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7843B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7843BB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80C2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80C2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A73F8E" w:rsidRPr="007843BB" w:rsidTr="002F5E51">
        <w:tc>
          <w:tcPr>
            <w:tcW w:w="7797" w:type="dxa"/>
          </w:tcPr>
          <w:p w:rsidR="00A73F8E" w:rsidRPr="007843BB" w:rsidRDefault="00A73F8E" w:rsidP="000F53F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843BB">
              <w:rPr>
                <w:bCs/>
                <w:szCs w:val="44"/>
                <w:lang w:val="lv-LV"/>
              </w:rPr>
              <w:t>2</w:t>
            </w:r>
            <w:r w:rsidR="000F53F4" w:rsidRPr="007843BB">
              <w:rPr>
                <w:bCs/>
                <w:szCs w:val="44"/>
                <w:lang w:val="lv-LV"/>
              </w:rPr>
              <w:t>7</w:t>
            </w:r>
            <w:r w:rsidRPr="007843BB">
              <w:rPr>
                <w:bCs/>
                <w:szCs w:val="44"/>
                <w:lang w:val="lv-LV"/>
              </w:rPr>
              <w:t>.</w:t>
            </w:r>
            <w:r w:rsidR="000F53F4" w:rsidRPr="007843BB">
              <w:rPr>
                <w:bCs/>
                <w:szCs w:val="44"/>
                <w:lang w:val="lv-LV"/>
              </w:rPr>
              <w:t>10</w:t>
            </w:r>
            <w:r w:rsidRPr="007843BB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029" w:type="dxa"/>
          </w:tcPr>
          <w:p w:rsidR="00A73F8E" w:rsidRPr="007843BB" w:rsidRDefault="00A73F8E" w:rsidP="00FC50E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7843BB">
              <w:rPr>
                <w:bCs/>
                <w:szCs w:val="44"/>
                <w:lang w:val="lv-LV"/>
              </w:rPr>
              <w:t>Nr.</w:t>
            </w:r>
            <w:r w:rsidR="00D80C26" w:rsidRPr="007843BB">
              <w:rPr>
                <w:bCs/>
                <w:szCs w:val="44"/>
                <w:lang w:val="lv-LV"/>
              </w:rPr>
              <w:t>11/1</w:t>
            </w:r>
          </w:p>
        </w:tc>
      </w:tr>
    </w:tbl>
    <w:p w:rsidR="00A73F8E" w:rsidRPr="007843BB" w:rsidRDefault="00A73F8E" w:rsidP="00A73F8E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A0E1A" w:rsidRPr="007843BB" w:rsidRDefault="00FA0E1A" w:rsidP="00FA0E1A">
      <w:pPr>
        <w:pStyle w:val="Heading6"/>
        <w:pBdr>
          <w:bottom w:val="single" w:sz="6" w:space="1" w:color="auto"/>
        </w:pBdr>
        <w:rPr>
          <w:u w:val="none"/>
        </w:rPr>
      </w:pPr>
      <w:r w:rsidRPr="007843BB">
        <w:rPr>
          <w:u w:val="none"/>
        </w:rPr>
        <w:t>GROZĪJUMI JELGAVAS PILSĒTAS DOMES 2019.</w:t>
      </w:r>
      <w:r w:rsidR="002F5E51" w:rsidRPr="007843BB">
        <w:rPr>
          <w:u w:val="none"/>
        </w:rPr>
        <w:t xml:space="preserve"> </w:t>
      </w:r>
      <w:r w:rsidRPr="007843BB">
        <w:rPr>
          <w:u w:val="none"/>
        </w:rPr>
        <w:t>GADA 24.</w:t>
      </w:r>
      <w:r w:rsidR="002F5E51" w:rsidRPr="007843BB">
        <w:rPr>
          <w:u w:val="none"/>
        </w:rPr>
        <w:t xml:space="preserve"> </w:t>
      </w:r>
      <w:r w:rsidRPr="007843BB">
        <w:rPr>
          <w:u w:val="none"/>
        </w:rPr>
        <w:t xml:space="preserve">OKTOBRA LĒMUMĀ NR.13/5 “PROJEKTA “SABIEDRĪBĀ BALSTĪTU SOCIĀLO PAKALPOJUMU INFRASTRUKTŪRAS IZVEIDE JELGAVĀ” IESNIEGUMA IESNIEGŠANA”  </w:t>
      </w:r>
    </w:p>
    <w:p w:rsidR="00A73F8E" w:rsidRPr="007843BB" w:rsidRDefault="00A73F8E" w:rsidP="00A73F8E">
      <w:pPr>
        <w:pStyle w:val="BodyText"/>
        <w:ind w:firstLine="360"/>
        <w:jc w:val="both"/>
        <w:rPr>
          <w:color w:val="FF0000"/>
        </w:rPr>
      </w:pPr>
    </w:p>
    <w:p w:rsidR="00D80C26" w:rsidRPr="007843BB" w:rsidRDefault="00D80C26" w:rsidP="00D80C26">
      <w:pPr>
        <w:pStyle w:val="Header"/>
        <w:tabs>
          <w:tab w:val="clear" w:pos="4320"/>
          <w:tab w:val="clear" w:pos="8640"/>
        </w:tabs>
        <w:jc w:val="both"/>
        <w:rPr>
          <w:lang w:val="lv-LV" w:eastAsia="en-US"/>
        </w:rPr>
      </w:pPr>
      <w:r w:rsidRPr="007843BB">
        <w:rPr>
          <w:b/>
          <w:bCs/>
          <w:lang w:val="lv-LV"/>
        </w:rPr>
        <w:t xml:space="preserve">Atklāti balsojot: PAR – 15 </w:t>
      </w:r>
      <w:r w:rsidRPr="007843BB">
        <w:rPr>
          <w:bCs/>
          <w:lang w:val="lv-LV"/>
        </w:rPr>
        <w:t>(</w:t>
      </w:r>
      <w:proofErr w:type="spellStart"/>
      <w:r w:rsidRPr="007843BB">
        <w:rPr>
          <w:bCs/>
          <w:lang w:val="lv-LV"/>
        </w:rPr>
        <w:t>A.Rāviņš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R.Vectirāne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V.Ļevčenoks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M.Buškevics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I.Bandeniece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I.Priževoite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J.Strods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R.Šlegelmilhs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U.Dūmiņš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M.Daģis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A.Eihvalds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A.Pagors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G.Kurlovičs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A.Rublis</w:t>
      </w:r>
      <w:proofErr w:type="spellEnd"/>
      <w:r w:rsidRPr="007843BB">
        <w:rPr>
          <w:bCs/>
          <w:lang w:val="lv-LV"/>
        </w:rPr>
        <w:t xml:space="preserve">, </w:t>
      </w:r>
      <w:proofErr w:type="spellStart"/>
      <w:r w:rsidRPr="007843BB">
        <w:rPr>
          <w:bCs/>
          <w:lang w:val="lv-LV"/>
        </w:rPr>
        <w:t>A.Tomašūns</w:t>
      </w:r>
      <w:proofErr w:type="spellEnd"/>
      <w:r w:rsidRPr="007843BB">
        <w:rPr>
          <w:bCs/>
          <w:lang w:val="lv-LV"/>
        </w:rPr>
        <w:t>),</w:t>
      </w:r>
      <w:r w:rsidRPr="007843BB">
        <w:rPr>
          <w:b/>
          <w:bCs/>
          <w:lang w:val="lv-LV"/>
        </w:rPr>
        <w:t xml:space="preserve"> PRET – nav</w:t>
      </w:r>
      <w:r w:rsidRPr="007843BB">
        <w:rPr>
          <w:bCs/>
          <w:lang w:val="lv-LV"/>
        </w:rPr>
        <w:t>,</w:t>
      </w:r>
      <w:r w:rsidRPr="007843BB">
        <w:rPr>
          <w:b/>
          <w:bCs/>
          <w:lang w:val="lv-LV"/>
        </w:rPr>
        <w:t xml:space="preserve"> ATTURAS – nav</w:t>
      </w:r>
      <w:r w:rsidRPr="007843BB">
        <w:rPr>
          <w:color w:val="000000"/>
          <w:lang w:val="lv-LV"/>
        </w:rPr>
        <w:t>,</w:t>
      </w:r>
    </w:p>
    <w:p w:rsidR="00F50803" w:rsidRPr="007843BB" w:rsidRDefault="00F50803" w:rsidP="00F50803">
      <w:pPr>
        <w:pStyle w:val="Header"/>
        <w:tabs>
          <w:tab w:val="clear" w:pos="4320"/>
          <w:tab w:val="clear" w:pos="8640"/>
        </w:tabs>
        <w:ind w:firstLine="720"/>
        <w:jc w:val="both"/>
        <w:rPr>
          <w:highlight w:val="yellow"/>
          <w:lang w:val="lv-LV" w:eastAsia="en-US"/>
        </w:rPr>
      </w:pPr>
      <w:r w:rsidRPr="007843BB">
        <w:rPr>
          <w:lang w:val="lv-LV" w:eastAsia="en-US"/>
        </w:rPr>
        <w:t>Saskaņā ar Jelgavas pilsētas domes 2019.</w:t>
      </w:r>
      <w:r w:rsidR="002F5E51" w:rsidRPr="007843BB">
        <w:rPr>
          <w:lang w:val="lv-LV" w:eastAsia="en-US"/>
        </w:rPr>
        <w:t xml:space="preserve"> </w:t>
      </w:r>
      <w:r w:rsidRPr="007843BB">
        <w:rPr>
          <w:lang w:val="lv-LV" w:eastAsia="en-US"/>
        </w:rPr>
        <w:t>gada 24.</w:t>
      </w:r>
      <w:r w:rsidR="002F5E51" w:rsidRPr="007843BB">
        <w:rPr>
          <w:lang w:val="lv-LV" w:eastAsia="en-US"/>
        </w:rPr>
        <w:t xml:space="preserve"> </w:t>
      </w:r>
      <w:r w:rsidRPr="007843BB">
        <w:rPr>
          <w:lang w:val="lv-LV" w:eastAsia="en-US"/>
        </w:rPr>
        <w:t>oktobra lēmumu Nr.13/5 “Projekta “Sabiedrībā balstītu sociālo pakalpojumu infrastruktūras izveide Jelgavā” iesnieguma iesniegšana” un 2020.</w:t>
      </w:r>
      <w:r w:rsidR="002F5E51" w:rsidRPr="007843BB">
        <w:rPr>
          <w:lang w:val="lv-LV" w:eastAsia="en-US"/>
        </w:rPr>
        <w:t xml:space="preserve"> </w:t>
      </w:r>
      <w:r w:rsidRPr="007843BB">
        <w:rPr>
          <w:lang w:val="lv-LV" w:eastAsia="en-US"/>
        </w:rPr>
        <w:t>gada 1</w:t>
      </w:r>
      <w:bookmarkStart w:id="0" w:name="_GoBack"/>
      <w:bookmarkEnd w:id="0"/>
      <w:r w:rsidRPr="007843BB">
        <w:rPr>
          <w:lang w:val="lv-LV" w:eastAsia="en-US"/>
        </w:rPr>
        <w:t>8.</w:t>
      </w:r>
      <w:r w:rsidR="002F5E51" w:rsidRPr="007843BB">
        <w:rPr>
          <w:lang w:val="lv-LV" w:eastAsia="en-US"/>
        </w:rPr>
        <w:t xml:space="preserve"> </w:t>
      </w:r>
      <w:r w:rsidRPr="007843BB">
        <w:rPr>
          <w:lang w:val="lv-LV" w:eastAsia="en-US"/>
        </w:rPr>
        <w:t xml:space="preserve">martā starp Centrālo finanšu un līgumu aģentūru un Jelgavas pilsētas domi noslēgto Vienošanos par Eiropas Savienības fonda projekta īstenošanu Nr. 9.3.1.1./19/I/052 (turpmāk - Vienošanās), Jelgavas </w:t>
      </w:r>
      <w:proofErr w:type="spellStart"/>
      <w:r w:rsidRPr="007843BB">
        <w:rPr>
          <w:lang w:val="lv-LV" w:eastAsia="en-US"/>
        </w:rPr>
        <w:t>valstspilsētas</w:t>
      </w:r>
      <w:proofErr w:type="spellEnd"/>
      <w:r w:rsidRPr="007843BB">
        <w:rPr>
          <w:lang w:val="lv-LV" w:eastAsia="en-US"/>
        </w:rPr>
        <w:t xml:space="preserve"> pašvaldība īsteno projektu “Sabiedrībā balstītu sociālo pakalpojumu infrastruktūras izveide Jelgavā” (turpmāk – Projekts).</w:t>
      </w:r>
    </w:p>
    <w:p w:rsidR="00F50803" w:rsidRPr="007843BB" w:rsidRDefault="00F50803" w:rsidP="00F50803">
      <w:pPr>
        <w:pStyle w:val="Header"/>
        <w:ind w:firstLine="720"/>
        <w:jc w:val="both"/>
        <w:rPr>
          <w:lang w:val="lv-LV" w:eastAsia="en-US"/>
        </w:rPr>
      </w:pPr>
      <w:r w:rsidRPr="007843BB">
        <w:rPr>
          <w:lang w:val="lv-LV" w:eastAsia="en-US"/>
        </w:rPr>
        <w:t>Saskaņā ar 2023.</w:t>
      </w:r>
      <w:r w:rsidR="002F5E51" w:rsidRPr="007843BB">
        <w:rPr>
          <w:lang w:val="lv-LV" w:eastAsia="en-US"/>
        </w:rPr>
        <w:t xml:space="preserve"> </w:t>
      </w:r>
      <w:r w:rsidRPr="007843BB">
        <w:rPr>
          <w:lang w:val="lv-LV" w:eastAsia="en-US"/>
        </w:rPr>
        <w:t>gada 25.</w:t>
      </w:r>
      <w:r w:rsidR="002F5E51" w:rsidRPr="007843BB">
        <w:rPr>
          <w:lang w:val="lv-LV" w:eastAsia="en-US"/>
        </w:rPr>
        <w:t xml:space="preserve"> </w:t>
      </w:r>
      <w:r w:rsidRPr="007843BB">
        <w:rPr>
          <w:lang w:val="lv-LV" w:eastAsia="en-US"/>
        </w:rPr>
        <w:t>maijā noslēgta</w:t>
      </w:r>
      <w:r w:rsidR="002F5E51" w:rsidRPr="007843BB">
        <w:rPr>
          <w:lang w:val="lv-LV" w:eastAsia="en-US"/>
        </w:rPr>
        <w:t>jiem Vienošanās grozījumiem Nr.</w:t>
      </w:r>
      <w:r w:rsidRPr="007843BB">
        <w:rPr>
          <w:lang w:val="lv-LV" w:eastAsia="en-US"/>
        </w:rPr>
        <w:t>6 Projekta kopējās izmaksas ir 5 516 931,26 </w:t>
      </w:r>
      <w:proofErr w:type="spellStart"/>
      <w:r w:rsidRPr="007843BB">
        <w:rPr>
          <w:i/>
          <w:lang w:val="lv-LV" w:eastAsia="en-US"/>
        </w:rPr>
        <w:t>euro</w:t>
      </w:r>
      <w:proofErr w:type="spellEnd"/>
      <w:r w:rsidRPr="007843BB">
        <w:rPr>
          <w:lang w:val="lv-LV" w:eastAsia="en-US"/>
        </w:rPr>
        <w:t>. Projekta attiecināmās izmaksas ir 2 733 411,91 </w:t>
      </w:r>
      <w:proofErr w:type="spellStart"/>
      <w:r w:rsidRPr="007843BB">
        <w:rPr>
          <w:i/>
          <w:lang w:val="lv-LV" w:eastAsia="en-US"/>
        </w:rPr>
        <w:t>euro</w:t>
      </w:r>
      <w:proofErr w:type="spellEnd"/>
      <w:r w:rsidRPr="007843BB">
        <w:rPr>
          <w:lang w:val="lv-LV" w:eastAsia="en-US"/>
        </w:rPr>
        <w:t>, t.sk. 1 913 004,84 </w:t>
      </w:r>
      <w:proofErr w:type="spellStart"/>
      <w:r w:rsidRPr="007843BB">
        <w:rPr>
          <w:i/>
          <w:lang w:val="lv-LV" w:eastAsia="en-US"/>
        </w:rPr>
        <w:t>euro</w:t>
      </w:r>
      <w:proofErr w:type="spellEnd"/>
      <w:r w:rsidRPr="007843BB">
        <w:rPr>
          <w:lang w:val="lv-LV" w:eastAsia="en-US"/>
        </w:rPr>
        <w:t xml:space="preserve"> Eiropas Reģionālās attīstības fonda finansējums, 101 109,33 </w:t>
      </w:r>
      <w:proofErr w:type="spellStart"/>
      <w:r w:rsidRPr="007843BB">
        <w:rPr>
          <w:i/>
          <w:lang w:val="lv-LV" w:eastAsia="en-US"/>
        </w:rPr>
        <w:t>euro</w:t>
      </w:r>
      <w:proofErr w:type="spellEnd"/>
      <w:r w:rsidRPr="007843BB">
        <w:rPr>
          <w:lang w:val="lv-LV" w:eastAsia="en-US"/>
        </w:rPr>
        <w:t xml:space="preserve"> – valsts budžeta finansējums, 81 286,59 </w:t>
      </w:r>
      <w:proofErr w:type="spellStart"/>
      <w:r w:rsidRPr="007843BB">
        <w:rPr>
          <w:i/>
          <w:lang w:val="lv-LV" w:eastAsia="en-US"/>
        </w:rPr>
        <w:t>euro</w:t>
      </w:r>
      <w:proofErr w:type="spellEnd"/>
      <w:r w:rsidRPr="007843BB">
        <w:rPr>
          <w:lang w:val="lv-LV" w:eastAsia="en-US"/>
        </w:rPr>
        <w:t xml:space="preserve"> – valsts budžeta dotācija pašvaldībām un 638 011,15 </w:t>
      </w:r>
      <w:proofErr w:type="spellStart"/>
      <w:r w:rsidRPr="007843BB">
        <w:rPr>
          <w:i/>
          <w:lang w:val="lv-LV" w:eastAsia="en-US"/>
        </w:rPr>
        <w:t>euro</w:t>
      </w:r>
      <w:proofErr w:type="spellEnd"/>
      <w:r w:rsidRPr="007843BB">
        <w:rPr>
          <w:lang w:val="lv-LV" w:eastAsia="en-US"/>
        </w:rPr>
        <w:t xml:space="preserve"> – Jelgavas </w:t>
      </w:r>
      <w:proofErr w:type="spellStart"/>
      <w:r w:rsidRPr="007843BB">
        <w:rPr>
          <w:lang w:val="lv-LV" w:eastAsia="en-US"/>
        </w:rPr>
        <w:t>valstspilsētas</w:t>
      </w:r>
      <w:proofErr w:type="spellEnd"/>
      <w:r w:rsidRPr="007843BB">
        <w:rPr>
          <w:lang w:val="lv-LV" w:eastAsia="en-US"/>
        </w:rPr>
        <w:t xml:space="preserve"> pašvaldības līdzfinansējums. Projekta kopējie neattiecināmie izdevumi ir 2 783 519,35 </w:t>
      </w:r>
      <w:proofErr w:type="spellStart"/>
      <w:r w:rsidRPr="007843BB">
        <w:rPr>
          <w:i/>
          <w:lang w:val="lv-LV" w:eastAsia="en-US"/>
        </w:rPr>
        <w:t>euro</w:t>
      </w:r>
      <w:proofErr w:type="spellEnd"/>
      <w:r w:rsidRPr="007843BB">
        <w:rPr>
          <w:lang w:val="lv-LV" w:eastAsia="en-US"/>
        </w:rPr>
        <w:t xml:space="preserve">, kas ir Jelgavas </w:t>
      </w:r>
      <w:proofErr w:type="spellStart"/>
      <w:r w:rsidRPr="007843BB">
        <w:rPr>
          <w:lang w:val="lv-LV" w:eastAsia="en-US"/>
        </w:rPr>
        <w:t>valstspilsētas</w:t>
      </w:r>
      <w:proofErr w:type="spellEnd"/>
      <w:r w:rsidRPr="007843BB">
        <w:rPr>
          <w:lang w:val="lv-LV" w:eastAsia="en-US"/>
        </w:rPr>
        <w:t xml:space="preserve"> pašvaldības līdzfinansējums.</w:t>
      </w:r>
    </w:p>
    <w:p w:rsidR="00F50803" w:rsidRPr="007843BB" w:rsidRDefault="00F50803" w:rsidP="00F50803">
      <w:pPr>
        <w:pStyle w:val="Header"/>
        <w:tabs>
          <w:tab w:val="clear" w:pos="4320"/>
          <w:tab w:val="clear" w:pos="8640"/>
        </w:tabs>
        <w:ind w:firstLine="720"/>
        <w:jc w:val="both"/>
        <w:rPr>
          <w:highlight w:val="yellow"/>
          <w:lang w:val="lv-LV" w:eastAsia="en-US"/>
        </w:rPr>
      </w:pPr>
      <w:r w:rsidRPr="007843BB">
        <w:rPr>
          <w:lang w:val="lv-LV" w:eastAsia="en-US"/>
        </w:rPr>
        <w:t>Projekta darbības “</w:t>
      </w:r>
      <w:r w:rsidR="008A5EF7" w:rsidRPr="007843BB">
        <w:rPr>
          <w:lang w:val="lv-LV" w:eastAsia="en-US"/>
        </w:rPr>
        <w:t>Sabiedrībā balstītu so</w:t>
      </w:r>
      <w:r w:rsidRPr="007843BB">
        <w:rPr>
          <w:lang w:val="lv-LV" w:eastAsia="en-US"/>
        </w:rPr>
        <w:t>ciālo pakalpojumu infrastruktūras izveide Daudzfunkcionālajā centrā Zirgu ielā 47A” īstenošanai 2022.</w:t>
      </w:r>
      <w:r w:rsidR="002F5E51" w:rsidRPr="007843BB">
        <w:rPr>
          <w:lang w:val="lv-LV" w:eastAsia="en-US"/>
        </w:rPr>
        <w:t xml:space="preserve"> </w:t>
      </w:r>
      <w:r w:rsidRPr="007843BB">
        <w:rPr>
          <w:lang w:val="lv-LV" w:eastAsia="en-US"/>
        </w:rPr>
        <w:t>gada 7.</w:t>
      </w:r>
      <w:r w:rsidR="002F5E51" w:rsidRPr="007843BB">
        <w:rPr>
          <w:lang w:val="lv-LV" w:eastAsia="en-US"/>
        </w:rPr>
        <w:t xml:space="preserve"> </w:t>
      </w:r>
      <w:r w:rsidRPr="007843BB">
        <w:rPr>
          <w:lang w:val="lv-LV" w:eastAsia="en-US"/>
        </w:rPr>
        <w:t xml:space="preserve">martā tika noslēgts būvdarbu līgums “Daudzfunkcionālā sociālo pakalpojumu centra ēkas Zirgu ielā 47A, Jelgavā pārbūve” (turpmāk – Būvdarbu līgums). </w:t>
      </w:r>
      <w:r w:rsidR="008A5EF7" w:rsidRPr="007843BB">
        <w:rPr>
          <w:lang w:val="lv-LV" w:eastAsia="en-US"/>
        </w:rPr>
        <w:t>B</w:t>
      </w:r>
      <w:r w:rsidRPr="007843BB">
        <w:rPr>
          <w:lang w:val="lv-LV" w:eastAsia="en-US"/>
        </w:rPr>
        <w:t>ūvdarbu veikšanas procesā ir identificētas būvdarbu apjomu izmaiņas un papildu būvdarbi, kas nepieciešami Daudzfunkcionālā centra Zirgu ielā 47</w:t>
      </w:r>
      <w:r w:rsidR="002F5E51" w:rsidRPr="007843BB">
        <w:rPr>
          <w:lang w:val="lv-LV" w:eastAsia="en-US"/>
        </w:rPr>
        <w:t>A</w:t>
      </w:r>
      <w:r w:rsidRPr="007843BB">
        <w:rPr>
          <w:lang w:val="lv-LV" w:eastAsia="en-US"/>
        </w:rPr>
        <w:t xml:space="preserve">, Jelgavā pārbūves kvalitatīvai pabeigšanai. Līdz ar to </w:t>
      </w:r>
      <w:r w:rsidRPr="007843BB">
        <w:rPr>
          <w:shd w:val="clear" w:color="auto" w:fill="FFFFFF"/>
          <w:lang w:val="lv-LV"/>
        </w:rPr>
        <w:t xml:space="preserve">Projektā veicamo būvdarbu izmaksas palielinājās par </w:t>
      </w:r>
      <w:r w:rsidR="00A33C6D" w:rsidRPr="007843BB">
        <w:rPr>
          <w:lang w:val="lv-LV" w:eastAsia="en-US"/>
        </w:rPr>
        <w:t>29 936,02</w:t>
      </w:r>
      <w:r w:rsidRPr="007843BB">
        <w:rPr>
          <w:lang w:val="lv-LV" w:eastAsia="en-US"/>
        </w:rPr>
        <w:t> </w:t>
      </w:r>
      <w:proofErr w:type="spellStart"/>
      <w:r w:rsidRPr="007843BB">
        <w:rPr>
          <w:i/>
          <w:lang w:val="lv-LV" w:eastAsia="en-US"/>
        </w:rPr>
        <w:t>euro</w:t>
      </w:r>
      <w:proofErr w:type="spellEnd"/>
      <w:r w:rsidRPr="007843BB">
        <w:rPr>
          <w:i/>
          <w:lang w:val="lv-LV" w:eastAsia="en-US"/>
        </w:rPr>
        <w:t>.</w:t>
      </w:r>
    </w:p>
    <w:p w:rsidR="00F50803" w:rsidRPr="007843BB" w:rsidRDefault="00A33C6D" w:rsidP="00F50803">
      <w:pPr>
        <w:pStyle w:val="Header"/>
        <w:tabs>
          <w:tab w:val="clear" w:pos="4320"/>
          <w:tab w:val="clear" w:pos="8640"/>
        </w:tabs>
        <w:ind w:firstLine="720"/>
        <w:jc w:val="both"/>
        <w:rPr>
          <w:highlight w:val="yellow"/>
          <w:lang w:val="lv-LV" w:eastAsia="en-US"/>
        </w:rPr>
      </w:pPr>
      <w:r w:rsidRPr="007843BB">
        <w:rPr>
          <w:lang w:val="lv-LV"/>
        </w:rPr>
        <w:t>Projekta darbības “Materiāli tehniskā aprīkojuma iegāde sabiedrībā balstītu sociālo pakalpojumu nodrošināšanai Jelgavā” īstenošanai tika veiktas iepirkumu procedūras, kuru rezultātā kopējās Projekta izmaksas palielinājušās par 37 474,43</w:t>
      </w:r>
      <w:r w:rsidR="00F50803" w:rsidRPr="007843BB">
        <w:rPr>
          <w:lang w:val="lv-LV"/>
        </w:rPr>
        <w:t> </w:t>
      </w:r>
      <w:proofErr w:type="spellStart"/>
      <w:r w:rsidR="00F50803" w:rsidRPr="007843BB">
        <w:rPr>
          <w:i/>
          <w:lang w:val="lv-LV"/>
        </w:rPr>
        <w:t>euro</w:t>
      </w:r>
      <w:proofErr w:type="spellEnd"/>
      <w:r w:rsidR="00F50803" w:rsidRPr="007843BB">
        <w:rPr>
          <w:lang w:val="lv-LV"/>
        </w:rPr>
        <w:t>.</w:t>
      </w:r>
    </w:p>
    <w:p w:rsidR="00A73F8E" w:rsidRPr="007843BB" w:rsidRDefault="00A73F8E" w:rsidP="00A73F8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7843BB">
        <w:rPr>
          <w:lang w:val="lv-LV" w:eastAsia="en-US"/>
        </w:rPr>
        <w:t xml:space="preserve">Ņemot vērā iepriekš minēto un, lai nodrošinātu Projekta īstenošanu, </w:t>
      </w:r>
    </w:p>
    <w:p w:rsidR="00A73F8E" w:rsidRPr="007843BB" w:rsidRDefault="00A73F8E" w:rsidP="00A73F8E">
      <w:pPr>
        <w:rPr>
          <w:b/>
          <w:bCs/>
          <w:szCs w:val="20"/>
          <w:lang w:eastAsia="lv-LV"/>
        </w:rPr>
      </w:pPr>
    </w:p>
    <w:p w:rsidR="00A73F8E" w:rsidRPr="007843BB" w:rsidRDefault="00A73F8E" w:rsidP="00A73F8E">
      <w:pPr>
        <w:rPr>
          <w:b/>
          <w:bCs/>
          <w:szCs w:val="20"/>
          <w:lang w:eastAsia="lv-LV"/>
        </w:rPr>
      </w:pPr>
      <w:r w:rsidRPr="007843BB">
        <w:rPr>
          <w:b/>
          <w:bCs/>
          <w:szCs w:val="20"/>
          <w:lang w:eastAsia="lv-LV"/>
        </w:rPr>
        <w:t>JELGAVAS VALSTSPILSĒTAS PAŠVALDĪBAS DOME NOLEMJ:</w:t>
      </w:r>
    </w:p>
    <w:p w:rsidR="00461207" w:rsidRPr="007843BB" w:rsidRDefault="00461207" w:rsidP="00461207">
      <w:pPr>
        <w:jc w:val="both"/>
      </w:pPr>
      <w:r w:rsidRPr="007843BB">
        <w:rPr>
          <w:lang w:eastAsia="lv-LV"/>
        </w:rPr>
        <w:t>Izdarīt Jelgavas pilsētas domes 2019.</w:t>
      </w:r>
      <w:r w:rsidR="002F5E51" w:rsidRPr="007843BB">
        <w:rPr>
          <w:lang w:eastAsia="lv-LV"/>
        </w:rPr>
        <w:t xml:space="preserve"> </w:t>
      </w:r>
      <w:r w:rsidRPr="007843BB">
        <w:rPr>
          <w:lang w:eastAsia="lv-LV"/>
        </w:rPr>
        <w:t>gada 24.</w:t>
      </w:r>
      <w:r w:rsidR="002F5E51" w:rsidRPr="007843BB">
        <w:rPr>
          <w:lang w:eastAsia="lv-LV"/>
        </w:rPr>
        <w:t xml:space="preserve"> </w:t>
      </w:r>
      <w:r w:rsidRPr="007843BB">
        <w:rPr>
          <w:lang w:eastAsia="lv-LV"/>
        </w:rPr>
        <w:t>oktobra lēmumā Nr.13/5 “Projekta “Sabiedrībā balstītu sociālo pakalpojumu infrastruktūras izveide Jelgavā” iesnieguma iesniegšana” (turpmāk – Lēmums)  šādus grozījumus:</w:t>
      </w:r>
    </w:p>
    <w:p w:rsidR="00282DD7" w:rsidRPr="007843BB" w:rsidRDefault="001240E8" w:rsidP="00282DD7">
      <w:pPr>
        <w:pStyle w:val="ListParagraph"/>
        <w:numPr>
          <w:ilvl w:val="0"/>
          <w:numId w:val="6"/>
        </w:numPr>
        <w:ind w:left="284" w:hanging="284"/>
        <w:jc w:val="both"/>
        <w:rPr>
          <w:szCs w:val="20"/>
          <w:lang w:eastAsia="lv-LV"/>
        </w:rPr>
      </w:pPr>
      <w:r w:rsidRPr="007843BB">
        <w:rPr>
          <w:szCs w:val="20"/>
          <w:lang w:eastAsia="lv-LV"/>
        </w:rPr>
        <w:t>Izteikt</w:t>
      </w:r>
      <w:r w:rsidR="006331E8" w:rsidRPr="007843BB">
        <w:rPr>
          <w:szCs w:val="20"/>
          <w:lang w:eastAsia="lv-LV"/>
        </w:rPr>
        <w:t xml:space="preserve"> </w:t>
      </w:r>
      <w:r w:rsidR="00461207" w:rsidRPr="007843BB">
        <w:rPr>
          <w:szCs w:val="20"/>
          <w:lang w:eastAsia="lv-LV"/>
        </w:rPr>
        <w:t>Lēmuma 1.punkt</w:t>
      </w:r>
      <w:r w:rsidR="00282DD7" w:rsidRPr="007843BB">
        <w:rPr>
          <w:szCs w:val="20"/>
          <w:lang w:eastAsia="lv-LV"/>
        </w:rPr>
        <w:t>a</w:t>
      </w:r>
      <w:r w:rsidR="006331E8" w:rsidRPr="007843BB">
        <w:rPr>
          <w:szCs w:val="20"/>
          <w:lang w:eastAsia="lv-LV"/>
        </w:rPr>
        <w:t xml:space="preserve"> </w:t>
      </w:r>
      <w:r w:rsidR="00282DD7" w:rsidRPr="007843BB">
        <w:rPr>
          <w:szCs w:val="20"/>
          <w:lang w:eastAsia="lv-LV"/>
        </w:rPr>
        <w:t>2., 3. un 4.teikumu šādā redakcijā:</w:t>
      </w:r>
    </w:p>
    <w:p w:rsidR="00282DD7" w:rsidRPr="007843BB" w:rsidRDefault="00282DD7" w:rsidP="00282DD7">
      <w:pPr>
        <w:ind w:left="284"/>
        <w:jc w:val="both"/>
        <w:rPr>
          <w:szCs w:val="20"/>
          <w:lang w:eastAsia="lv-LV"/>
        </w:rPr>
      </w:pPr>
      <w:r w:rsidRPr="007843BB">
        <w:rPr>
          <w:szCs w:val="20"/>
          <w:lang w:eastAsia="lv-LV"/>
        </w:rPr>
        <w:lastRenderedPageBreak/>
        <w:t xml:space="preserve">“Projekta attiecināmās izmaksas ir 2 733 411,91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(divi miljoni septiņi simti trīsdesmit trīs tūkstoši četri simti vienpadsmit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un 91 </w:t>
      </w:r>
      <w:r w:rsidRPr="007843BB">
        <w:rPr>
          <w:i/>
          <w:szCs w:val="20"/>
          <w:lang w:eastAsia="lv-LV"/>
        </w:rPr>
        <w:t>cents</w:t>
      </w:r>
      <w:r w:rsidRPr="007843BB">
        <w:rPr>
          <w:szCs w:val="20"/>
          <w:lang w:eastAsia="lv-LV"/>
        </w:rPr>
        <w:t>), t.sk. 1 913 004,84 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szCs w:val="20"/>
          <w:lang w:eastAsia="lv-LV"/>
        </w:rPr>
        <w:t xml:space="preserve"> (viens miljons deviņi simti trīspadsmit tūkstoši četri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szCs w:val="20"/>
          <w:lang w:eastAsia="lv-LV"/>
        </w:rPr>
        <w:t xml:space="preserve"> un 84 </w:t>
      </w:r>
      <w:r w:rsidRPr="007843BB">
        <w:rPr>
          <w:i/>
          <w:szCs w:val="20"/>
          <w:lang w:eastAsia="lv-LV"/>
        </w:rPr>
        <w:t>centi</w:t>
      </w:r>
      <w:r w:rsidRPr="007843BB">
        <w:rPr>
          <w:szCs w:val="20"/>
          <w:lang w:eastAsia="lv-LV"/>
        </w:rPr>
        <w:t>) ir Eiropas Reģionālās attīstības fonda finansējums, 101 109,33 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szCs w:val="20"/>
          <w:lang w:eastAsia="lv-LV"/>
        </w:rPr>
        <w:t xml:space="preserve"> (viens simts viens tūkstotis viens simts deviņi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33 </w:t>
      </w:r>
      <w:r w:rsidRPr="007843BB">
        <w:rPr>
          <w:i/>
          <w:szCs w:val="20"/>
          <w:lang w:eastAsia="lv-LV"/>
        </w:rPr>
        <w:t>centi</w:t>
      </w:r>
      <w:r w:rsidRPr="007843BB">
        <w:rPr>
          <w:szCs w:val="20"/>
          <w:lang w:eastAsia="lv-LV"/>
        </w:rPr>
        <w:t>)ir valsts budžeta finansējums 81 286,59 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szCs w:val="20"/>
          <w:lang w:eastAsia="lv-LV"/>
        </w:rPr>
        <w:t xml:space="preserve"> (astoņdesmit viens tūkstotis divi simti astoņdesmit seši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un 59 </w:t>
      </w:r>
      <w:r w:rsidRPr="007843BB">
        <w:rPr>
          <w:i/>
          <w:szCs w:val="20"/>
          <w:lang w:eastAsia="lv-LV"/>
        </w:rPr>
        <w:t>centi</w:t>
      </w:r>
      <w:r w:rsidRPr="007843BB">
        <w:rPr>
          <w:szCs w:val="20"/>
          <w:lang w:eastAsia="lv-LV"/>
        </w:rPr>
        <w:t>)</w:t>
      </w:r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>ir valsts budžeta dotācija pašvaldībām un 638 011,15 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szCs w:val="20"/>
          <w:lang w:eastAsia="lv-LV"/>
        </w:rPr>
        <w:t xml:space="preserve"> (seši simti trīsdesmit astoņi tūkstoši vienpadsmit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un 15 </w:t>
      </w:r>
      <w:r w:rsidRPr="007843BB">
        <w:rPr>
          <w:i/>
          <w:szCs w:val="20"/>
          <w:lang w:eastAsia="lv-LV"/>
        </w:rPr>
        <w:t>centi</w:t>
      </w:r>
      <w:r w:rsidRPr="007843BB">
        <w:rPr>
          <w:szCs w:val="20"/>
          <w:lang w:eastAsia="lv-LV"/>
        </w:rPr>
        <w:t>)</w:t>
      </w:r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ir Jelgavas </w:t>
      </w:r>
      <w:proofErr w:type="spellStart"/>
      <w:r w:rsidRPr="007843BB">
        <w:rPr>
          <w:szCs w:val="20"/>
          <w:lang w:eastAsia="lv-LV"/>
        </w:rPr>
        <w:t>valstspilsētas</w:t>
      </w:r>
      <w:proofErr w:type="spellEnd"/>
      <w:r w:rsidRPr="007843BB">
        <w:rPr>
          <w:szCs w:val="20"/>
          <w:lang w:eastAsia="lv-LV"/>
        </w:rPr>
        <w:t xml:space="preserve"> pašvaldības līdzfinansējums. </w:t>
      </w:r>
    </w:p>
    <w:p w:rsidR="00282DD7" w:rsidRPr="007843BB" w:rsidRDefault="00282DD7" w:rsidP="00282DD7">
      <w:pPr>
        <w:ind w:left="284"/>
        <w:jc w:val="both"/>
        <w:rPr>
          <w:szCs w:val="20"/>
          <w:lang w:eastAsia="lv-LV"/>
        </w:rPr>
      </w:pPr>
      <w:r w:rsidRPr="007843BB">
        <w:rPr>
          <w:szCs w:val="20"/>
          <w:lang w:eastAsia="lv-LV"/>
        </w:rPr>
        <w:t>Projekta neattiecināmās izmaksas ir 2 850 929,80 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(divi miljoni astoņi simti piecdesmit tūkstoši deviņi simti divdesmit deviņi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un 80 </w:t>
      </w:r>
      <w:r w:rsidRPr="007843BB">
        <w:rPr>
          <w:i/>
          <w:szCs w:val="20"/>
          <w:lang w:eastAsia="lv-LV"/>
        </w:rPr>
        <w:t>centi</w:t>
      </w:r>
      <w:r w:rsidRPr="007843BB">
        <w:rPr>
          <w:szCs w:val="20"/>
          <w:lang w:eastAsia="lv-LV"/>
        </w:rPr>
        <w:t xml:space="preserve">), kas ir Jelgavas </w:t>
      </w:r>
      <w:proofErr w:type="spellStart"/>
      <w:r w:rsidRPr="007843BB">
        <w:rPr>
          <w:szCs w:val="20"/>
          <w:lang w:eastAsia="lv-LV"/>
        </w:rPr>
        <w:t>valstspilsētas</w:t>
      </w:r>
      <w:proofErr w:type="spellEnd"/>
      <w:r w:rsidRPr="007843BB">
        <w:rPr>
          <w:szCs w:val="20"/>
          <w:lang w:eastAsia="lv-LV"/>
        </w:rPr>
        <w:t xml:space="preserve"> pašvaldības līdzfinansējums.” </w:t>
      </w:r>
    </w:p>
    <w:p w:rsidR="00461207" w:rsidRPr="007843BB" w:rsidRDefault="0020772E" w:rsidP="00282DD7">
      <w:pPr>
        <w:pStyle w:val="ListParagraph"/>
        <w:numPr>
          <w:ilvl w:val="0"/>
          <w:numId w:val="6"/>
        </w:numPr>
        <w:ind w:left="284" w:hanging="284"/>
        <w:jc w:val="both"/>
        <w:rPr>
          <w:szCs w:val="20"/>
          <w:lang w:eastAsia="lv-LV"/>
        </w:rPr>
      </w:pPr>
      <w:r w:rsidRPr="007843BB">
        <w:rPr>
          <w:szCs w:val="20"/>
          <w:lang w:eastAsia="lv-LV"/>
        </w:rPr>
        <w:t xml:space="preserve">Izteikt Lēmuma </w:t>
      </w:r>
      <w:r w:rsidR="00461207" w:rsidRPr="007843BB">
        <w:rPr>
          <w:szCs w:val="20"/>
          <w:lang w:eastAsia="lv-LV"/>
        </w:rPr>
        <w:t xml:space="preserve">2.punktu </w:t>
      </w:r>
      <w:r w:rsidRPr="007843BB">
        <w:rPr>
          <w:szCs w:val="20"/>
          <w:lang w:eastAsia="lv-LV"/>
        </w:rPr>
        <w:t>šādā redakcijā</w:t>
      </w:r>
      <w:r w:rsidR="00461207" w:rsidRPr="007843BB">
        <w:rPr>
          <w:szCs w:val="20"/>
          <w:lang w:eastAsia="lv-LV"/>
        </w:rPr>
        <w:t>:</w:t>
      </w:r>
    </w:p>
    <w:p w:rsidR="0020772E" w:rsidRPr="007843BB" w:rsidRDefault="00461207" w:rsidP="00461207">
      <w:pPr>
        <w:pStyle w:val="ListParagraph"/>
        <w:ind w:left="284"/>
        <w:jc w:val="both"/>
        <w:rPr>
          <w:szCs w:val="20"/>
          <w:lang w:eastAsia="lv-LV"/>
        </w:rPr>
      </w:pPr>
      <w:r w:rsidRPr="007843BB">
        <w:rPr>
          <w:szCs w:val="20"/>
          <w:lang w:eastAsia="lv-LV"/>
        </w:rPr>
        <w:t>“</w:t>
      </w:r>
      <w:r w:rsidR="0020772E" w:rsidRPr="007843BB">
        <w:rPr>
          <w:szCs w:val="20"/>
          <w:lang w:eastAsia="lv-LV"/>
        </w:rPr>
        <w:t xml:space="preserve">2. Projekta apstiprināšanas gadījumā Finanšu departamentam iekļaut pašvaldības budžetā Projekta īstenošanai nepieciešamo </w:t>
      </w:r>
      <w:proofErr w:type="spellStart"/>
      <w:r w:rsidR="0020772E" w:rsidRPr="007843BB">
        <w:rPr>
          <w:szCs w:val="20"/>
          <w:lang w:eastAsia="lv-LV"/>
        </w:rPr>
        <w:t>priekšfinansējumu</w:t>
      </w:r>
      <w:proofErr w:type="spellEnd"/>
      <w:r w:rsidR="0020772E" w:rsidRPr="007843BB">
        <w:rPr>
          <w:szCs w:val="20"/>
          <w:lang w:eastAsia="lv-LV"/>
        </w:rPr>
        <w:t xml:space="preserve"> un līdzfinansējumu šādā sadalījumā:</w:t>
      </w:r>
    </w:p>
    <w:p w:rsidR="0020772E" w:rsidRPr="007843BB" w:rsidRDefault="0020772E" w:rsidP="002F5E51">
      <w:pPr>
        <w:pStyle w:val="ListParagraph"/>
        <w:spacing w:before="240"/>
        <w:ind w:left="709" w:hanging="425"/>
        <w:jc w:val="both"/>
        <w:rPr>
          <w:szCs w:val="20"/>
          <w:lang w:eastAsia="lv-LV"/>
        </w:rPr>
      </w:pPr>
      <w:r w:rsidRPr="007843BB">
        <w:rPr>
          <w:szCs w:val="20"/>
          <w:lang w:eastAsia="lv-LV"/>
        </w:rPr>
        <w:t>2.1. 2019.</w:t>
      </w:r>
      <w:r w:rsidR="002F5E51" w:rsidRPr="007843BB">
        <w:rPr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gadā – 74 813,80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szCs w:val="20"/>
          <w:lang w:eastAsia="lv-LV"/>
        </w:rPr>
        <w:t xml:space="preserve"> (septiņdesmit četri tūkstoši astoņi simti trīspadsmit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szCs w:val="20"/>
          <w:lang w:eastAsia="lv-LV"/>
        </w:rPr>
        <w:t xml:space="preserve"> un 80 </w:t>
      </w:r>
      <w:r w:rsidRPr="007843BB">
        <w:rPr>
          <w:i/>
          <w:szCs w:val="20"/>
          <w:lang w:eastAsia="lv-LV"/>
        </w:rPr>
        <w:t>centi</w:t>
      </w:r>
      <w:r w:rsidRPr="007843BB">
        <w:rPr>
          <w:szCs w:val="20"/>
          <w:lang w:eastAsia="lv-LV"/>
        </w:rPr>
        <w:t>);</w:t>
      </w:r>
    </w:p>
    <w:p w:rsidR="0020772E" w:rsidRPr="007843BB" w:rsidRDefault="0020772E" w:rsidP="002F5E51">
      <w:pPr>
        <w:pStyle w:val="ListParagraph"/>
        <w:spacing w:before="240"/>
        <w:ind w:left="709" w:hanging="425"/>
        <w:jc w:val="both"/>
        <w:rPr>
          <w:szCs w:val="20"/>
          <w:lang w:eastAsia="lv-LV"/>
        </w:rPr>
      </w:pPr>
      <w:r w:rsidRPr="007843BB">
        <w:rPr>
          <w:szCs w:val="20"/>
          <w:lang w:eastAsia="lv-LV"/>
        </w:rPr>
        <w:t>2.2. 2020.</w:t>
      </w:r>
      <w:r w:rsidR="002F5E51" w:rsidRPr="007843BB">
        <w:rPr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gadā – 523 732,74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(pieci simti divdesmit trīs tūkstoši septiņi simti trīsdesmit divi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un 74 </w:t>
      </w:r>
      <w:r w:rsidRPr="007843BB">
        <w:rPr>
          <w:i/>
          <w:szCs w:val="20"/>
          <w:lang w:eastAsia="lv-LV"/>
        </w:rPr>
        <w:t>centi</w:t>
      </w:r>
      <w:r w:rsidRPr="007843BB">
        <w:rPr>
          <w:szCs w:val="20"/>
          <w:lang w:eastAsia="lv-LV"/>
        </w:rPr>
        <w:t>);</w:t>
      </w:r>
    </w:p>
    <w:p w:rsidR="0020772E" w:rsidRPr="007843BB" w:rsidRDefault="0020772E" w:rsidP="002F5E51">
      <w:pPr>
        <w:pStyle w:val="ListParagraph"/>
        <w:spacing w:before="240"/>
        <w:ind w:left="709" w:hanging="425"/>
        <w:jc w:val="both"/>
        <w:rPr>
          <w:szCs w:val="20"/>
          <w:lang w:eastAsia="lv-LV"/>
        </w:rPr>
      </w:pPr>
      <w:r w:rsidRPr="007843BB">
        <w:rPr>
          <w:szCs w:val="20"/>
          <w:lang w:eastAsia="lv-LV"/>
        </w:rPr>
        <w:t>2.3. 2022.</w:t>
      </w:r>
      <w:r w:rsidR="002F5E51" w:rsidRPr="007843BB">
        <w:rPr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gadā – </w:t>
      </w:r>
      <w:r w:rsidR="000D28DB" w:rsidRPr="007843BB">
        <w:rPr>
          <w:szCs w:val="20"/>
          <w:lang w:eastAsia="lv-LV"/>
        </w:rPr>
        <w:t>739 329,12</w:t>
      </w:r>
      <w:r w:rsidRPr="007843BB">
        <w:rPr>
          <w:szCs w:val="20"/>
          <w:lang w:eastAsia="lv-LV"/>
        </w:rPr>
        <w:t xml:space="preserve">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i/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>(</w:t>
      </w:r>
      <w:r w:rsidR="000D28DB" w:rsidRPr="007843BB">
        <w:rPr>
          <w:szCs w:val="20"/>
          <w:lang w:eastAsia="lv-LV"/>
        </w:rPr>
        <w:t>septiņi</w:t>
      </w:r>
      <w:r w:rsidRPr="007843BB">
        <w:rPr>
          <w:szCs w:val="20"/>
          <w:lang w:eastAsia="lv-LV"/>
        </w:rPr>
        <w:t xml:space="preserve"> simti </w:t>
      </w:r>
      <w:r w:rsidR="000D28DB" w:rsidRPr="007843BB">
        <w:rPr>
          <w:szCs w:val="20"/>
          <w:lang w:eastAsia="lv-LV"/>
        </w:rPr>
        <w:t>trīsdes</w:t>
      </w:r>
      <w:r w:rsidRPr="007843BB">
        <w:rPr>
          <w:szCs w:val="20"/>
          <w:lang w:eastAsia="lv-LV"/>
        </w:rPr>
        <w:t>mit</w:t>
      </w:r>
      <w:r w:rsidR="000D28DB" w:rsidRPr="007843BB">
        <w:rPr>
          <w:szCs w:val="20"/>
          <w:lang w:eastAsia="lv-LV"/>
        </w:rPr>
        <w:t xml:space="preserve"> deviņi</w:t>
      </w:r>
      <w:r w:rsidRPr="007843BB">
        <w:rPr>
          <w:szCs w:val="20"/>
          <w:lang w:eastAsia="lv-LV"/>
        </w:rPr>
        <w:t xml:space="preserve"> tūkstoši </w:t>
      </w:r>
      <w:r w:rsidR="000D28DB" w:rsidRPr="007843BB">
        <w:rPr>
          <w:szCs w:val="20"/>
          <w:lang w:eastAsia="lv-LV"/>
        </w:rPr>
        <w:t>trīs</w:t>
      </w:r>
      <w:r w:rsidRPr="007843BB">
        <w:rPr>
          <w:szCs w:val="20"/>
          <w:lang w:eastAsia="lv-LV"/>
        </w:rPr>
        <w:t xml:space="preserve"> simti </w:t>
      </w:r>
      <w:r w:rsidR="000D28DB" w:rsidRPr="007843BB">
        <w:rPr>
          <w:szCs w:val="20"/>
          <w:lang w:eastAsia="lv-LV"/>
        </w:rPr>
        <w:t>div</w:t>
      </w:r>
      <w:r w:rsidRPr="007843BB">
        <w:rPr>
          <w:szCs w:val="20"/>
          <w:lang w:eastAsia="lv-LV"/>
        </w:rPr>
        <w:t xml:space="preserve">desmit </w:t>
      </w:r>
      <w:r w:rsidR="000D28DB" w:rsidRPr="007843BB">
        <w:rPr>
          <w:szCs w:val="20"/>
          <w:lang w:eastAsia="lv-LV"/>
        </w:rPr>
        <w:t>deviņi</w:t>
      </w:r>
      <w:r w:rsidRPr="007843BB">
        <w:rPr>
          <w:szCs w:val="20"/>
          <w:lang w:eastAsia="lv-LV"/>
        </w:rPr>
        <w:t xml:space="preserve"> 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Pr="007843BB">
        <w:rPr>
          <w:szCs w:val="20"/>
          <w:lang w:eastAsia="lv-LV"/>
        </w:rPr>
        <w:t xml:space="preserve"> un </w:t>
      </w:r>
      <w:r w:rsidR="000D28DB" w:rsidRPr="007843BB">
        <w:rPr>
          <w:szCs w:val="20"/>
          <w:lang w:eastAsia="lv-LV"/>
        </w:rPr>
        <w:t>12</w:t>
      </w:r>
      <w:r w:rsidRPr="007843BB">
        <w:rPr>
          <w:szCs w:val="20"/>
          <w:lang w:eastAsia="lv-LV"/>
        </w:rPr>
        <w:t xml:space="preserve"> </w:t>
      </w:r>
      <w:r w:rsidRPr="007843BB">
        <w:rPr>
          <w:i/>
          <w:szCs w:val="20"/>
          <w:lang w:eastAsia="lv-LV"/>
        </w:rPr>
        <w:t>centi</w:t>
      </w:r>
      <w:r w:rsidRPr="007843BB">
        <w:rPr>
          <w:szCs w:val="20"/>
          <w:lang w:eastAsia="lv-LV"/>
        </w:rPr>
        <w:t>);</w:t>
      </w:r>
    </w:p>
    <w:p w:rsidR="00461207" w:rsidRPr="007843BB" w:rsidRDefault="00461207" w:rsidP="002F5E51">
      <w:pPr>
        <w:pStyle w:val="ListParagraph"/>
        <w:ind w:left="709" w:hanging="425"/>
        <w:jc w:val="both"/>
        <w:rPr>
          <w:szCs w:val="20"/>
          <w:lang w:eastAsia="lv-LV"/>
        </w:rPr>
      </w:pPr>
      <w:r w:rsidRPr="007843BB">
        <w:rPr>
          <w:szCs w:val="20"/>
          <w:lang w:eastAsia="lv-LV"/>
        </w:rPr>
        <w:t>2.</w:t>
      </w:r>
      <w:r w:rsidR="000D28DB" w:rsidRPr="007843BB">
        <w:rPr>
          <w:szCs w:val="20"/>
          <w:lang w:eastAsia="lv-LV"/>
        </w:rPr>
        <w:t>4</w:t>
      </w:r>
      <w:r w:rsidRPr="007843BB">
        <w:rPr>
          <w:szCs w:val="20"/>
          <w:lang w:eastAsia="lv-LV"/>
        </w:rPr>
        <w:t>. 2023.</w:t>
      </w:r>
      <w:r w:rsidR="002F5E51" w:rsidRPr="007843BB">
        <w:rPr>
          <w:szCs w:val="20"/>
          <w:lang w:eastAsia="lv-LV"/>
        </w:rPr>
        <w:t xml:space="preserve"> </w:t>
      </w:r>
      <w:r w:rsidRPr="007843BB">
        <w:rPr>
          <w:szCs w:val="20"/>
          <w:lang w:eastAsia="lv-LV"/>
        </w:rPr>
        <w:t xml:space="preserve">gadā – </w:t>
      </w:r>
      <w:r w:rsidR="000D28DB" w:rsidRPr="007843BB">
        <w:rPr>
          <w:szCs w:val="20"/>
          <w:lang w:eastAsia="lv-LV"/>
        </w:rPr>
        <w:t>2 3</w:t>
      </w:r>
      <w:r w:rsidR="002B09D1" w:rsidRPr="007843BB">
        <w:rPr>
          <w:szCs w:val="20"/>
          <w:lang w:eastAsia="lv-LV"/>
        </w:rPr>
        <w:t>68</w:t>
      </w:r>
      <w:r w:rsidR="000D28DB" w:rsidRPr="007843BB">
        <w:rPr>
          <w:szCs w:val="20"/>
          <w:lang w:eastAsia="lv-LV"/>
        </w:rPr>
        <w:t> </w:t>
      </w:r>
      <w:r w:rsidR="002B09D1" w:rsidRPr="007843BB">
        <w:rPr>
          <w:szCs w:val="20"/>
          <w:lang w:eastAsia="lv-LV"/>
        </w:rPr>
        <w:t>246</w:t>
      </w:r>
      <w:r w:rsidR="000D28DB" w:rsidRPr="007843BB">
        <w:rPr>
          <w:szCs w:val="20"/>
          <w:lang w:eastAsia="lv-LV"/>
        </w:rPr>
        <w:t>,</w:t>
      </w:r>
      <w:r w:rsidR="002B09D1" w:rsidRPr="007843BB">
        <w:rPr>
          <w:szCs w:val="20"/>
          <w:lang w:eastAsia="lv-LV"/>
        </w:rPr>
        <w:t>44</w:t>
      </w:r>
      <w:r w:rsidRPr="007843BB">
        <w:rPr>
          <w:szCs w:val="20"/>
          <w:lang w:eastAsia="lv-LV"/>
        </w:rPr>
        <w:t> </w:t>
      </w:r>
      <w:proofErr w:type="spellStart"/>
      <w:r w:rsidRPr="007843BB">
        <w:rPr>
          <w:i/>
          <w:szCs w:val="20"/>
          <w:lang w:eastAsia="lv-LV"/>
        </w:rPr>
        <w:t>euro</w:t>
      </w:r>
      <w:proofErr w:type="spellEnd"/>
      <w:r w:rsidR="000D28DB" w:rsidRPr="007843BB">
        <w:rPr>
          <w:szCs w:val="20"/>
          <w:lang w:eastAsia="lv-LV"/>
        </w:rPr>
        <w:t xml:space="preserve"> (divi miljoni trīs simti </w:t>
      </w:r>
      <w:r w:rsidR="002B09D1" w:rsidRPr="007843BB">
        <w:rPr>
          <w:szCs w:val="20"/>
          <w:lang w:eastAsia="lv-LV"/>
        </w:rPr>
        <w:t>seš</w:t>
      </w:r>
      <w:r w:rsidR="000D28DB" w:rsidRPr="007843BB">
        <w:rPr>
          <w:szCs w:val="20"/>
          <w:lang w:eastAsia="lv-LV"/>
        </w:rPr>
        <w:t xml:space="preserve">desmit </w:t>
      </w:r>
      <w:r w:rsidR="002B09D1" w:rsidRPr="007843BB">
        <w:rPr>
          <w:szCs w:val="20"/>
          <w:lang w:eastAsia="lv-LV"/>
        </w:rPr>
        <w:t>astoņi</w:t>
      </w:r>
      <w:r w:rsidR="000D28DB" w:rsidRPr="007843BB">
        <w:rPr>
          <w:szCs w:val="20"/>
          <w:lang w:eastAsia="lv-LV"/>
        </w:rPr>
        <w:t xml:space="preserve"> tūkstoši </w:t>
      </w:r>
      <w:r w:rsidR="002B09D1" w:rsidRPr="007843BB">
        <w:rPr>
          <w:szCs w:val="20"/>
          <w:lang w:eastAsia="lv-LV"/>
        </w:rPr>
        <w:t>divi</w:t>
      </w:r>
      <w:r w:rsidR="000D28DB" w:rsidRPr="007843BB">
        <w:rPr>
          <w:szCs w:val="20"/>
          <w:lang w:eastAsia="lv-LV"/>
        </w:rPr>
        <w:t xml:space="preserve"> simti </w:t>
      </w:r>
      <w:r w:rsidR="002B09D1" w:rsidRPr="007843BB">
        <w:rPr>
          <w:szCs w:val="20"/>
          <w:lang w:eastAsia="lv-LV"/>
        </w:rPr>
        <w:t>četrdesmit seši</w:t>
      </w:r>
      <w:r w:rsidR="000D28DB" w:rsidRPr="007843BB">
        <w:rPr>
          <w:szCs w:val="20"/>
          <w:lang w:eastAsia="lv-LV"/>
        </w:rPr>
        <w:t xml:space="preserve"> </w:t>
      </w:r>
      <w:proofErr w:type="spellStart"/>
      <w:r w:rsidR="000D28DB" w:rsidRPr="007843BB">
        <w:rPr>
          <w:i/>
          <w:szCs w:val="20"/>
          <w:lang w:eastAsia="lv-LV"/>
        </w:rPr>
        <w:t>euro</w:t>
      </w:r>
      <w:proofErr w:type="spellEnd"/>
      <w:r w:rsidR="000D28DB" w:rsidRPr="007843BB">
        <w:rPr>
          <w:szCs w:val="20"/>
          <w:lang w:eastAsia="lv-LV"/>
        </w:rPr>
        <w:t xml:space="preserve"> un </w:t>
      </w:r>
      <w:r w:rsidR="002B09D1" w:rsidRPr="007843BB">
        <w:rPr>
          <w:szCs w:val="20"/>
          <w:lang w:eastAsia="lv-LV"/>
        </w:rPr>
        <w:t>44</w:t>
      </w:r>
      <w:r w:rsidR="000D28DB" w:rsidRPr="007843BB">
        <w:rPr>
          <w:szCs w:val="20"/>
          <w:lang w:eastAsia="lv-LV"/>
        </w:rPr>
        <w:t xml:space="preserve"> </w:t>
      </w:r>
      <w:r w:rsidR="000D28DB" w:rsidRPr="007843BB">
        <w:rPr>
          <w:i/>
          <w:szCs w:val="20"/>
          <w:lang w:eastAsia="lv-LV"/>
        </w:rPr>
        <w:t>cent</w:t>
      </w:r>
      <w:r w:rsidR="002B09D1" w:rsidRPr="007843BB">
        <w:rPr>
          <w:i/>
          <w:szCs w:val="20"/>
          <w:lang w:eastAsia="lv-LV"/>
        </w:rPr>
        <w:t>i</w:t>
      </w:r>
      <w:r w:rsidR="000D28DB" w:rsidRPr="007843BB">
        <w:rPr>
          <w:szCs w:val="20"/>
          <w:lang w:eastAsia="lv-LV"/>
        </w:rPr>
        <w:t>)</w:t>
      </w:r>
      <w:r w:rsidRPr="007843BB">
        <w:rPr>
          <w:szCs w:val="20"/>
          <w:lang w:eastAsia="lv-LV"/>
        </w:rPr>
        <w:t>.</w:t>
      </w:r>
    </w:p>
    <w:p w:rsidR="00A73F8E" w:rsidRPr="007843BB" w:rsidRDefault="00A73F8E" w:rsidP="00A73F8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F5E51" w:rsidRPr="007843BB" w:rsidRDefault="002F5E51" w:rsidP="00A73F8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80C26" w:rsidRPr="007843BB" w:rsidRDefault="00D80C26" w:rsidP="00D80C26">
      <w:pPr>
        <w:rPr>
          <w:bCs/>
          <w:color w:val="000000"/>
        </w:rPr>
      </w:pPr>
      <w:r w:rsidRPr="007843BB">
        <w:rPr>
          <w:bCs/>
          <w:color w:val="000000"/>
        </w:rPr>
        <w:t>Domes priekšsēdētājs</w:t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color w:val="000000"/>
        </w:rPr>
        <w:tab/>
      </w:r>
      <w:r w:rsidRPr="007843BB">
        <w:rPr>
          <w:bCs/>
          <w:i/>
          <w:color w:val="000000"/>
        </w:rPr>
        <w:t>(paraksts)</w:t>
      </w:r>
      <w:r w:rsidRPr="007843BB">
        <w:rPr>
          <w:bCs/>
          <w:color w:val="000000"/>
        </w:rPr>
        <w:tab/>
      </w:r>
      <w:r w:rsidRPr="007843BB">
        <w:rPr>
          <w:bCs/>
          <w:i/>
          <w:color w:val="000000"/>
        </w:rPr>
        <w:tab/>
      </w:r>
      <w:r w:rsidRPr="007843BB">
        <w:rPr>
          <w:bCs/>
          <w:i/>
          <w:color w:val="000000"/>
        </w:rPr>
        <w:tab/>
      </w:r>
      <w:proofErr w:type="spellStart"/>
      <w:r w:rsidRPr="007843BB">
        <w:rPr>
          <w:bCs/>
          <w:color w:val="000000"/>
        </w:rPr>
        <w:t>A.Rāviņš</w:t>
      </w:r>
      <w:proofErr w:type="spellEnd"/>
    </w:p>
    <w:p w:rsidR="00D80C26" w:rsidRPr="007843BB" w:rsidRDefault="00D80C26" w:rsidP="00D80C26">
      <w:pPr>
        <w:rPr>
          <w:color w:val="000000"/>
          <w:lang w:eastAsia="lv-LV"/>
        </w:rPr>
      </w:pPr>
    </w:p>
    <w:p w:rsidR="00D80C26" w:rsidRPr="007843BB" w:rsidRDefault="00D80C26" w:rsidP="00D80C26">
      <w:pPr>
        <w:rPr>
          <w:color w:val="000000"/>
          <w:lang w:eastAsia="lv-LV"/>
        </w:rPr>
      </w:pPr>
    </w:p>
    <w:p w:rsidR="00D80C26" w:rsidRPr="007843BB" w:rsidRDefault="00D80C26" w:rsidP="00D80C26">
      <w:pPr>
        <w:shd w:val="clear" w:color="auto" w:fill="FFFFFF"/>
        <w:jc w:val="both"/>
        <w:rPr>
          <w:bCs/>
        </w:rPr>
      </w:pPr>
      <w:r w:rsidRPr="007843BB">
        <w:rPr>
          <w:bCs/>
        </w:rPr>
        <w:t>NORAKSTS PAREIZS</w:t>
      </w:r>
    </w:p>
    <w:p w:rsidR="00D80C26" w:rsidRPr="007843BB" w:rsidRDefault="00D80C26" w:rsidP="00D80C26">
      <w:pPr>
        <w:shd w:val="clear" w:color="auto" w:fill="FFFFFF"/>
        <w:jc w:val="both"/>
        <w:rPr>
          <w:bCs/>
        </w:rPr>
      </w:pPr>
      <w:r w:rsidRPr="007843BB">
        <w:rPr>
          <w:bCs/>
        </w:rPr>
        <w:t xml:space="preserve">Jelgavas </w:t>
      </w:r>
      <w:proofErr w:type="spellStart"/>
      <w:r w:rsidRPr="007843BB">
        <w:rPr>
          <w:bCs/>
        </w:rPr>
        <w:t>valstspilsētas</w:t>
      </w:r>
      <w:proofErr w:type="spellEnd"/>
      <w:r w:rsidRPr="007843BB">
        <w:rPr>
          <w:bCs/>
        </w:rPr>
        <w:t xml:space="preserve"> pašvaldības</w:t>
      </w:r>
    </w:p>
    <w:p w:rsidR="00D80C26" w:rsidRPr="007843BB" w:rsidRDefault="00D80C26" w:rsidP="00D80C26">
      <w:pPr>
        <w:shd w:val="clear" w:color="auto" w:fill="FFFFFF"/>
        <w:jc w:val="both"/>
        <w:rPr>
          <w:bCs/>
        </w:rPr>
      </w:pPr>
      <w:r w:rsidRPr="007843BB">
        <w:rPr>
          <w:bCs/>
        </w:rPr>
        <w:t>Iestādes “Centrālā pārvalde”</w:t>
      </w:r>
    </w:p>
    <w:p w:rsidR="00D80C26" w:rsidRPr="007843BB" w:rsidRDefault="00D80C26" w:rsidP="00D80C26">
      <w:pPr>
        <w:shd w:val="clear" w:color="auto" w:fill="FFFFFF"/>
        <w:jc w:val="both"/>
        <w:rPr>
          <w:bCs/>
        </w:rPr>
      </w:pPr>
      <w:r w:rsidRPr="007843BB">
        <w:rPr>
          <w:bCs/>
        </w:rPr>
        <w:t>Administratīvā departamenta</w:t>
      </w:r>
    </w:p>
    <w:p w:rsidR="00D80C26" w:rsidRPr="007843BB" w:rsidRDefault="00D80C26" w:rsidP="00D80C26">
      <w:pPr>
        <w:shd w:val="clear" w:color="auto" w:fill="FFFFFF"/>
        <w:jc w:val="both"/>
        <w:rPr>
          <w:bCs/>
        </w:rPr>
      </w:pPr>
      <w:r w:rsidRPr="007843BB">
        <w:rPr>
          <w:bCs/>
        </w:rPr>
        <w:t>Lietvedības nodaļas vadītāja</w:t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  <w:i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r w:rsidRPr="007843BB">
        <w:rPr>
          <w:bCs/>
        </w:rPr>
        <w:tab/>
      </w:r>
      <w:proofErr w:type="spellStart"/>
      <w:r w:rsidRPr="007843BB">
        <w:rPr>
          <w:bCs/>
        </w:rPr>
        <w:t>B.Jēkabsone</w:t>
      </w:r>
      <w:proofErr w:type="spellEnd"/>
    </w:p>
    <w:p w:rsidR="00342504" w:rsidRPr="007843BB" w:rsidRDefault="00D80C26" w:rsidP="00D80C26">
      <w:r w:rsidRPr="007843BB">
        <w:t>2023. gada 30. oktobrī</w:t>
      </w:r>
    </w:p>
    <w:sectPr w:rsidR="00342504" w:rsidRPr="007843BB" w:rsidSect="002F5E51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D5A" w:rsidRDefault="007D0D5A">
      <w:r>
        <w:separator/>
      </w:r>
    </w:p>
  </w:endnote>
  <w:endnote w:type="continuationSeparator" w:id="0">
    <w:p w:rsidR="007D0D5A" w:rsidRDefault="007D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89073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3F8E" w:rsidRPr="00D80C26" w:rsidRDefault="002F5E51" w:rsidP="00D80C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3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D5A" w:rsidRDefault="007D0D5A">
      <w:r>
        <w:separator/>
      </w:r>
    </w:p>
  </w:footnote>
  <w:footnote w:type="continuationSeparator" w:id="0">
    <w:p w:rsidR="007D0D5A" w:rsidRDefault="007D0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4160515D"/>
    <w:multiLevelType w:val="hybridMultilevel"/>
    <w:tmpl w:val="D4F2C6FA"/>
    <w:lvl w:ilvl="0" w:tplc="3EC69B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7FA1165"/>
    <w:multiLevelType w:val="hybridMultilevel"/>
    <w:tmpl w:val="94D2A4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5218D"/>
    <w:multiLevelType w:val="hybridMultilevel"/>
    <w:tmpl w:val="A9FEE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ACF2854"/>
    <w:multiLevelType w:val="multilevel"/>
    <w:tmpl w:val="A97A5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9A"/>
    <w:rsid w:val="00076E19"/>
    <w:rsid w:val="000834F9"/>
    <w:rsid w:val="000C4CB0"/>
    <w:rsid w:val="000D28DB"/>
    <w:rsid w:val="000E4EB6"/>
    <w:rsid w:val="000F50B7"/>
    <w:rsid w:val="000F53F4"/>
    <w:rsid w:val="00103F0F"/>
    <w:rsid w:val="001067EE"/>
    <w:rsid w:val="00106A0D"/>
    <w:rsid w:val="0011320E"/>
    <w:rsid w:val="00114BC9"/>
    <w:rsid w:val="001240E8"/>
    <w:rsid w:val="00126D62"/>
    <w:rsid w:val="00157FB5"/>
    <w:rsid w:val="00191BAF"/>
    <w:rsid w:val="00197F0A"/>
    <w:rsid w:val="001B2E18"/>
    <w:rsid w:val="001C104F"/>
    <w:rsid w:val="001C629A"/>
    <w:rsid w:val="001C6392"/>
    <w:rsid w:val="001E4EC6"/>
    <w:rsid w:val="002051D3"/>
    <w:rsid w:val="0020772E"/>
    <w:rsid w:val="002438AA"/>
    <w:rsid w:val="00274A18"/>
    <w:rsid w:val="00280AE1"/>
    <w:rsid w:val="00282DD7"/>
    <w:rsid w:val="0029227E"/>
    <w:rsid w:val="002A71EA"/>
    <w:rsid w:val="002B09D1"/>
    <w:rsid w:val="002B27EE"/>
    <w:rsid w:val="002D1131"/>
    <w:rsid w:val="002D745A"/>
    <w:rsid w:val="002F5E51"/>
    <w:rsid w:val="0031251F"/>
    <w:rsid w:val="00341997"/>
    <w:rsid w:val="00342504"/>
    <w:rsid w:val="003959A1"/>
    <w:rsid w:val="003D12D3"/>
    <w:rsid w:val="003D5C89"/>
    <w:rsid w:val="003D6FBE"/>
    <w:rsid w:val="004407DF"/>
    <w:rsid w:val="0044759D"/>
    <w:rsid w:val="00455C77"/>
    <w:rsid w:val="00457FD6"/>
    <w:rsid w:val="00461207"/>
    <w:rsid w:val="004A07D3"/>
    <w:rsid w:val="004D47D9"/>
    <w:rsid w:val="004E57B2"/>
    <w:rsid w:val="00540422"/>
    <w:rsid w:val="00577970"/>
    <w:rsid w:val="005931AB"/>
    <w:rsid w:val="005D25A8"/>
    <w:rsid w:val="005E0EE3"/>
    <w:rsid w:val="005F07BD"/>
    <w:rsid w:val="0060175D"/>
    <w:rsid w:val="00610522"/>
    <w:rsid w:val="0061501D"/>
    <w:rsid w:val="0063151B"/>
    <w:rsid w:val="00631B8B"/>
    <w:rsid w:val="006331E8"/>
    <w:rsid w:val="006457D0"/>
    <w:rsid w:val="00654649"/>
    <w:rsid w:val="0066057F"/>
    <w:rsid w:val="0066324F"/>
    <w:rsid w:val="006D62C3"/>
    <w:rsid w:val="006F01AE"/>
    <w:rsid w:val="006F7AD8"/>
    <w:rsid w:val="0070230E"/>
    <w:rsid w:val="00720161"/>
    <w:rsid w:val="007346CE"/>
    <w:rsid w:val="007419F0"/>
    <w:rsid w:val="00746B8F"/>
    <w:rsid w:val="0076543C"/>
    <w:rsid w:val="007843BB"/>
    <w:rsid w:val="007A2F8E"/>
    <w:rsid w:val="007D0D5A"/>
    <w:rsid w:val="007E0BDE"/>
    <w:rsid w:val="007F2458"/>
    <w:rsid w:val="007F54F5"/>
    <w:rsid w:val="007F6272"/>
    <w:rsid w:val="00802131"/>
    <w:rsid w:val="00807AB7"/>
    <w:rsid w:val="00827057"/>
    <w:rsid w:val="008562DC"/>
    <w:rsid w:val="0087015A"/>
    <w:rsid w:val="00880030"/>
    <w:rsid w:val="00892EB6"/>
    <w:rsid w:val="008A5EF7"/>
    <w:rsid w:val="008E7ADB"/>
    <w:rsid w:val="00946181"/>
    <w:rsid w:val="0097415D"/>
    <w:rsid w:val="009C00E0"/>
    <w:rsid w:val="009D0BBE"/>
    <w:rsid w:val="00A15934"/>
    <w:rsid w:val="00A33C6D"/>
    <w:rsid w:val="00A61C73"/>
    <w:rsid w:val="00A73F8E"/>
    <w:rsid w:val="00A867C4"/>
    <w:rsid w:val="00AA6D58"/>
    <w:rsid w:val="00AB0DC0"/>
    <w:rsid w:val="00B03FD3"/>
    <w:rsid w:val="00B35B4C"/>
    <w:rsid w:val="00B47B57"/>
    <w:rsid w:val="00B51C9C"/>
    <w:rsid w:val="00B64D4D"/>
    <w:rsid w:val="00B700C1"/>
    <w:rsid w:val="00B746FE"/>
    <w:rsid w:val="00B756FA"/>
    <w:rsid w:val="00BB795F"/>
    <w:rsid w:val="00BC0063"/>
    <w:rsid w:val="00BD062C"/>
    <w:rsid w:val="00BD43D6"/>
    <w:rsid w:val="00BE37C4"/>
    <w:rsid w:val="00C06B1F"/>
    <w:rsid w:val="00C205BD"/>
    <w:rsid w:val="00C36D3B"/>
    <w:rsid w:val="00C516D8"/>
    <w:rsid w:val="00C7521C"/>
    <w:rsid w:val="00C75E2C"/>
    <w:rsid w:val="00C8439A"/>
    <w:rsid w:val="00C86BBA"/>
    <w:rsid w:val="00C9728B"/>
    <w:rsid w:val="00CA0990"/>
    <w:rsid w:val="00CC1DD5"/>
    <w:rsid w:val="00CC74FB"/>
    <w:rsid w:val="00CD139B"/>
    <w:rsid w:val="00CD2FC4"/>
    <w:rsid w:val="00CD63C5"/>
    <w:rsid w:val="00D00D85"/>
    <w:rsid w:val="00D1121C"/>
    <w:rsid w:val="00D37630"/>
    <w:rsid w:val="00D80C26"/>
    <w:rsid w:val="00D91AF2"/>
    <w:rsid w:val="00D92CFC"/>
    <w:rsid w:val="00DA23E7"/>
    <w:rsid w:val="00DC3D2A"/>
    <w:rsid w:val="00DC5428"/>
    <w:rsid w:val="00DD78E4"/>
    <w:rsid w:val="00E3404B"/>
    <w:rsid w:val="00E61AB9"/>
    <w:rsid w:val="00E62488"/>
    <w:rsid w:val="00EA770A"/>
    <w:rsid w:val="00EB10AE"/>
    <w:rsid w:val="00EB1472"/>
    <w:rsid w:val="00EB6150"/>
    <w:rsid w:val="00EC3FC4"/>
    <w:rsid w:val="00EC4C76"/>
    <w:rsid w:val="00EC518D"/>
    <w:rsid w:val="00EF6EBE"/>
    <w:rsid w:val="00F23722"/>
    <w:rsid w:val="00F27C4A"/>
    <w:rsid w:val="00F50803"/>
    <w:rsid w:val="00F5087E"/>
    <w:rsid w:val="00F72368"/>
    <w:rsid w:val="00F848CF"/>
    <w:rsid w:val="00FA0E1A"/>
    <w:rsid w:val="00FA105C"/>
    <w:rsid w:val="00FB3BFC"/>
    <w:rsid w:val="00FB6B06"/>
    <w:rsid w:val="00FB7367"/>
    <w:rsid w:val="00FD76F7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BEBB8F7-F688-411C-BC5B-3B44B7F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DD78E4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A73F8E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73F8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B05EC-DE5F-43EA-95A3-0694E1912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2894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2023-10-12T06:50:00Z</cp:lastPrinted>
  <dcterms:created xsi:type="dcterms:W3CDTF">2023-10-26T07:13:00Z</dcterms:created>
  <dcterms:modified xsi:type="dcterms:W3CDTF">2023-10-26T07:36:00Z</dcterms:modified>
</cp:coreProperties>
</file>