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AD6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0389D33" wp14:editId="26F39F6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719E7" w14:textId="502A7B34" w:rsidR="003D5C89" w:rsidRDefault="005F502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89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78719E7" w14:textId="502A7B34" w:rsidR="003D5C89" w:rsidRDefault="005F502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C328632" w14:textId="77777777" w:rsidTr="007346CE">
        <w:tc>
          <w:tcPr>
            <w:tcW w:w="7905" w:type="dxa"/>
          </w:tcPr>
          <w:p w14:paraId="578840C0" w14:textId="23B1CF87" w:rsidR="00E61AB9" w:rsidRDefault="009C4A9E" w:rsidP="009C4A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A13A9">
              <w:rPr>
                <w:bCs/>
                <w:szCs w:val="44"/>
                <w:lang w:val="lv-LV"/>
              </w:rPr>
              <w:t>21.03.2024.</w:t>
            </w:r>
          </w:p>
        </w:tc>
        <w:tc>
          <w:tcPr>
            <w:tcW w:w="1137" w:type="dxa"/>
          </w:tcPr>
          <w:p w14:paraId="2128FB04" w14:textId="08C55D2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F5020">
              <w:rPr>
                <w:bCs/>
                <w:szCs w:val="44"/>
                <w:lang w:val="lv-LV"/>
              </w:rPr>
              <w:t>4/2</w:t>
            </w:r>
          </w:p>
        </w:tc>
      </w:tr>
    </w:tbl>
    <w:p w14:paraId="0DD298D2" w14:textId="6E7C933B" w:rsidR="00CE7AE1" w:rsidRPr="00CE7AE1" w:rsidRDefault="00CE7AE1" w:rsidP="000A13A9">
      <w:pPr>
        <w:jc w:val="center"/>
        <w:rPr>
          <w:caps/>
        </w:rPr>
      </w:pPr>
      <w:r w:rsidRPr="00CE7AE1">
        <w:rPr>
          <w:b/>
          <w:bCs/>
          <w:caps/>
        </w:rPr>
        <w:t xml:space="preserve"> </w:t>
      </w:r>
    </w:p>
    <w:p w14:paraId="7F373BC2" w14:textId="23586123" w:rsidR="002438AA" w:rsidRPr="009C4A9E" w:rsidRDefault="000A13A9" w:rsidP="00CF1ECA">
      <w:pPr>
        <w:pStyle w:val="Heading6"/>
        <w:pBdr>
          <w:bottom w:val="single" w:sz="6" w:space="1" w:color="auto"/>
        </w:pBdr>
        <w:rPr>
          <w:u w:val="none"/>
        </w:rPr>
      </w:pPr>
      <w:r w:rsidRPr="00CF1ECA">
        <w:rPr>
          <w:caps/>
          <w:u w:val="none"/>
        </w:rPr>
        <w:t>atkritumu apsaimniekošanas reģionālā plāna apstiprināšan</w:t>
      </w:r>
      <w:r w:rsidRPr="00C7784C">
        <w:rPr>
          <w:bCs w:val="0"/>
          <w:caps/>
          <w:u w:val="none"/>
        </w:rPr>
        <w:t>a</w:t>
      </w:r>
    </w:p>
    <w:p w14:paraId="04FC832E" w14:textId="77777777" w:rsidR="001C104F" w:rsidRPr="001C104F" w:rsidRDefault="001C104F" w:rsidP="006E23A2"/>
    <w:p w14:paraId="16942E50" w14:textId="12226FCE" w:rsidR="005F5020" w:rsidRDefault="005F5020" w:rsidP="005F5020">
      <w:pPr>
        <w:shd w:val="clear" w:color="auto" w:fill="FFFFFF"/>
        <w:tabs>
          <w:tab w:val="left" w:pos="720"/>
          <w:tab w:val="center" w:pos="4320"/>
          <w:tab w:val="right" w:pos="8640"/>
        </w:tabs>
        <w:jc w:val="both"/>
      </w:pPr>
      <w:r w:rsidRPr="00DE726A">
        <w:rPr>
          <w:b/>
          <w:bCs/>
        </w:rPr>
        <w:t xml:space="preserve">Atklāti balsojot: PAR – 15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R.Vectirāne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U.Dūmiņš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M.Daģis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A.Eihvalds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A.Pagors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G.Kurlovičs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A.Rublis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A.Tomašūns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– nav</w:t>
      </w:r>
      <w:r w:rsidRPr="00DE726A">
        <w:rPr>
          <w:bCs/>
        </w:rPr>
        <w:t>,</w:t>
      </w:r>
      <w:r w:rsidRPr="00DE726A">
        <w:rPr>
          <w:b/>
          <w:bCs/>
        </w:rPr>
        <w:t xml:space="preserve"> ATTURAS – nav</w:t>
      </w:r>
      <w:r w:rsidRPr="00DE726A">
        <w:rPr>
          <w:color w:val="000000"/>
        </w:rPr>
        <w:t>,</w:t>
      </w:r>
      <w:r w:rsidRPr="001D43E9">
        <w:tab/>
      </w:r>
    </w:p>
    <w:p w14:paraId="2B0ED042" w14:textId="098AF58C" w:rsidR="00E95768" w:rsidRDefault="00E95768" w:rsidP="006E23A2">
      <w:pPr>
        <w:shd w:val="clear" w:color="auto" w:fill="FFFFFF"/>
        <w:tabs>
          <w:tab w:val="left" w:pos="720"/>
          <w:tab w:val="center" w:pos="4320"/>
          <w:tab w:val="right" w:pos="8640"/>
        </w:tabs>
        <w:ind w:firstLine="567"/>
        <w:jc w:val="both"/>
      </w:pPr>
      <w:r>
        <w:t xml:space="preserve">Pamatojoties uz </w:t>
      </w:r>
      <w:r w:rsidRPr="0062359E">
        <w:t xml:space="preserve">Pašvaldību likuma </w:t>
      </w:r>
      <w:r w:rsidR="0062359E" w:rsidRPr="0062359E">
        <w:t>4</w:t>
      </w:r>
      <w:r w:rsidRPr="0062359E">
        <w:t>.panta pirmās daļas 1.punktu</w:t>
      </w:r>
      <w:r w:rsidR="00D02E16" w:rsidRPr="0062359E">
        <w:t>,</w:t>
      </w:r>
      <w:r w:rsidRPr="0062359E">
        <w:t xml:space="preserve"> </w:t>
      </w:r>
      <w:r w:rsidR="0062359E" w:rsidRPr="0062359E">
        <w:t>10</w:t>
      </w:r>
      <w:r w:rsidRPr="0062359E">
        <w:t>.panta pi</w:t>
      </w:r>
      <w:r w:rsidR="0062359E" w:rsidRPr="0062359E">
        <w:t>rmās</w:t>
      </w:r>
      <w:r w:rsidRPr="0062359E">
        <w:t xml:space="preserve"> daļ</w:t>
      </w:r>
      <w:r w:rsidR="0062359E" w:rsidRPr="0062359E">
        <w:t>as 21.punktu</w:t>
      </w:r>
      <w:r w:rsidRPr="0062359E">
        <w:t xml:space="preserve">, Atkritumu apsaimniekošanas likuma </w:t>
      </w:r>
      <w:r w:rsidR="0062359E" w:rsidRPr="0062359E">
        <w:t>10</w:t>
      </w:r>
      <w:r w:rsidRPr="0062359E">
        <w:t xml:space="preserve">.panta </w:t>
      </w:r>
      <w:r w:rsidR="0062359E" w:rsidRPr="0062359E">
        <w:t>otr</w:t>
      </w:r>
      <w:r w:rsidRPr="0062359E">
        <w:t xml:space="preserve">o daļu, </w:t>
      </w:r>
      <w:r w:rsidR="000A13A9">
        <w:t>10.</w:t>
      </w:r>
      <w:r w:rsidR="000A13A9" w:rsidRPr="00CF1ECA">
        <w:rPr>
          <w:vertAlign w:val="superscript"/>
        </w:rPr>
        <w:t>1</w:t>
      </w:r>
      <w:r w:rsidR="000A13A9">
        <w:t xml:space="preserve"> panta pirmo daļu</w:t>
      </w:r>
      <w:r w:rsidR="007A4041">
        <w:t>,</w:t>
      </w:r>
      <w:r w:rsidR="000A13A9">
        <w:t xml:space="preserve"> saskaņā ar </w:t>
      </w:r>
      <w:r w:rsidRPr="0062359E">
        <w:t>Vides</w:t>
      </w:r>
      <w:r w:rsidRPr="0062359E">
        <w:rPr>
          <w:sz w:val="28"/>
          <w:szCs w:val="28"/>
        </w:rPr>
        <w:t xml:space="preserve"> </w:t>
      </w:r>
      <w:r w:rsidR="0062359E" w:rsidRPr="0062359E">
        <w:t xml:space="preserve">pārraudzības valsts biroja </w:t>
      </w:r>
      <w:r w:rsidRPr="0062359E">
        <w:t>2024. gada 1</w:t>
      </w:r>
      <w:r w:rsidR="0062359E" w:rsidRPr="0062359E">
        <w:t>4</w:t>
      </w:r>
      <w:r w:rsidRPr="0062359E">
        <w:t xml:space="preserve">. </w:t>
      </w:r>
      <w:r w:rsidR="0062359E" w:rsidRPr="0062359E">
        <w:t>febru</w:t>
      </w:r>
      <w:r w:rsidRPr="0062359E">
        <w:t>āra atzinum</w:t>
      </w:r>
      <w:r w:rsidR="000A13A9">
        <w:t>u</w:t>
      </w:r>
      <w:r w:rsidRPr="0062359E">
        <w:t xml:space="preserve"> Nr.</w:t>
      </w:r>
      <w:r w:rsidR="0062359E" w:rsidRPr="0062359E">
        <w:rPr>
          <w:b/>
          <w:bCs/>
          <w:noProof/>
          <w:sz w:val="28"/>
          <w:szCs w:val="28"/>
        </w:rPr>
        <w:t xml:space="preserve"> </w:t>
      </w:r>
      <w:r w:rsidR="0062359E" w:rsidRPr="0062359E">
        <w:rPr>
          <w:bCs/>
          <w:noProof/>
        </w:rPr>
        <w:t>4-03/4</w:t>
      </w:r>
      <w:r w:rsidR="0062359E" w:rsidRPr="0062359E">
        <w:rPr>
          <w:bCs/>
        </w:rPr>
        <w:t>/2024</w:t>
      </w:r>
      <w:r w:rsidR="0062359E" w:rsidRPr="0062359E">
        <w:t xml:space="preserve"> </w:t>
      </w:r>
      <w:r w:rsidRPr="0062359E">
        <w:t>“</w:t>
      </w:r>
      <w:r w:rsidR="0062359E" w:rsidRPr="0062359E">
        <w:t xml:space="preserve">Par </w:t>
      </w:r>
      <w:proofErr w:type="spellStart"/>
      <w:r w:rsidR="0062359E" w:rsidRPr="0062359E">
        <w:t>Viduslatvijas</w:t>
      </w:r>
      <w:proofErr w:type="spellEnd"/>
      <w:r w:rsidR="0062359E" w:rsidRPr="0062359E">
        <w:t xml:space="preserve"> atkritumu apsaimniekošanas reģiona Jelgavas </w:t>
      </w:r>
      <w:proofErr w:type="spellStart"/>
      <w:r w:rsidR="0062359E" w:rsidRPr="0062359E">
        <w:t>valstspilsētas</w:t>
      </w:r>
      <w:proofErr w:type="spellEnd"/>
      <w:r w:rsidR="0062359E" w:rsidRPr="0062359E">
        <w:t>, Dobeles un Jelgavas novadu atkritumu apsaimniekošanas plāna 2023. – 2027. gadam Vides pārskatu</w:t>
      </w:r>
      <w:r w:rsidR="0062359E">
        <w:t>”</w:t>
      </w:r>
      <w:r w:rsidR="000A13A9">
        <w:t xml:space="preserve"> un</w:t>
      </w:r>
      <w:r w:rsidR="000A13A9" w:rsidRPr="000A13A9">
        <w:t xml:space="preserve"> </w:t>
      </w:r>
      <w:r w:rsidR="000A13A9">
        <w:t>pārrakstīšanās kļūdas labojumu Vides pārraudzības valsts biroja Atzinumā Nr.4-03/4/2024</w:t>
      </w:r>
      <w:r w:rsidRPr="00DF62DE">
        <w:t>,</w:t>
      </w:r>
    </w:p>
    <w:p w14:paraId="6FC7DC66" w14:textId="77777777" w:rsidR="000A13A9" w:rsidRPr="006E23A2" w:rsidRDefault="000A13A9" w:rsidP="006E23A2">
      <w:pPr>
        <w:shd w:val="clear" w:color="auto" w:fill="FFFFFF"/>
        <w:tabs>
          <w:tab w:val="left" w:pos="720"/>
          <w:tab w:val="center" w:pos="4320"/>
          <w:tab w:val="right" w:pos="8640"/>
        </w:tabs>
        <w:jc w:val="both"/>
        <w:rPr>
          <w:b/>
        </w:rPr>
      </w:pPr>
    </w:p>
    <w:p w14:paraId="72584B44" w14:textId="77777777" w:rsidR="00E95768" w:rsidRPr="00A31518" w:rsidRDefault="00E95768" w:rsidP="006E23A2">
      <w:pPr>
        <w:spacing w:line="280" w:lineRule="atLeast"/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46618240" w14:textId="48F55DF4" w:rsidR="00DF62DE" w:rsidRPr="00DF62DE" w:rsidRDefault="00DF62DE" w:rsidP="005F5020">
      <w:pPr>
        <w:numPr>
          <w:ilvl w:val="0"/>
          <w:numId w:val="2"/>
        </w:numPr>
        <w:ind w:left="284" w:hanging="284"/>
        <w:contextualSpacing/>
        <w:jc w:val="both"/>
        <w:rPr>
          <w:kern w:val="2"/>
          <w14:ligatures w14:val="standardContextual"/>
        </w:rPr>
      </w:pPr>
      <w:r w:rsidRPr="00DF62DE">
        <w:rPr>
          <w:kern w:val="2"/>
          <w14:ligatures w14:val="standardContextual"/>
        </w:rPr>
        <w:t xml:space="preserve">Apstiprināt </w:t>
      </w:r>
      <w:proofErr w:type="spellStart"/>
      <w:r w:rsidRPr="00DF62DE">
        <w:rPr>
          <w:kern w:val="2"/>
          <w14:ligatures w14:val="standardContextual"/>
        </w:rPr>
        <w:t>Viduslatvijas</w:t>
      </w:r>
      <w:proofErr w:type="spellEnd"/>
      <w:r w:rsidRPr="00DF62DE">
        <w:rPr>
          <w:kern w:val="2"/>
          <w14:ligatures w14:val="standardContextual"/>
        </w:rPr>
        <w:t xml:space="preserve"> atkritumu apsaimniekošanas reģiona Jelgavas </w:t>
      </w:r>
      <w:proofErr w:type="spellStart"/>
      <w:r w:rsidRPr="00DF62DE">
        <w:rPr>
          <w:kern w:val="2"/>
          <w14:ligatures w14:val="standardContextual"/>
        </w:rPr>
        <w:t>valstspilsētas</w:t>
      </w:r>
      <w:proofErr w:type="spellEnd"/>
      <w:r w:rsidRPr="00DF62DE">
        <w:rPr>
          <w:kern w:val="2"/>
          <w14:ligatures w14:val="standardContextual"/>
        </w:rPr>
        <w:t>, Dobeles un Jelgavas novadu atkritumu apsaimniekošanas</w:t>
      </w:r>
      <w:r w:rsidR="000A13A9">
        <w:rPr>
          <w:kern w:val="2"/>
          <w14:ligatures w14:val="standardContextual"/>
        </w:rPr>
        <w:t xml:space="preserve"> reģionālo</w:t>
      </w:r>
      <w:r w:rsidRPr="00DF62DE">
        <w:rPr>
          <w:kern w:val="2"/>
          <w14:ligatures w14:val="standardContextual"/>
        </w:rPr>
        <w:t xml:space="preserve"> plānu 2023.</w:t>
      </w:r>
      <w:r w:rsidRPr="00DF62DE">
        <w:rPr>
          <w:kern w:val="2"/>
          <w14:ligatures w14:val="standardContextual"/>
        </w:rPr>
        <w:noBreakHyphen/>
        <w:t>2027. gadam </w:t>
      </w:r>
      <w:r w:rsidRPr="000A13A9">
        <w:rPr>
          <w:kern w:val="2"/>
          <w14:ligatures w14:val="standardContextual"/>
        </w:rPr>
        <w:t>(</w:t>
      </w:r>
      <w:r w:rsidRPr="00CF1ECA">
        <w:rPr>
          <w:kern w:val="2"/>
          <w14:ligatures w14:val="standardContextual"/>
        </w:rPr>
        <w:t>pielikum</w:t>
      </w:r>
      <w:r w:rsidR="000A13A9" w:rsidRPr="00CF1ECA">
        <w:rPr>
          <w:kern w:val="2"/>
          <w14:ligatures w14:val="standardContextual"/>
        </w:rPr>
        <w:t>ā</w:t>
      </w:r>
      <w:r w:rsidRPr="00DF62DE">
        <w:rPr>
          <w:kern w:val="2"/>
          <w14:ligatures w14:val="standardContextual"/>
        </w:rPr>
        <w:t>)</w:t>
      </w:r>
      <w:r w:rsidR="000A13A9">
        <w:rPr>
          <w:kern w:val="2"/>
          <w14:ligatures w14:val="standardContextual"/>
        </w:rPr>
        <w:t>.</w:t>
      </w:r>
      <w:bookmarkStart w:id="0" w:name="_GoBack"/>
      <w:bookmarkEnd w:id="0"/>
    </w:p>
    <w:p w14:paraId="00A86073" w14:textId="552D736F" w:rsidR="00DF62DE" w:rsidRPr="00DF62DE" w:rsidRDefault="00DF62DE" w:rsidP="005F5020">
      <w:pPr>
        <w:numPr>
          <w:ilvl w:val="0"/>
          <w:numId w:val="2"/>
        </w:numPr>
        <w:ind w:left="284" w:hanging="284"/>
        <w:contextualSpacing/>
        <w:jc w:val="both"/>
        <w:rPr>
          <w:kern w:val="2"/>
          <w14:ligatures w14:val="standardContextual"/>
        </w:rPr>
      </w:pPr>
      <w:r w:rsidRPr="00DF62DE">
        <w:rPr>
          <w:color w:val="000000"/>
          <w14:ligatures w14:val="standardContextual"/>
        </w:rPr>
        <w:t xml:space="preserve">Lēmums stājas spēkā pēc tam, kad </w:t>
      </w:r>
      <w:proofErr w:type="spellStart"/>
      <w:r w:rsidR="000A13A9" w:rsidRPr="00DF62DE">
        <w:rPr>
          <w:kern w:val="2"/>
          <w14:ligatures w14:val="standardContextual"/>
        </w:rPr>
        <w:t>Viduslatvijas</w:t>
      </w:r>
      <w:proofErr w:type="spellEnd"/>
      <w:r w:rsidR="000A13A9" w:rsidRPr="00DF62DE">
        <w:rPr>
          <w:kern w:val="2"/>
          <w14:ligatures w14:val="standardContextual"/>
        </w:rPr>
        <w:t xml:space="preserve"> atkritumu apsaimniekošanas reģiona Jelgavas </w:t>
      </w:r>
      <w:proofErr w:type="spellStart"/>
      <w:r w:rsidR="000A13A9" w:rsidRPr="00DF62DE">
        <w:rPr>
          <w:kern w:val="2"/>
          <w14:ligatures w14:val="standardContextual"/>
        </w:rPr>
        <w:t>valstspilsētas</w:t>
      </w:r>
      <w:proofErr w:type="spellEnd"/>
      <w:r w:rsidR="000A13A9" w:rsidRPr="00DF62DE">
        <w:rPr>
          <w:kern w:val="2"/>
          <w14:ligatures w14:val="standardContextual"/>
        </w:rPr>
        <w:t>, Dobeles un Jelgavas novadu atkritumu apsaimniekošanas</w:t>
      </w:r>
      <w:r w:rsidR="000A13A9">
        <w:rPr>
          <w:kern w:val="2"/>
          <w14:ligatures w14:val="standardContextual"/>
        </w:rPr>
        <w:t xml:space="preserve"> reģionālo</w:t>
      </w:r>
      <w:r w:rsidR="000A13A9" w:rsidRPr="00DF62DE">
        <w:rPr>
          <w:kern w:val="2"/>
          <w14:ligatures w14:val="standardContextual"/>
        </w:rPr>
        <w:t xml:space="preserve"> plānu 2023.</w:t>
      </w:r>
      <w:r w:rsidR="000A13A9" w:rsidRPr="00DF62DE">
        <w:rPr>
          <w:kern w:val="2"/>
          <w14:ligatures w14:val="standardContextual"/>
        </w:rPr>
        <w:noBreakHyphen/>
        <w:t>2027. gadam</w:t>
      </w:r>
      <w:r w:rsidRPr="00DF62DE">
        <w:rPr>
          <w:color w:val="000000"/>
          <w14:ligatures w14:val="standardContextual"/>
        </w:rPr>
        <w:t xml:space="preserve"> ir apstiprinājušas visas </w:t>
      </w:r>
      <w:r w:rsidR="000A13A9">
        <w:rPr>
          <w:color w:val="000000"/>
          <w14:ligatures w14:val="standardContextual"/>
        </w:rPr>
        <w:t xml:space="preserve">atkritumu apsaimniekošanas reģiona daļā ietilpstošās </w:t>
      </w:r>
      <w:r w:rsidRPr="00DF62DE">
        <w:rPr>
          <w:color w:val="000000"/>
          <w14:ligatures w14:val="standardContextual"/>
        </w:rPr>
        <w:t>pašvaldības.</w:t>
      </w:r>
    </w:p>
    <w:p w14:paraId="3BA5DCFD" w14:textId="5827F1EF" w:rsidR="00E61AB9" w:rsidRDefault="00E61AB9" w:rsidP="006E23A2">
      <w:pPr>
        <w:pStyle w:val="NormalWeb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lang w:val="lv-LV"/>
        </w:rPr>
      </w:pPr>
    </w:p>
    <w:p w14:paraId="651B984B" w14:textId="77777777" w:rsidR="007346CE" w:rsidRDefault="007346CE" w:rsidP="006E23A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BF39AC9" w14:textId="77777777" w:rsidR="005F5020" w:rsidRPr="00DE726A" w:rsidRDefault="005F5020" w:rsidP="005F5020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B860C34" w14:textId="77777777" w:rsidR="005F5020" w:rsidRPr="00DE726A" w:rsidRDefault="005F5020" w:rsidP="005F5020">
      <w:pPr>
        <w:rPr>
          <w:color w:val="000000"/>
          <w:lang w:eastAsia="lv-LV"/>
        </w:rPr>
      </w:pPr>
    </w:p>
    <w:p w14:paraId="708EF20B" w14:textId="77777777" w:rsidR="005F5020" w:rsidRPr="00DE726A" w:rsidRDefault="005F5020" w:rsidP="005F5020">
      <w:pPr>
        <w:rPr>
          <w:color w:val="000000"/>
          <w:lang w:eastAsia="lv-LV"/>
        </w:rPr>
      </w:pPr>
    </w:p>
    <w:p w14:paraId="36E870F4" w14:textId="77777777" w:rsidR="005F5020" w:rsidRPr="00DE726A" w:rsidRDefault="005F5020" w:rsidP="005F502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E421C48" w14:textId="77777777" w:rsidR="005F5020" w:rsidRPr="00DE726A" w:rsidRDefault="005F5020" w:rsidP="005F502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943AF41" w14:textId="77777777" w:rsidR="005F5020" w:rsidRPr="00DE726A" w:rsidRDefault="005F5020" w:rsidP="005F502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4A713D3" w14:textId="77777777" w:rsidR="005F5020" w:rsidRPr="00DE726A" w:rsidRDefault="005F5020" w:rsidP="005F502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8B05CDF" w14:textId="77777777" w:rsidR="005F5020" w:rsidRPr="00DE726A" w:rsidRDefault="005F5020" w:rsidP="005F502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B098E22" w14:textId="203112A2" w:rsidR="00CE7AE1" w:rsidRPr="005F5020" w:rsidRDefault="005F5020" w:rsidP="005F5020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</w:p>
    <w:sectPr w:rsidR="00CE7AE1" w:rsidRPr="005F5020" w:rsidSect="00DA267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F7B21B" w16cid:durableId="0AF472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381E7" w14:textId="77777777" w:rsidR="0057112F" w:rsidRDefault="0057112F">
      <w:r>
        <w:separator/>
      </w:r>
    </w:p>
  </w:endnote>
  <w:endnote w:type="continuationSeparator" w:id="0">
    <w:p w14:paraId="2FFA3998" w14:textId="77777777" w:rsidR="0057112F" w:rsidRDefault="0057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C48E0" w14:textId="77777777" w:rsidR="0057112F" w:rsidRDefault="0057112F">
      <w:r>
        <w:separator/>
      </w:r>
    </w:p>
  </w:footnote>
  <w:footnote w:type="continuationSeparator" w:id="0">
    <w:p w14:paraId="34EFD92B" w14:textId="77777777" w:rsidR="0057112F" w:rsidRDefault="0057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F380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46CE56" wp14:editId="01669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68EC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C9182A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54EFAC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FF359C6" w14:textId="77777777" w:rsidTr="00F72368">
      <w:trPr>
        <w:jc w:val="center"/>
      </w:trPr>
      <w:tc>
        <w:tcPr>
          <w:tcW w:w="8528" w:type="dxa"/>
        </w:tcPr>
        <w:p w14:paraId="71F71BD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5C7DEF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FC181F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53B7"/>
    <w:multiLevelType w:val="hybridMultilevel"/>
    <w:tmpl w:val="93301960"/>
    <w:lvl w:ilvl="0" w:tplc="EED4EF38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C4102FBA" w:tentative="1">
      <w:start w:val="1"/>
      <w:numFmt w:val="lowerLetter"/>
      <w:lvlText w:val="%2."/>
      <w:lvlJc w:val="left"/>
      <w:pPr>
        <w:ind w:left="1866" w:hanging="360"/>
      </w:pPr>
    </w:lvl>
    <w:lvl w:ilvl="2" w:tplc="43580298" w:tentative="1">
      <w:start w:val="1"/>
      <w:numFmt w:val="lowerRoman"/>
      <w:lvlText w:val="%3."/>
      <w:lvlJc w:val="right"/>
      <w:pPr>
        <w:ind w:left="2586" w:hanging="180"/>
      </w:pPr>
    </w:lvl>
    <w:lvl w:ilvl="3" w:tplc="E7540FE2" w:tentative="1">
      <w:start w:val="1"/>
      <w:numFmt w:val="decimal"/>
      <w:lvlText w:val="%4."/>
      <w:lvlJc w:val="left"/>
      <w:pPr>
        <w:ind w:left="3306" w:hanging="360"/>
      </w:pPr>
    </w:lvl>
    <w:lvl w:ilvl="4" w:tplc="9B3A7C30" w:tentative="1">
      <w:start w:val="1"/>
      <w:numFmt w:val="lowerLetter"/>
      <w:lvlText w:val="%5."/>
      <w:lvlJc w:val="left"/>
      <w:pPr>
        <w:ind w:left="4026" w:hanging="360"/>
      </w:pPr>
    </w:lvl>
    <w:lvl w:ilvl="5" w:tplc="9EA23B0C" w:tentative="1">
      <w:start w:val="1"/>
      <w:numFmt w:val="lowerRoman"/>
      <w:lvlText w:val="%6."/>
      <w:lvlJc w:val="right"/>
      <w:pPr>
        <w:ind w:left="4746" w:hanging="180"/>
      </w:pPr>
    </w:lvl>
    <w:lvl w:ilvl="6" w:tplc="C150A5F4" w:tentative="1">
      <w:start w:val="1"/>
      <w:numFmt w:val="decimal"/>
      <w:lvlText w:val="%7."/>
      <w:lvlJc w:val="left"/>
      <w:pPr>
        <w:ind w:left="5466" w:hanging="360"/>
      </w:pPr>
    </w:lvl>
    <w:lvl w:ilvl="7" w:tplc="0722DD14" w:tentative="1">
      <w:start w:val="1"/>
      <w:numFmt w:val="lowerLetter"/>
      <w:lvlText w:val="%8."/>
      <w:lvlJc w:val="left"/>
      <w:pPr>
        <w:ind w:left="6186" w:hanging="360"/>
      </w:pPr>
    </w:lvl>
    <w:lvl w:ilvl="8" w:tplc="EEE43E1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D01A9E"/>
    <w:multiLevelType w:val="hybridMultilevel"/>
    <w:tmpl w:val="6D68A61E"/>
    <w:lvl w:ilvl="0" w:tplc="BB728C00">
      <w:start w:val="1"/>
      <w:numFmt w:val="decimal"/>
      <w:lvlText w:val="4.%1."/>
      <w:lvlJc w:val="left"/>
      <w:pPr>
        <w:ind w:left="3196" w:hanging="360"/>
      </w:pPr>
      <w:rPr>
        <w:rFonts w:hint="default"/>
      </w:rPr>
    </w:lvl>
    <w:lvl w:ilvl="1" w:tplc="6F849E2C" w:tentative="1">
      <w:start w:val="1"/>
      <w:numFmt w:val="lowerLetter"/>
      <w:lvlText w:val="%2."/>
      <w:lvlJc w:val="left"/>
      <w:pPr>
        <w:ind w:left="3916" w:hanging="360"/>
      </w:pPr>
    </w:lvl>
    <w:lvl w:ilvl="2" w:tplc="79484C0E" w:tentative="1">
      <w:start w:val="1"/>
      <w:numFmt w:val="lowerRoman"/>
      <w:lvlText w:val="%3."/>
      <w:lvlJc w:val="right"/>
      <w:pPr>
        <w:ind w:left="4636" w:hanging="180"/>
      </w:pPr>
    </w:lvl>
    <w:lvl w:ilvl="3" w:tplc="396A2760" w:tentative="1">
      <w:start w:val="1"/>
      <w:numFmt w:val="decimal"/>
      <w:lvlText w:val="%4."/>
      <w:lvlJc w:val="left"/>
      <w:pPr>
        <w:ind w:left="5356" w:hanging="360"/>
      </w:pPr>
    </w:lvl>
    <w:lvl w:ilvl="4" w:tplc="E6AE25A2" w:tentative="1">
      <w:start w:val="1"/>
      <w:numFmt w:val="lowerLetter"/>
      <w:lvlText w:val="%5."/>
      <w:lvlJc w:val="left"/>
      <w:pPr>
        <w:ind w:left="6076" w:hanging="360"/>
      </w:pPr>
    </w:lvl>
    <w:lvl w:ilvl="5" w:tplc="391E8C18" w:tentative="1">
      <w:start w:val="1"/>
      <w:numFmt w:val="lowerRoman"/>
      <w:lvlText w:val="%6."/>
      <w:lvlJc w:val="right"/>
      <w:pPr>
        <w:ind w:left="6796" w:hanging="180"/>
      </w:pPr>
    </w:lvl>
    <w:lvl w:ilvl="6" w:tplc="215655E0" w:tentative="1">
      <w:start w:val="1"/>
      <w:numFmt w:val="decimal"/>
      <w:lvlText w:val="%7."/>
      <w:lvlJc w:val="left"/>
      <w:pPr>
        <w:ind w:left="7516" w:hanging="360"/>
      </w:pPr>
    </w:lvl>
    <w:lvl w:ilvl="7" w:tplc="FBAE041A" w:tentative="1">
      <w:start w:val="1"/>
      <w:numFmt w:val="lowerLetter"/>
      <w:lvlText w:val="%8."/>
      <w:lvlJc w:val="left"/>
      <w:pPr>
        <w:ind w:left="8236" w:hanging="360"/>
      </w:pPr>
    </w:lvl>
    <w:lvl w:ilvl="8" w:tplc="BEF66166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CB3800"/>
    <w:multiLevelType w:val="multilevel"/>
    <w:tmpl w:val="30AA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C54937"/>
    <w:multiLevelType w:val="hybridMultilevel"/>
    <w:tmpl w:val="288E4848"/>
    <w:lvl w:ilvl="0" w:tplc="47CE0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6D8A8" w:tentative="1">
      <w:start w:val="1"/>
      <w:numFmt w:val="lowerLetter"/>
      <w:lvlText w:val="%2."/>
      <w:lvlJc w:val="left"/>
      <w:pPr>
        <w:ind w:left="1440" w:hanging="360"/>
      </w:pPr>
    </w:lvl>
    <w:lvl w:ilvl="2" w:tplc="432412F8" w:tentative="1">
      <w:start w:val="1"/>
      <w:numFmt w:val="lowerRoman"/>
      <w:lvlText w:val="%3."/>
      <w:lvlJc w:val="right"/>
      <w:pPr>
        <w:ind w:left="2160" w:hanging="180"/>
      </w:pPr>
    </w:lvl>
    <w:lvl w:ilvl="3" w:tplc="13947EFE" w:tentative="1">
      <w:start w:val="1"/>
      <w:numFmt w:val="decimal"/>
      <w:lvlText w:val="%4."/>
      <w:lvlJc w:val="left"/>
      <w:pPr>
        <w:ind w:left="2880" w:hanging="360"/>
      </w:pPr>
    </w:lvl>
    <w:lvl w:ilvl="4" w:tplc="7CFE9E38" w:tentative="1">
      <w:start w:val="1"/>
      <w:numFmt w:val="lowerLetter"/>
      <w:lvlText w:val="%5."/>
      <w:lvlJc w:val="left"/>
      <w:pPr>
        <w:ind w:left="3600" w:hanging="360"/>
      </w:pPr>
    </w:lvl>
    <w:lvl w:ilvl="5" w:tplc="51B4B538" w:tentative="1">
      <w:start w:val="1"/>
      <w:numFmt w:val="lowerRoman"/>
      <w:lvlText w:val="%6."/>
      <w:lvlJc w:val="right"/>
      <w:pPr>
        <w:ind w:left="4320" w:hanging="180"/>
      </w:pPr>
    </w:lvl>
    <w:lvl w:ilvl="6" w:tplc="B0287F4E" w:tentative="1">
      <w:start w:val="1"/>
      <w:numFmt w:val="decimal"/>
      <w:lvlText w:val="%7."/>
      <w:lvlJc w:val="left"/>
      <w:pPr>
        <w:ind w:left="5040" w:hanging="360"/>
      </w:pPr>
    </w:lvl>
    <w:lvl w:ilvl="7" w:tplc="7B0ABD62" w:tentative="1">
      <w:start w:val="1"/>
      <w:numFmt w:val="lowerLetter"/>
      <w:lvlText w:val="%8."/>
      <w:lvlJc w:val="left"/>
      <w:pPr>
        <w:ind w:left="5760" w:hanging="360"/>
      </w:pPr>
    </w:lvl>
    <w:lvl w:ilvl="8" w:tplc="054810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8"/>
    <w:rsid w:val="000268AA"/>
    <w:rsid w:val="00076D9D"/>
    <w:rsid w:val="000966A4"/>
    <w:rsid w:val="000A13A9"/>
    <w:rsid w:val="000A41C4"/>
    <w:rsid w:val="000C4CB0"/>
    <w:rsid w:val="000E4EB6"/>
    <w:rsid w:val="0010573A"/>
    <w:rsid w:val="00126D62"/>
    <w:rsid w:val="00157FB5"/>
    <w:rsid w:val="00197F0A"/>
    <w:rsid w:val="001B2E18"/>
    <w:rsid w:val="001C104F"/>
    <w:rsid w:val="001C629A"/>
    <w:rsid w:val="001C6392"/>
    <w:rsid w:val="001E6825"/>
    <w:rsid w:val="002051D3"/>
    <w:rsid w:val="002438AA"/>
    <w:rsid w:val="002914DE"/>
    <w:rsid w:val="0029227E"/>
    <w:rsid w:val="002A71EA"/>
    <w:rsid w:val="002D745A"/>
    <w:rsid w:val="0031251F"/>
    <w:rsid w:val="00337739"/>
    <w:rsid w:val="00342504"/>
    <w:rsid w:val="003959A1"/>
    <w:rsid w:val="003A2043"/>
    <w:rsid w:val="003D12D3"/>
    <w:rsid w:val="003D5C89"/>
    <w:rsid w:val="00414C4C"/>
    <w:rsid w:val="004407DF"/>
    <w:rsid w:val="0044759D"/>
    <w:rsid w:val="004A07D3"/>
    <w:rsid w:val="004D47D9"/>
    <w:rsid w:val="004E6DD8"/>
    <w:rsid w:val="00503BF4"/>
    <w:rsid w:val="00540422"/>
    <w:rsid w:val="005415E9"/>
    <w:rsid w:val="005437C6"/>
    <w:rsid w:val="00554763"/>
    <w:rsid w:val="00557A66"/>
    <w:rsid w:val="00560FB3"/>
    <w:rsid w:val="0057112F"/>
    <w:rsid w:val="00577970"/>
    <w:rsid w:val="005931AB"/>
    <w:rsid w:val="005A5D55"/>
    <w:rsid w:val="005F07BD"/>
    <w:rsid w:val="005F5020"/>
    <w:rsid w:val="0060175D"/>
    <w:rsid w:val="0062359E"/>
    <w:rsid w:val="0063151B"/>
    <w:rsid w:val="00631B8B"/>
    <w:rsid w:val="0063637A"/>
    <w:rsid w:val="006457D0"/>
    <w:rsid w:val="006511C0"/>
    <w:rsid w:val="0066057F"/>
    <w:rsid w:val="0066324F"/>
    <w:rsid w:val="006C62AF"/>
    <w:rsid w:val="006D62C3"/>
    <w:rsid w:val="006E23A2"/>
    <w:rsid w:val="00720161"/>
    <w:rsid w:val="0073003D"/>
    <w:rsid w:val="007346CE"/>
    <w:rsid w:val="007419F0"/>
    <w:rsid w:val="007551D8"/>
    <w:rsid w:val="0076543C"/>
    <w:rsid w:val="007A4041"/>
    <w:rsid w:val="007C46ED"/>
    <w:rsid w:val="007F54F5"/>
    <w:rsid w:val="00802131"/>
    <w:rsid w:val="00807AB7"/>
    <w:rsid w:val="00827057"/>
    <w:rsid w:val="008519ED"/>
    <w:rsid w:val="008562DC"/>
    <w:rsid w:val="0087063B"/>
    <w:rsid w:val="00880030"/>
    <w:rsid w:val="00892EB6"/>
    <w:rsid w:val="00914A58"/>
    <w:rsid w:val="00946181"/>
    <w:rsid w:val="00967849"/>
    <w:rsid w:val="0097415D"/>
    <w:rsid w:val="00983A3B"/>
    <w:rsid w:val="009C00E0"/>
    <w:rsid w:val="009C484C"/>
    <w:rsid w:val="009C4A9E"/>
    <w:rsid w:val="00A61C73"/>
    <w:rsid w:val="00A867C4"/>
    <w:rsid w:val="00AA6D58"/>
    <w:rsid w:val="00AC7463"/>
    <w:rsid w:val="00AE1A08"/>
    <w:rsid w:val="00B03FD3"/>
    <w:rsid w:val="00B120A1"/>
    <w:rsid w:val="00B15454"/>
    <w:rsid w:val="00B15F3C"/>
    <w:rsid w:val="00B35B4C"/>
    <w:rsid w:val="00B51C9C"/>
    <w:rsid w:val="00B64D4D"/>
    <w:rsid w:val="00B746FE"/>
    <w:rsid w:val="00BB795F"/>
    <w:rsid w:val="00BC0063"/>
    <w:rsid w:val="00C205BD"/>
    <w:rsid w:val="00C31CCB"/>
    <w:rsid w:val="00C36D3B"/>
    <w:rsid w:val="00C460EE"/>
    <w:rsid w:val="00C516D8"/>
    <w:rsid w:val="00C6488D"/>
    <w:rsid w:val="00C75E2C"/>
    <w:rsid w:val="00C7784C"/>
    <w:rsid w:val="00C86BBA"/>
    <w:rsid w:val="00C9728B"/>
    <w:rsid w:val="00C97C8D"/>
    <w:rsid w:val="00CA0990"/>
    <w:rsid w:val="00CA3730"/>
    <w:rsid w:val="00CC1DD5"/>
    <w:rsid w:val="00CC74FB"/>
    <w:rsid w:val="00CD139B"/>
    <w:rsid w:val="00CD2FC4"/>
    <w:rsid w:val="00CE370C"/>
    <w:rsid w:val="00CE7AE1"/>
    <w:rsid w:val="00CF1ECA"/>
    <w:rsid w:val="00D00D85"/>
    <w:rsid w:val="00D02E16"/>
    <w:rsid w:val="00D040B7"/>
    <w:rsid w:val="00D1121C"/>
    <w:rsid w:val="00D16211"/>
    <w:rsid w:val="00DA2673"/>
    <w:rsid w:val="00DC5428"/>
    <w:rsid w:val="00DE5DB3"/>
    <w:rsid w:val="00DF62DE"/>
    <w:rsid w:val="00E04D2A"/>
    <w:rsid w:val="00E3404B"/>
    <w:rsid w:val="00E61AB9"/>
    <w:rsid w:val="00E73976"/>
    <w:rsid w:val="00E95768"/>
    <w:rsid w:val="00EA770A"/>
    <w:rsid w:val="00EB10AE"/>
    <w:rsid w:val="00EC3FC4"/>
    <w:rsid w:val="00EC4C76"/>
    <w:rsid w:val="00EC518D"/>
    <w:rsid w:val="00EE6351"/>
    <w:rsid w:val="00F0125A"/>
    <w:rsid w:val="00F33876"/>
    <w:rsid w:val="00F364BB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0489768"/>
  <w15:docId w15:val="{9CA798A8-C347-4490-8118-CC8EA756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1"/>
    <w:qFormat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E95768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E95768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87063B"/>
    <w:rPr>
      <w:rFonts w:ascii="Segoe UI" w:hAnsi="Segoe UI" w:cs="Segoe UI" w:hint="default"/>
      <w:color w:val="414142"/>
      <w:sz w:val="18"/>
      <w:szCs w:val="18"/>
    </w:rPr>
  </w:style>
  <w:style w:type="character" w:customStyle="1" w:styleId="cf11">
    <w:name w:val="cf11"/>
    <w:basedOn w:val="DefaultParagraphFont"/>
    <w:rsid w:val="0087063B"/>
    <w:rPr>
      <w:rFonts w:ascii="Segoe UI" w:hAnsi="Segoe UI" w:cs="Segoe UI" w:hint="default"/>
      <w:b/>
      <w:bCs/>
      <w:i/>
      <w:iCs/>
      <w:color w:val="414142"/>
      <w:sz w:val="18"/>
      <w:szCs w:val="18"/>
    </w:rPr>
  </w:style>
  <w:style w:type="character" w:styleId="FootnoteReference">
    <w:name w:val="footnote reference"/>
    <w:aliases w:val="(Footnote Reference),16 Point,BVI fnr,F,FR,Footnote Reference Number,Footnote Reference Superscript,Footnote Refernece,Footnote number,Footnote reference number,Footnote symbol,SUPERS,Stinking Styles22,Superscript 6 Point,fr,note TESI"/>
    <w:link w:val="CharCharCharChar"/>
    <w:uiPriority w:val="99"/>
    <w:unhideWhenUsed/>
    <w:qFormat/>
    <w:rsid w:val="007A4041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7A4041"/>
    <w:pPr>
      <w:spacing w:after="160" w:line="240" w:lineRule="exact"/>
      <w:jc w:val="both"/>
    </w:pPr>
    <w:rPr>
      <w:sz w:val="20"/>
      <w:szCs w:val="20"/>
      <w:vertAlign w:val="superscript"/>
      <w:lang w:eastAsia="lv-LV"/>
    </w:rPr>
  </w:style>
  <w:style w:type="character" w:styleId="CommentReference">
    <w:name w:val="annotation reference"/>
    <w:basedOn w:val="DefaultParagraphFont"/>
    <w:semiHidden/>
    <w:unhideWhenUsed/>
    <w:rsid w:val="006511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1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1C0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6C62AF"/>
    <w:rPr>
      <w:color w:val="0000FF"/>
      <w:u w:val="single"/>
    </w:rPr>
  </w:style>
  <w:style w:type="paragraph" w:styleId="Revision">
    <w:name w:val="Revision"/>
    <w:hidden/>
    <w:uiPriority w:val="99"/>
    <w:semiHidden/>
    <w:rsid w:val="000A13A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6578-18CA-4B9B-8698-BF683438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2024-01-16T06:16:00Z</cp:lastPrinted>
  <dcterms:created xsi:type="dcterms:W3CDTF">2024-03-20T12:10:00Z</dcterms:created>
  <dcterms:modified xsi:type="dcterms:W3CDTF">2024-03-20T12:11:00Z</dcterms:modified>
</cp:coreProperties>
</file>