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466F3" w14:textId="315F6E5F" w:rsidR="005F450A" w:rsidRDefault="000C7716" w:rsidP="000C7716">
      <w:pPr>
        <w:jc w:val="right"/>
      </w:pPr>
      <w:r>
        <w:t>Jelgavā, 20</w:t>
      </w:r>
      <w:r w:rsidR="008C3F6C">
        <w:t>24</w:t>
      </w:r>
      <w:r>
        <w:t>.</w:t>
      </w:r>
      <w:r w:rsidR="009C200E">
        <w:t xml:space="preserve"> </w:t>
      </w:r>
      <w:r>
        <w:t xml:space="preserve">gada </w:t>
      </w:r>
      <w:r w:rsidR="009C200E">
        <w:t>21. martā</w:t>
      </w:r>
      <w:r>
        <w:t xml:space="preserve"> (prot. Nr.</w:t>
      </w:r>
      <w:r w:rsidR="00037D14">
        <w:t>4</w:t>
      </w:r>
      <w:r>
        <w:t xml:space="preserve">, </w:t>
      </w:r>
      <w:r w:rsidR="00037D14">
        <w:t>5</w:t>
      </w:r>
      <w:r>
        <w:t>p.)</w:t>
      </w:r>
    </w:p>
    <w:p w14:paraId="0DDE71BD" w14:textId="77777777" w:rsidR="005F450A" w:rsidRDefault="005F450A"/>
    <w:p w14:paraId="29BE2412" w14:textId="47E2FC5D" w:rsidR="00E01B75" w:rsidRDefault="001364CD" w:rsidP="001364CD">
      <w:pPr>
        <w:pStyle w:val="Heading6"/>
        <w:rPr>
          <w:u w:val="none"/>
        </w:rPr>
      </w:pPr>
      <w:r>
        <w:rPr>
          <w:u w:val="none"/>
        </w:rPr>
        <w:t>JELGAVAS VALSTSPILSĒTAS PAŠVALDĪB</w:t>
      </w:r>
      <w:r w:rsidR="00531BFD">
        <w:rPr>
          <w:u w:val="none"/>
        </w:rPr>
        <w:t xml:space="preserve">AS </w:t>
      </w:r>
      <w:r w:rsidR="00F7006D">
        <w:rPr>
          <w:u w:val="none"/>
        </w:rPr>
        <w:t>2024. GADA 21. MARTA</w:t>
      </w:r>
      <w:r w:rsidR="00531BFD">
        <w:rPr>
          <w:u w:val="none"/>
        </w:rPr>
        <w:t xml:space="preserve"> SAISTOŠ</w:t>
      </w:r>
      <w:r w:rsidR="00E01B75">
        <w:rPr>
          <w:u w:val="none"/>
        </w:rPr>
        <w:t>IE NOTEIKUMI</w:t>
      </w:r>
      <w:r w:rsidR="009C200E">
        <w:rPr>
          <w:u w:val="none"/>
        </w:rPr>
        <w:t xml:space="preserve"> N</w:t>
      </w:r>
      <w:r w:rsidR="00037D14">
        <w:rPr>
          <w:u w:val="none"/>
        </w:rPr>
        <w:t>r</w:t>
      </w:r>
      <w:r w:rsidR="009C200E">
        <w:rPr>
          <w:u w:val="none"/>
        </w:rPr>
        <w:t>.</w:t>
      </w:r>
      <w:r w:rsidR="00037D14" w:rsidRPr="00037D14">
        <w:rPr>
          <w:u w:val="none"/>
        </w:rPr>
        <w:t>24-5</w:t>
      </w:r>
      <w:r>
        <w:rPr>
          <w:u w:val="none"/>
        </w:rPr>
        <w:t xml:space="preserve">     </w:t>
      </w:r>
    </w:p>
    <w:p w14:paraId="7E7A9A28" w14:textId="77777777" w:rsidR="001364CD" w:rsidRDefault="001364CD" w:rsidP="001364CD">
      <w:pPr>
        <w:pStyle w:val="Heading6"/>
        <w:rPr>
          <w:u w:val="none"/>
        </w:rPr>
      </w:pPr>
      <w:r>
        <w:rPr>
          <w:u w:val="none"/>
        </w:rPr>
        <w:t xml:space="preserve">“GROZĪJUMI JELGAVAS VALSTSPILSĒTAS PAŠVALDĪBAS 2022. GADA 30. JŪNIJA SAISTOŠAJOS NOTEIKUMOS NR.22-18 “JELGAVAS VALSTSPILSĒTAS PAŠVALDĪBAS PALĪDZĪBAS DZĪVOKĻA JAUTĀJUMU RISINĀŠANĀ SNIEGŠANAS KĀRTĪBA”” </w:t>
      </w:r>
    </w:p>
    <w:p w14:paraId="4078E5A5" w14:textId="77777777" w:rsidR="001364CD" w:rsidRDefault="001364CD" w:rsidP="001364CD">
      <w:pPr>
        <w:pStyle w:val="BodyText"/>
        <w:ind w:firstLine="720"/>
        <w:jc w:val="both"/>
      </w:pPr>
    </w:p>
    <w:p w14:paraId="790EC12E" w14:textId="77777777" w:rsidR="001364CD" w:rsidRPr="007A1B33" w:rsidRDefault="001364CD" w:rsidP="001364CD">
      <w:pPr>
        <w:jc w:val="right"/>
        <w:rPr>
          <w:i/>
        </w:rPr>
      </w:pPr>
      <w:r w:rsidRPr="007A1B33">
        <w:rPr>
          <w:i/>
        </w:rPr>
        <w:t>Izdoti saskaņā ar likuma</w:t>
      </w:r>
      <w:r w:rsidRPr="007A1B33">
        <w:rPr>
          <w:i/>
        </w:rPr>
        <w:br/>
        <w:t>“</w:t>
      </w:r>
      <w:hyperlink r:id="rId8" w:tgtFrame="_blank" w:history="1">
        <w:r w:rsidRPr="007A1B33">
          <w:rPr>
            <w:rStyle w:val="Hyperlink"/>
            <w:i/>
            <w:color w:val="auto"/>
            <w:u w:val="none"/>
          </w:rPr>
          <w:t>Par palīdzību dzīvokļa jautājumu risināšanā</w:t>
        </w:r>
      </w:hyperlink>
      <w:r w:rsidRPr="007A1B33">
        <w:rPr>
          <w:i/>
        </w:rPr>
        <w:t>”</w:t>
      </w:r>
      <w:r w:rsidRPr="007A1B33">
        <w:rPr>
          <w:i/>
        </w:rPr>
        <w:br/>
      </w:r>
      <w:r w:rsidRPr="007A1B33">
        <w:rPr>
          <w:rStyle w:val="Hyperlink"/>
          <w:i/>
          <w:color w:val="auto"/>
          <w:u w:val="none"/>
        </w:rPr>
        <w:t xml:space="preserve">5. pantu, </w:t>
      </w:r>
      <w:hyperlink r:id="rId9" w:anchor="p6" w:tgtFrame="_blank" w:history="1">
        <w:r w:rsidRPr="007A1B33">
          <w:rPr>
            <w:rStyle w:val="Hyperlink"/>
            <w:i/>
            <w:color w:val="auto"/>
            <w:u w:val="none"/>
          </w:rPr>
          <w:t>6. panta</w:t>
        </w:r>
      </w:hyperlink>
      <w:r w:rsidRPr="007A1B33">
        <w:rPr>
          <w:i/>
        </w:rPr>
        <w:t xml:space="preserve"> otro daļu, </w:t>
      </w:r>
    </w:p>
    <w:p w14:paraId="46160489" w14:textId="77777777" w:rsidR="001364CD" w:rsidRPr="007A1B33" w:rsidRDefault="001364CD" w:rsidP="001364CD">
      <w:pPr>
        <w:jc w:val="right"/>
        <w:rPr>
          <w:i/>
        </w:rPr>
      </w:pPr>
      <w:r w:rsidRPr="007A1B33">
        <w:rPr>
          <w:i/>
        </w:rPr>
        <w:t xml:space="preserve">7. panta piekto un sesto daļu, </w:t>
      </w:r>
      <w:hyperlink r:id="rId10" w:anchor="p11" w:tgtFrame="_blank" w:history="1">
        <w:r w:rsidRPr="007A1B33">
          <w:rPr>
            <w:rStyle w:val="Hyperlink"/>
            <w:i/>
            <w:color w:val="auto"/>
            <w:u w:val="none"/>
          </w:rPr>
          <w:t>11. panta</w:t>
        </w:r>
      </w:hyperlink>
      <w:r w:rsidRPr="007A1B33">
        <w:rPr>
          <w:i/>
        </w:rPr>
        <w:t xml:space="preserve"> ceturto daļu, </w:t>
      </w:r>
    </w:p>
    <w:p w14:paraId="55B8DB4D" w14:textId="77777777" w:rsidR="001364CD" w:rsidRPr="007A1B33" w:rsidRDefault="001364CD" w:rsidP="001364CD">
      <w:pPr>
        <w:jc w:val="right"/>
        <w:rPr>
          <w:i/>
        </w:rPr>
      </w:pPr>
      <w:r w:rsidRPr="007A1B33">
        <w:rPr>
          <w:i/>
        </w:rPr>
        <w:t>15. pantu,</w:t>
      </w:r>
    </w:p>
    <w:p w14:paraId="2FC20984" w14:textId="77777777" w:rsidR="001364CD" w:rsidRPr="007A1B33" w:rsidRDefault="00DE4BD6" w:rsidP="001364CD">
      <w:pPr>
        <w:jc w:val="right"/>
        <w:rPr>
          <w:i/>
        </w:rPr>
      </w:pPr>
      <w:hyperlink r:id="rId11" w:anchor="p17" w:tgtFrame="_blank" w:history="1">
        <w:r w:rsidR="001364CD" w:rsidRPr="007A1B33">
          <w:rPr>
            <w:rStyle w:val="Hyperlink"/>
            <w:i/>
            <w:color w:val="auto"/>
            <w:u w:val="none"/>
          </w:rPr>
          <w:t>17. panta</w:t>
        </w:r>
      </w:hyperlink>
      <w:r w:rsidR="001364CD" w:rsidRPr="007A1B33">
        <w:rPr>
          <w:i/>
        </w:rPr>
        <w:t xml:space="preserve"> otro daļu, </w:t>
      </w:r>
      <w:hyperlink r:id="rId12" w:anchor="p21_7" w:tgtFrame="_blank" w:history="1">
        <w:r w:rsidR="001364CD" w:rsidRPr="007A1B33">
          <w:rPr>
            <w:rStyle w:val="Hyperlink"/>
            <w:i/>
            <w:color w:val="auto"/>
            <w:u w:val="none"/>
          </w:rPr>
          <w:t>21.</w:t>
        </w:r>
        <w:r w:rsidR="001364CD" w:rsidRPr="007A1B33">
          <w:rPr>
            <w:rStyle w:val="Hyperlink"/>
            <w:i/>
            <w:color w:val="auto"/>
            <w:u w:val="none"/>
            <w:vertAlign w:val="superscript"/>
          </w:rPr>
          <w:t>1</w:t>
        </w:r>
        <w:r w:rsidR="001364CD" w:rsidRPr="007A1B33">
          <w:rPr>
            <w:rStyle w:val="Hyperlink"/>
            <w:i/>
            <w:color w:val="auto"/>
            <w:u w:val="none"/>
          </w:rPr>
          <w:t> panta</w:t>
        </w:r>
      </w:hyperlink>
      <w:r w:rsidR="001364CD" w:rsidRPr="007A1B33">
        <w:rPr>
          <w:i/>
        </w:rPr>
        <w:t xml:space="preserve"> otro daļu,</w:t>
      </w:r>
    </w:p>
    <w:p w14:paraId="41F3E00C" w14:textId="77777777" w:rsidR="001364CD" w:rsidRPr="007A1B33" w:rsidRDefault="00DE4BD6" w:rsidP="001364CD">
      <w:pPr>
        <w:jc w:val="right"/>
        <w:rPr>
          <w:i/>
        </w:rPr>
      </w:pPr>
      <w:hyperlink r:id="rId13" w:anchor="p21_7" w:tgtFrame="_blank" w:history="1">
        <w:r w:rsidR="001364CD" w:rsidRPr="007A1B33">
          <w:rPr>
            <w:rStyle w:val="Hyperlink"/>
            <w:i/>
            <w:color w:val="auto"/>
            <w:u w:val="none"/>
          </w:rPr>
          <w:t>21.</w:t>
        </w:r>
        <w:r w:rsidR="001364CD" w:rsidRPr="007A1B33">
          <w:rPr>
            <w:rStyle w:val="Hyperlink"/>
            <w:i/>
            <w:color w:val="auto"/>
            <w:u w:val="none"/>
            <w:vertAlign w:val="superscript"/>
          </w:rPr>
          <w:t>2</w:t>
        </w:r>
        <w:r w:rsidR="001364CD" w:rsidRPr="007A1B33">
          <w:rPr>
            <w:rStyle w:val="Hyperlink"/>
            <w:i/>
            <w:color w:val="auto"/>
            <w:u w:val="none"/>
          </w:rPr>
          <w:t> panta</w:t>
        </w:r>
      </w:hyperlink>
      <w:r w:rsidR="001364CD" w:rsidRPr="007A1B33">
        <w:rPr>
          <w:i/>
        </w:rPr>
        <w:t xml:space="preserve"> otro daļu, 21.</w:t>
      </w:r>
      <w:r w:rsidR="001364CD" w:rsidRPr="007A1B33">
        <w:rPr>
          <w:i/>
          <w:vertAlign w:val="superscript"/>
        </w:rPr>
        <w:t>5</w:t>
      </w:r>
      <w:r w:rsidR="001364CD" w:rsidRPr="007A1B33">
        <w:rPr>
          <w:i/>
        </w:rPr>
        <w:t xml:space="preserve"> ceturto daļu, </w:t>
      </w:r>
      <w:hyperlink r:id="rId14" w:anchor="p21_7" w:tgtFrame="_blank" w:history="1">
        <w:r w:rsidR="001364CD" w:rsidRPr="007A1B33">
          <w:rPr>
            <w:rStyle w:val="Hyperlink"/>
            <w:i/>
            <w:color w:val="auto"/>
            <w:u w:val="none"/>
          </w:rPr>
          <w:t>21.</w:t>
        </w:r>
        <w:r w:rsidR="001364CD" w:rsidRPr="007A1B33">
          <w:rPr>
            <w:rStyle w:val="Hyperlink"/>
            <w:i/>
            <w:color w:val="auto"/>
            <w:u w:val="none"/>
            <w:vertAlign w:val="superscript"/>
          </w:rPr>
          <w:t>6</w:t>
        </w:r>
        <w:r w:rsidR="001364CD" w:rsidRPr="007A1B33">
          <w:rPr>
            <w:rStyle w:val="Hyperlink"/>
            <w:i/>
            <w:color w:val="auto"/>
            <w:u w:val="none"/>
          </w:rPr>
          <w:t> panta</w:t>
        </w:r>
      </w:hyperlink>
      <w:r w:rsidR="001364CD" w:rsidRPr="007A1B33">
        <w:rPr>
          <w:i/>
        </w:rPr>
        <w:t xml:space="preserve"> otro daļu,</w:t>
      </w:r>
      <w:r w:rsidR="001364CD" w:rsidRPr="007A1B33">
        <w:rPr>
          <w:i/>
        </w:rPr>
        <w:br/>
      </w:r>
      <w:hyperlink r:id="rId15" w:anchor="p21_7" w:tgtFrame="_blank" w:history="1">
        <w:r w:rsidR="001364CD" w:rsidRPr="007A1B33">
          <w:rPr>
            <w:rStyle w:val="Hyperlink"/>
            <w:i/>
            <w:color w:val="auto"/>
            <w:u w:val="none"/>
          </w:rPr>
          <w:t>21.</w:t>
        </w:r>
        <w:r w:rsidR="001364CD" w:rsidRPr="007A1B33">
          <w:rPr>
            <w:rStyle w:val="Hyperlink"/>
            <w:i/>
            <w:color w:val="auto"/>
            <w:u w:val="none"/>
            <w:vertAlign w:val="superscript"/>
          </w:rPr>
          <w:t>7</w:t>
        </w:r>
        <w:r w:rsidR="001364CD" w:rsidRPr="007A1B33">
          <w:rPr>
            <w:rStyle w:val="Hyperlink"/>
            <w:i/>
            <w:color w:val="auto"/>
            <w:u w:val="none"/>
          </w:rPr>
          <w:t> panta</w:t>
        </w:r>
      </w:hyperlink>
      <w:r w:rsidR="001364CD" w:rsidRPr="007A1B33">
        <w:rPr>
          <w:i/>
        </w:rPr>
        <w:t xml:space="preserve"> pirmo daļu, </w:t>
      </w:r>
      <w:hyperlink r:id="rId16" w:anchor="p21_9" w:tgtFrame="_blank" w:history="1">
        <w:r w:rsidR="001364CD" w:rsidRPr="007A1B33">
          <w:rPr>
            <w:rStyle w:val="Hyperlink"/>
            <w:i/>
            <w:color w:val="auto"/>
            <w:u w:val="none"/>
          </w:rPr>
          <w:t>21.</w:t>
        </w:r>
        <w:r w:rsidR="001364CD" w:rsidRPr="007A1B33">
          <w:rPr>
            <w:rStyle w:val="Hyperlink"/>
            <w:i/>
            <w:color w:val="auto"/>
            <w:u w:val="none"/>
            <w:vertAlign w:val="superscript"/>
          </w:rPr>
          <w:t>9</w:t>
        </w:r>
        <w:r w:rsidR="001364CD" w:rsidRPr="007A1B33">
          <w:rPr>
            <w:rStyle w:val="Hyperlink"/>
            <w:i/>
            <w:color w:val="auto"/>
            <w:u w:val="none"/>
          </w:rPr>
          <w:t> panta</w:t>
        </w:r>
      </w:hyperlink>
      <w:r w:rsidR="001364CD" w:rsidRPr="007A1B33">
        <w:rPr>
          <w:i/>
        </w:rPr>
        <w:t xml:space="preserve"> otro daļu,</w:t>
      </w:r>
      <w:r w:rsidR="001364CD" w:rsidRPr="007A1B33">
        <w:rPr>
          <w:i/>
        </w:rPr>
        <w:br/>
      </w:r>
      <w:hyperlink r:id="rId17" w:anchor="p24" w:tgtFrame="_blank" w:history="1">
        <w:r w:rsidR="001364CD" w:rsidRPr="007A1B33">
          <w:rPr>
            <w:rStyle w:val="Hyperlink"/>
            <w:i/>
            <w:color w:val="auto"/>
            <w:u w:val="none"/>
          </w:rPr>
          <w:t>24. panta</w:t>
        </w:r>
      </w:hyperlink>
      <w:r w:rsidR="001364CD" w:rsidRPr="007A1B33">
        <w:rPr>
          <w:i/>
        </w:rPr>
        <w:t xml:space="preserve"> pirmo daļu un 26. panta otro daļu,</w:t>
      </w:r>
    </w:p>
    <w:p w14:paraId="43E7170F" w14:textId="77777777" w:rsidR="001364CD" w:rsidRDefault="001364CD" w:rsidP="001364CD">
      <w:pPr>
        <w:pStyle w:val="BodyText"/>
        <w:ind w:firstLine="720"/>
        <w:jc w:val="right"/>
      </w:pPr>
      <w:r w:rsidRPr="007A1B33">
        <w:rPr>
          <w:i/>
        </w:rPr>
        <w:t>Dzīvojamo telpu īres likuma 32. panta otro daļu</w:t>
      </w:r>
    </w:p>
    <w:p w14:paraId="136C671B" w14:textId="77777777" w:rsidR="001364CD" w:rsidRDefault="001364CD" w:rsidP="001364CD">
      <w:pPr>
        <w:pStyle w:val="BodyText"/>
        <w:ind w:firstLine="720"/>
        <w:jc w:val="right"/>
      </w:pPr>
    </w:p>
    <w:p w14:paraId="40BC2351" w14:textId="77777777" w:rsidR="001364CD" w:rsidRDefault="001364CD" w:rsidP="001364CD">
      <w:pPr>
        <w:pStyle w:val="BodyText"/>
        <w:ind w:firstLine="720"/>
        <w:jc w:val="right"/>
      </w:pPr>
    </w:p>
    <w:p w14:paraId="0CA3B039" w14:textId="679206F2" w:rsidR="001364CD" w:rsidRDefault="00037D14" w:rsidP="00037D14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right="46" w:firstLine="567"/>
        <w:jc w:val="both"/>
      </w:pPr>
      <w:r>
        <w:tab/>
      </w:r>
      <w:r w:rsidR="001364CD">
        <w:t xml:space="preserve">Izdarīt Jelgavas </w:t>
      </w:r>
      <w:proofErr w:type="spellStart"/>
      <w:r w:rsidR="001364CD">
        <w:t>valstspilsētas</w:t>
      </w:r>
      <w:proofErr w:type="spellEnd"/>
      <w:r w:rsidR="001364CD">
        <w:t xml:space="preserve"> pašvaldības 2022. gada 30. jūnija saistošajos noteikumos Nr.22-18 “Jelgavas </w:t>
      </w:r>
      <w:proofErr w:type="spellStart"/>
      <w:r w:rsidR="001364CD">
        <w:t>valstspilsētas</w:t>
      </w:r>
      <w:proofErr w:type="spellEnd"/>
      <w:r w:rsidR="001364CD">
        <w:t xml:space="preserve"> pašvaldības palīdzības dzīvokļu jautājumu risināšanā” (turpmāk – noteikumi) (Latvijas Vēstnesis, 2022, 170 nr.) šādus grozījumus:</w:t>
      </w:r>
    </w:p>
    <w:p w14:paraId="7EAC2D5B" w14:textId="491C32DD" w:rsidR="001364CD" w:rsidRDefault="001364CD" w:rsidP="009C200E">
      <w:pPr>
        <w:pStyle w:val="Header"/>
        <w:numPr>
          <w:ilvl w:val="0"/>
          <w:numId w:val="1"/>
        </w:numPr>
        <w:tabs>
          <w:tab w:val="clear" w:pos="4153"/>
          <w:tab w:val="clear" w:pos="8306"/>
          <w:tab w:val="left" w:pos="-2694"/>
          <w:tab w:val="right" w:pos="-1985"/>
          <w:tab w:val="center" w:pos="-1560"/>
          <w:tab w:val="center" w:pos="-1134"/>
          <w:tab w:val="right" w:pos="8640"/>
        </w:tabs>
        <w:ind w:left="284" w:right="46" w:hanging="284"/>
        <w:jc w:val="both"/>
      </w:pPr>
      <w:r>
        <w:t>Aizstāt noteikumu 6. punktā vārdus “administrācijas Pašvaldības īpašuma pārvalde (turpmāk – pārvalde)” ar vārdiem “iestādes “Centrālā pārvalde” Pašvaldības īpašumu departaments (turpmāk – departaments).”.</w:t>
      </w:r>
    </w:p>
    <w:p w14:paraId="19761C53" w14:textId="62055E2C" w:rsidR="00723474" w:rsidRDefault="00723474" w:rsidP="009C200E">
      <w:pPr>
        <w:pStyle w:val="Header"/>
        <w:numPr>
          <w:ilvl w:val="0"/>
          <w:numId w:val="1"/>
        </w:numPr>
        <w:tabs>
          <w:tab w:val="clear" w:pos="4153"/>
          <w:tab w:val="clear" w:pos="8306"/>
          <w:tab w:val="left" w:pos="-2694"/>
          <w:tab w:val="right" w:pos="-1985"/>
          <w:tab w:val="center" w:pos="-1560"/>
          <w:tab w:val="center" w:pos="-1134"/>
          <w:tab w:val="right" w:pos="8640"/>
        </w:tabs>
        <w:ind w:left="284" w:right="46" w:hanging="284"/>
        <w:jc w:val="both"/>
      </w:pPr>
      <w:r>
        <w:t>Aizstāt visā tekstā vārdu “pārvalde” ar vārdu “departaments”.</w:t>
      </w:r>
    </w:p>
    <w:p w14:paraId="2E54F42C" w14:textId="77777777" w:rsidR="001364CD" w:rsidRDefault="001364CD" w:rsidP="009C200E">
      <w:pPr>
        <w:pStyle w:val="Header"/>
        <w:numPr>
          <w:ilvl w:val="0"/>
          <w:numId w:val="1"/>
        </w:numPr>
        <w:tabs>
          <w:tab w:val="clear" w:pos="4153"/>
          <w:tab w:val="clear" w:pos="8306"/>
          <w:tab w:val="left" w:pos="-2694"/>
          <w:tab w:val="right" w:pos="-1985"/>
          <w:tab w:val="center" w:pos="-1560"/>
          <w:tab w:val="center" w:pos="-1134"/>
          <w:tab w:val="right" w:pos="8640"/>
        </w:tabs>
        <w:ind w:left="284" w:right="46" w:hanging="284"/>
        <w:jc w:val="both"/>
      </w:pPr>
      <w:r>
        <w:t>Izteikt noteikumu 7. punktu šādā redakcijā:</w:t>
      </w:r>
    </w:p>
    <w:p w14:paraId="0C27F60F" w14:textId="605735DA" w:rsidR="001364CD" w:rsidRDefault="001364CD" w:rsidP="009C200E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567" w:right="46" w:hanging="283"/>
        <w:jc w:val="both"/>
      </w:pPr>
      <w:r>
        <w:t xml:space="preserve">“7. </w:t>
      </w:r>
      <w:r w:rsidRPr="005C357E">
        <w:t xml:space="preserve">Tiesības saņemt pašvaldības palīdzību dzīvokļa jautājumu risināšanā ir personām, kuras </w:t>
      </w:r>
      <w:r w:rsidR="00723474">
        <w:t xml:space="preserve">uz tiesiska pamata </w:t>
      </w:r>
      <w:r w:rsidRPr="005C357E">
        <w:t xml:space="preserve">ir deklarējušas savu dzīvesvietu Jelgavas </w:t>
      </w:r>
      <w:proofErr w:type="spellStart"/>
      <w:r w:rsidRPr="005C357E">
        <w:t>valstspilsētas</w:t>
      </w:r>
      <w:proofErr w:type="spellEnd"/>
      <w:r w:rsidRPr="005C357E">
        <w:t xml:space="preserve"> administratīvajā teritorijā, </w:t>
      </w:r>
      <w:r>
        <w:t xml:space="preserve">izņemot </w:t>
      </w:r>
      <w:r w:rsidRPr="005C357E">
        <w:t xml:space="preserve">bērnus bāreņus vai bērnus, kuri palikuši bez vecāku gādības, repatriantus, personas, kuras atbrīvotas no ieslodzījumu vietas, Jelgavas </w:t>
      </w:r>
      <w:proofErr w:type="spellStart"/>
      <w:r w:rsidRPr="005C357E">
        <w:t>valstspilsētas</w:t>
      </w:r>
      <w:proofErr w:type="spellEnd"/>
      <w:r w:rsidRPr="005C357E">
        <w:t xml:space="preserve"> administratīvajā teritorijā nodarbinātos kvalificētos speciālistus, kā arī gadījumus, kad palīdzību lūdz personas, kurām piešķirts bēgļa vai alternatīvais statuss.</w:t>
      </w:r>
      <w:r>
        <w:t>”.</w:t>
      </w:r>
    </w:p>
    <w:p w14:paraId="74174828" w14:textId="77777777" w:rsidR="001364CD" w:rsidRDefault="001364CD" w:rsidP="009C200E">
      <w:pPr>
        <w:pStyle w:val="Header"/>
        <w:numPr>
          <w:ilvl w:val="0"/>
          <w:numId w:val="1"/>
        </w:numPr>
        <w:tabs>
          <w:tab w:val="clear" w:pos="4153"/>
          <w:tab w:val="clear" w:pos="8306"/>
          <w:tab w:val="left" w:pos="-2694"/>
          <w:tab w:val="right" w:pos="-1985"/>
          <w:tab w:val="center" w:pos="-1560"/>
          <w:tab w:val="center" w:pos="-1134"/>
          <w:tab w:val="right" w:pos="8640"/>
        </w:tabs>
        <w:ind w:left="284" w:right="46" w:hanging="284"/>
        <w:jc w:val="both"/>
      </w:pPr>
      <w:r>
        <w:t>Papildināt noteikumus ar 19.</w:t>
      </w:r>
      <w:r w:rsidRPr="006F5776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>punktu šādā redakcijā:</w:t>
      </w:r>
    </w:p>
    <w:p w14:paraId="3C3814E7" w14:textId="2A9F4A34" w:rsidR="001364CD" w:rsidRDefault="001364CD" w:rsidP="009C200E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426" w:right="46" w:hanging="142"/>
        <w:jc w:val="both"/>
      </w:pPr>
      <w:r>
        <w:t>“19.</w:t>
      </w:r>
      <w:r w:rsidRPr="000E572D">
        <w:rPr>
          <w:vertAlign w:val="superscript"/>
        </w:rPr>
        <w:t xml:space="preserve">1 </w:t>
      </w:r>
      <w:r w:rsidRPr="000E572D">
        <w:t>6.</w:t>
      </w:r>
      <w:r w:rsidRPr="000E572D">
        <w:rPr>
          <w:vertAlign w:val="superscript"/>
        </w:rPr>
        <w:t>1</w:t>
      </w:r>
      <w:r w:rsidRPr="000E572D">
        <w:t xml:space="preserve"> </w:t>
      </w:r>
      <w:r>
        <w:t xml:space="preserve">reģistrā sociālo dzīvojamo telpu </w:t>
      </w:r>
      <w:r w:rsidR="00D6537C">
        <w:t>izīrēšanai reģistrē personu</w:t>
      </w:r>
      <w:r>
        <w:t xml:space="preserve">, kura izstājas no Jelgavas </w:t>
      </w:r>
      <w:proofErr w:type="spellStart"/>
      <w:r>
        <w:t>valstspilsētas</w:t>
      </w:r>
      <w:proofErr w:type="spellEnd"/>
      <w:r>
        <w:t xml:space="preserve"> pašvaldības iestādes “Jelgavas sociālo lietu pārvalde” </w:t>
      </w:r>
      <w:r w:rsidR="00C076EA">
        <w:t xml:space="preserve">(turpmāk – pārvalde) </w:t>
      </w:r>
      <w:r>
        <w:t xml:space="preserve">grupu dzīvokļa (turpmāk – grupu dzīvoklis) un saskaņā ar </w:t>
      </w:r>
      <w:r w:rsidR="00723474">
        <w:t>pārvaldes</w:t>
      </w:r>
      <w:r>
        <w:t xml:space="preserve"> atzinumu spēj dzīvot patstāvīgi un, kuras patstāvīgā dzīvesvieta pirms ievietošanas grupu dzīvoklī bija deklarēta Jelgavas </w:t>
      </w:r>
      <w:proofErr w:type="spellStart"/>
      <w:r>
        <w:t>valstspilsētas</w:t>
      </w:r>
      <w:proofErr w:type="spellEnd"/>
      <w:r>
        <w:t xml:space="preserve"> administratīvajā teritorijā.”.</w:t>
      </w:r>
    </w:p>
    <w:p w14:paraId="5A3BE9F3" w14:textId="468F4E97" w:rsidR="00723474" w:rsidRDefault="00723474" w:rsidP="009C200E">
      <w:pPr>
        <w:pStyle w:val="ListParagraph"/>
        <w:numPr>
          <w:ilvl w:val="0"/>
          <w:numId w:val="1"/>
        </w:numPr>
        <w:ind w:left="284" w:right="78" w:hanging="284"/>
        <w:jc w:val="both"/>
      </w:pPr>
      <w:r>
        <w:t xml:space="preserve">Aizstāt noteikumu 25.5.1.2. </w:t>
      </w:r>
      <w:r w:rsidR="00037CD1">
        <w:t>apakš</w:t>
      </w:r>
      <w:r>
        <w:t>punktā vārdus “attiecīgās institūcijas” ar vārdiem “sociālās rehabilitācijas un aprūpes iestādes”</w:t>
      </w:r>
      <w:r w:rsidR="00037CD1">
        <w:t>.</w:t>
      </w:r>
    </w:p>
    <w:p w14:paraId="44172265" w14:textId="5EBE1CA0" w:rsidR="00037CD1" w:rsidRDefault="00037CD1" w:rsidP="009C200E">
      <w:pPr>
        <w:pStyle w:val="ListParagraph"/>
        <w:numPr>
          <w:ilvl w:val="0"/>
          <w:numId w:val="1"/>
        </w:numPr>
        <w:ind w:left="284" w:right="78" w:hanging="284"/>
        <w:jc w:val="both"/>
      </w:pPr>
      <w:r>
        <w:t>Papildināt noteikumus ar 25.5.1.3. apakšpunktu šādā redakcijā:</w:t>
      </w:r>
    </w:p>
    <w:p w14:paraId="135FD6BF" w14:textId="6BE1A7BF" w:rsidR="00037CD1" w:rsidRDefault="00037CD1" w:rsidP="009C200E">
      <w:pPr>
        <w:pStyle w:val="ListParagraph"/>
        <w:ind w:left="1276" w:right="78" w:hanging="992"/>
        <w:jc w:val="both"/>
      </w:pPr>
      <w:r>
        <w:t>“</w:t>
      </w:r>
      <w:r w:rsidR="005174B0">
        <w:t xml:space="preserve">25.5.1.3. </w:t>
      </w:r>
      <w:r>
        <w:t>pārvaldes atzinumu, ka persona pēc izstāšanās no sociālās rehabilitācijas un aprūpes iestādes spēj dzīvot patstāvīgi.”.</w:t>
      </w:r>
    </w:p>
    <w:p w14:paraId="4E86AAD3" w14:textId="402CA57F" w:rsidR="001364CD" w:rsidRDefault="001364CD" w:rsidP="009C200E">
      <w:pPr>
        <w:pStyle w:val="ListParagraph"/>
        <w:numPr>
          <w:ilvl w:val="0"/>
          <w:numId w:val="1"/>
        </w:numPr>
        <w:ind w:left="284" w:right="78" w:hanging="284"/>
        <w:jc w:val="both"/>
      </w:pPr>
      <w:r>
        <w:t>Papildināt noteikumus ar 25.5.</w:t>
      </w:r>
      <w:r>
        <w:rPr>
          <w:vertAlign w:val="superscript"/>
        </w:rPr>
        <w:t>1</w:t>
      </w:r>
      <w:r>
        <w:t xml:space="preserve"> </w:t>
      </w:r>
      <w:r w:rsidR="002B3474">
        <w:t>apakš</w:t>
      </w:r>
      <w:r>
        <w:t>punktu šādā redakcijā:</w:t>
      </w:r>
    </w:p>
    <w:p w14:paraId="1F543061" w14:textId="4320D06B" w:rsidR="001364CD" w:rsidRDefault="001364CD" w:rsidP="009C200E">
      <w:pPr>
        <w:pStyle w:val="ListParagraph"/>
        <w:ind w:left="1134" w:right="78" w:hanging="850"/>
        <w:jc w:val="both"/>
      </w:pPr>
      <w:r>
        <w:lastRenderedPageBreak/>
        <w:t>“25.5.</w:t>
      </w:r>
      <w:r>
        <w:rPr>
          <w:vertAlign w:val="superscript"/>
        </w:rPr>
        <w:t xml:space="preserve">1  </w:t>
      </w:r>
      <w:r>
        <w:t>Noteikumu 19.</w:t>
      </w:r>
      <w:r w:rsidRPr="006F5776">
        <w:rPr>
          <w:vertAlign w:val="superscript"/>
        </w:rPr>
        <w:t>1</w:t>
      </w:r>
      <w:r>
        <w:rPr>
          <w:vertAlign w:val="superscript"/>
        </w:rPr>
        <w:t xml:space="preserve"> </w:t>
      </w:r>
      <w:r w:rsidR="00631DF9">
        <w:t>punktā minētajai personu kategorijai</w:t>
      </w:r>
      <w:r>
        <w:t xml:space="preserve"> (6.</w:t>
      </w:r>
      <w:r w:rsidRPr="006F5776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>reģistrs)</w:t>
      </w:r>
      <w:r w:rsidR="00631DF9" w:rsidRPr="00631DF9">
        <w:t xml:space="preserve"> </w:t>
      </w:r>
      <w:r w:rsidR="00631DF9">
        <w:t>pārvaldes atzinumu, ka persona pēc izstāšanās no grupu dzīvokļa spēj dzīvot patstāvīgi.”.</w:t>
      </w:r>
    </w:p>
    <w:p w14:paraId="212084D7" w14:textId="77777777" w:rsidR="001364CD" w:rsidRDefault="001364CD" w:rsidP="009C200E">
      <w:pPr>
        <w:pStyle w:val="ListParagraph"/>
        <w:numPr>
          <w:ilvl w:val="0"/>
          <w:numId w:val="1"/>
        </w:numPr>
        <w:ind w:left="284" w:right="78" w:hanging="284"/>
        <w:jc w:val="both"/>
      </w:pPr>
      <w:r>
        <w:t>Izslēgt noteikumu 25.8.4. apakšpunktu.</w:t>
      </w:r>
    </w:p>
    <w:p w14:paraId="7794EE7D" w14:textId="5EA10338" w:rsidR="001364CD" w:rsidRDefault="001364CD" w:rsidP="00631DF9">
      <w:pPr>
        <w:pStyle w:val="ListParagraph"/>
        <w:ind w:left="780" w:right="78"/>
        <w:jc w:val="both"/>
      </w:pPr>
    </w:p>
    <w:p w14:paraId="14B06A2F" w14:textId="77777777" w:rsidR="001364CD" w:rsidRDefault="001364CD" w:rsidP="001364CD">
      <w:pPr>
        <w:ind w:right="78"/>
        <w:jc w:val="both"/>
      </w:pPr>
    </w:p>
    <w:p w14:paraId="71419EA9" w14:textId="77777777" w:rsidR="001364CD" w:rsidRDefault="001364CD" w:rsidP="001364CD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A.Rāviņš</w:t>
      </w:r>
      <w:proofErr w:type="spellEnd"/>
    </w:p>
    <w:p w14:paraId="7D70B087" w14:textId="77777777" w:rsidR="000C7716" w:rsidRDefault="000C7716" w:rsidP="001364CD">
      <w:pPr>
        <w:jc w:val="center"/>
        <w:rPr>
          <w:b/>
          <w:i/>
        </w:rPr>
      </w:pPr>
      <w:bookmarkStart w:id="0" w:name="_GoBack"/>
      <w:bookmarkEnd w:id="0"/>
    </w:p>
    <w:sectPr w:rsidR="000C7716" w:rsidSect="009E37BA">
      <w:footerReference w:type="default" r:id="rId18"/>
      <w:headerReference w:type="first" r:id="rId1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52838" w14:textId="77777777" w:rsidR="00DE4BD6" w:rsidRDefault="00DE4BD6">
      <w:r>
        <w:separator/>
      </w:r>
    </w:p>
  </w:endnote>
  <w:endnote w:type="continuationSeparator" w:id="0">
    <w:p w14:paraId="0B85B61D" w14:textId="77777777" w:rsidR="00DE4BD6" w:rsidRDefault="00DE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178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E0F6AC" w14:textId="183B81F6" w:rsidR="009C200E" w:rsidRPr="00037D14" w:rsidRDefault="009C200E" w:rsidP="00037D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7D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78D56" w14:textId="77777777" w:rsidR="00DE4BD6" w:rsidRDefault="00DE4BD6">
      <w:r>
        <w:separator/>
      </w:r>
    </w:p>
  </w:footnote>
  <w:footnote w:type="continuationSeparator" w:id="0">
    <w:p w14:paraId="3F0B1A29" w14:textId="77777777" w:rsidR="00DE4BD6" w:rsidRDefault="00DE4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01630C8B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AB5F278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566364DB" wp14:editId="3E21052B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123AA73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004EFB36" w14:textId="77777777"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7107FCCA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5A79B7BC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0A8A942C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4FE4D895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614FA"/>
    <w:multiLevelType w:val="hybridMultilevel"/>
    <w:tmpl w:val="ADF88EAE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42"/>
    <w:rsid w:val="000064E8"/>
    <w:rsid w:val="00021DDE"/>
    <w:rsid w:val="00030783"/>
    <w:rsid w:val="00037CD1"/>
    <w:rsid w:val="00037D14"/>
    <w:rsid w:val="00054B4E"/>
    <w:rsid w:val="000A3968"/>
    <w:rsid w:val="000A68F5"/>
    <w:rsid w:val="000C486A"/>
    <w:rsid w:val="000C7716"/>
    <w:rsid w:val="000E572D"/>
    <w:rsid w:val="00112129"/>
    <w:rsid w:val="001364CD"/>
    <w:rsid w:val="00167F75"/>
    <w:rsid w:val="00181445"/>
    <w:rsid w:val="00182448"/>
    <w:rsid w:val="00182842"/>
    <w:rsid w:val="001A671B"/>
    <w:rsid w:val="001A7689"/>
    <w:rsid w:val="001B767A"/>
    <w:rsid w:val="001E4EC6"/>
    <w:rsid w:val="001F407E"/>
    <w:rsid w:val="0021643F"/>
    <w:rsid w:val="00234525"/>
    <w:rsid w:val="0028364E"/>
    <w:rsid w:val="00284121"/>
    <w:rsid w:val="002B3474"/>
    <w:rsid w:val="002C07FD"/>
    <w:rsid w:val="003166BD"/>
    <w:rsid w:val="003636D8"/>
    <w:rsid w:val="003A55B2"/>
    <w:rsid w:val="003B049D"/>
    <w:rsid w:val="003B41F0"/>
    <w:rsid w:val="004261D4"/>
    <w:rsid w:val="0043121C"/>
    <w:rsid w:val="004771A3"/>
    <w:rsid w:val="00483639"/>
    <w:rsid w:val="004B5683"/>
    <w:rsid w:val="004F5C22"/>
    <w:rsid w:val="005032AA"/>
    <w:rsid w:val="005174B0"/>
    <w:rsid w:val="00531BFD"/>
    <w:rsid w:val="005B0C3D"/>
    <w:rsid w:val="005B4363"/>
    <w:rsid w:val="005B4FE8"/>
    <w:rsid w:val="005C293A"/>
    <w:rsid w:val="005F450A"/>
    <w:rsid w:val="00607FF6"/>
    <w:rsid w:val="006139B3"/>
    <w:rsid w:val="00615C22"/>
    <w:rsid w:val="00631DF9"/>
    <w:rsid w:val="00640F26"/>
    <w:rsid w:val="00644AA6"/>
    <w:rsid w:val="00673FBE"/>
    <w:rsid w:val="00696DB4"/>
    <w:rsid w:val="006A3EA8"/>
    <w:rsid w:val="006C401B"/>
    <w:rsid w:val="00723474"/>
    <w:rsid w:val="00753263"/>
    <w:rsid w:val="007668FE"/>
    <w:rsid w:val="007C11D3"/>
    <w:rsid w:val="007D6584"/>
    <w:rsid w:val="008550AE"/>
    <w:rsid w:val="00860E5E"/>
    <w:rsid w:val="008B3285"/>
    <w:rsid w:val="008C3F6C"/>
    <w:rsid w:val="008E7DA8"/>
    <w:rsid w:val="009123EC"/>
    <w:rsid w:val="009269C7"/>
    <w:rsid w:val="00936EF3"/>
    <w:rsid w:val="009C1DBF"/>
    <w:rsid w:val="009C200E"/>
    <w:rsid w:val="009D5059"/>
    <w:rsid w:val="009E37BA"/>
    <w:rsid w:val="00A254B2"/>
    <w:rsid w:val="00AB7C67"/>
    <w:rsid w:val="00AC3379"/>
    <w:rsid w:val="00AE0902"/>
    <w:rsid w:val="00AE0FFD"/>
    <w:rsid w:val="00AF47BC"/>
    <w:rsid w:val="00B7291C"/>
    <w:rsid w:val="00B908CC"/>
    <w:rsid w:val="00BD5700"/>
    <w:rsid w:val="00C03D25"/>
    <w:rsid w:val="00C076EA"/>
    <w:rsid w:val="00CB262E"/>
    <w:rsid w:val="00D3108D"/>
    <w:rsid w:val="00D6537C"/>
    <w:rsid w:val="00DC009C"/>
    <w:rsid w:val="00DE4BD6"/>
    <w:rsid w:val="00E01B75"/>
    <w:rsid w:val="00E161F1"/>
    <w:rsid w:val="00E81AB2"/>
    <w:rsid w:val="00EC06E0"/>
    <w:rsid w:val="00F0680D"/>
    <w:rsid w:val="00F24A9C"/>
    <w:rsid w:val="00F47D49"/>
    <w:rsid w:val="00F52088"/>
    <w:rsid w:val="00F55243"/>
    <w:rsid w:val="00F60AD7"/>
    <w:rsid w:val="00F7006D"/>
    <w:rsid w:val="00F73BF7"/>
    <w:rsid w:val="00FC7148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0933B8B"/>
  <w15:chartTrackingRefBased/>
  <w15:docId w15:val="{617D4A7F-9079-4F58-89C8-89829F85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1364CD"/>
    <w:pPr>
      <w:keepNext/>
      <w:jc w:val="center"/>
      <w:outlineLvl w:val="5"/>
    </w:pPr>
    <w:rPr>
      <w:b/>
      <w:bCs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1364CD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1364CD"/>
    <w:rPr>
      <w:sz w:val="24"/>
      <w:szCs w:val="24"/>
    </w:rPr>
  </w:style>
  <w:style w:type="paragraph" w:styleId="BodyText">
    <w:name w:val="Body Text"/>
    <w:basedOn w:val="Normal"/>
    <w:link w:val="BodyTextChar"/>
    <w:rsid w:val="001364CD"/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1364CD"/>
    <w:rPr>
      <w:sz w:val="24"/>
      <w:lang w:eastAsia="en-US"/>
    </w:rPr>
  </w:style>
  <w:style w:type="character" w:customStyle="1" w:styleId="markedcontent">
    <w:name w:val="markedcontent"/>
    <w:basedOn w:val="DefaultParagraphFont"/>
    <w:rsid w:val="001364CD"/>
  </w:style>
  <w:style w:type="paragraph" w:styleId="ListParagraph">
    <w:name w:val="List Paragraph"/>
    <w:basedOn w:val="Normal"/>
    <w:uiPriority w:val="34"/>
    <w:qFormat/>
    <w:rsid w:val="001364CD"/>
    <w:pPr>
      <w:ind w:left="720"/>
      <w:contextualSpacing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364CD"/>
    <w:rPr>
      <w:sz w:val="24"/>
      <w:szCs w:val="24"/>
    </w:rPr>
  </w:style>
  <w:style w:type="character" w:styleId="CommentReference">
    <w:name w:val="annotation reference"/>
    <w:basedOn w:val="DefaultParagraphFont"/>
    <w:rsid w:val="002B34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3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3474"/>
  </w:style>
  <w:style w:type="paragraph" w:styleId="CommentSubject">
    <w:name w:val="annotation subject"/>
    <w:basedOn w:val="CommentText"/>
    <w:next w:val="CommentText"/>
    <w:link w:val="CommentSubjectChar"/>
    <w:rsid w:val="002B3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3474"/>
    <w:rPr>
      <w:b/>
      <w:bCs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2B347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B34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13" Type="http://schemas.openxmlformats.org/officeDocument/2006/relationships/hyperlink" Target="https://likumi.lv/ta/id/56812-par-palidzibu-dzivokla-jautajumu-risinasan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56812-par-palidzibu-dzivokla-jautajumu-risinasana" TargetMode="External"/><Relationship Id="rId17" Type="http://schemas.openxmlformats.org/officeDocument/2006/relationships/hyperlink" Target="https://likumi.lv/ta/id/56812-par-palidzibu-dzivokla-jautajumu-risinasan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kumi.lv/ta/id/56812-par-palidzibu-dzivokla-jautajumu-risinasan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56812-par-palidzibu-dzivokla-jautajumu-risinasa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kumi.lv/ta/id/56812-par-palidzibu-dzivokla-jautajumu-risinasana" TargetMode="External"/><Relationship Id="rId10" Type="http://schemas.openxmlformats.org/officeDocument/2006/relationships/hyperlink" Target="https://likumi.lv/ta/id/56812-par-palidzibu-dzivokla-jautajumu-risinasana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56812-par-palidzibu-dzivokla-jautajumu-risinasana" TargetMode="External"/><Relationship Id="rId14" Type="http://schemas.openxmlformats.org/officeDocument/2006/relationships/hyperlink" Target="https://likumi.lv/ta/id/56812-par-palidzibu-dzivokla-jautajumu-risinasan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016A9-E022-48D7-B05B-BBE48D19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1-3.2_Jelgavas_v-pilsetas_Saistosie_noteikumi.dotx</Template>
  <TotalTime>1</TotalTime>
  <Pages>2</Pages>
  <Words>2586</Words>
  <Characters>1475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2024-01-30T06:33:00Z</cp:lastPrinted>
  <dcterms:created xsi:type="dcterms:W3CDTF">2024-03-20T12:00:00Z</dcterms:created>
  <dcterms:modified xsi:type="dcterms:W3CDTF">2024-03-20T12:01:00Z</dcterms:modified>
</cp:coreProperties>
</file>