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5B0CA" w14:textId="391868AA" w:rsidR="00CD457F" w:rsidRPr="00EE70C4" w:rsidRDefault="00CD457F" w:rsidP="00CD457F">
      <w:pPr>
        <w:jc w:val="center"/>
        <w:rPr>
          <w:b/>
          <w:bCs/>
          <w:szCs w:val="44"/>
        </w:rPr>
      </w:pPr>
      <w:r w:rsidRPr="00EE70C4">
        <w:rPr>
          <w:b/>
        </w:rPr>
        <w:t xml:space="preserve">JELGAVAS VALSTSPILSĒTAS PAŠVALDĪBAS </w:t>
      </w:r>
      <w:r>
        <w:rPr>
          <w:b/>
          <w:bCs/>
          <w:szCs w:val="44"/>
        </w:rPr>
        <w:t>2024</w:t>
      </w:r>
      <w:r w:rsidRPr="00EE70C4">
        <w:rPr>
          <w:b/>
          <w:bCs/>
          <w:szCs w:val="44"/>
        </w:rPr>
        <w:t xml:space="preserve">. GADA </w:t>
      </w:r>
      <w:r w:rsidR="00C67EA4">
        <w:rPr>
          <w:b/>
          <w:bCs/>
          <w:szCs w:val="44"/>
        </w:rPr>
        <w:t>25</w:t>
      </w:r>
      <w:r>
        <w:rPr>
          <w:b/>
          <w:bCs/>
          <w:szCs w:val="44"/>
        </w:rPr>
        <w:t>.</w:t>
      </w:r>
      <w:r w:rsidR="00C67EA4">
        <w:rPr>
          <w:b/>
          <w:bCs/>
          <w:szCs w:val="44"/>
        </w:rPr>
        <w:t> APRĪĻA</w:t>
      </w:r>
      <w:r w:rsidRPr="00EE70C4">
        <w:rPr>
          <w:b/>
          <w:bCs/>
          <w:szCs w:val="44"/>
        </w:rPr>
        <w:t xml:space="preserve"> </w:t>
      </w:r>
    </w:p>
    <w:p w14:paraId="38FC2554" w14:textId="68F6673F" w:rsidR="00CD457F" w:rsidRDefault="00CD457F" w:rsidP="00CD457F">
      <w:pPr>
        <w:ind w:firstLine="720"/>
        <w:jc w:val="center"/>
        <w:rPr>
          <w:b/>
        </w:rPr>
      </w:pPr>
      <w:r w:rsidRPr="00EE70C4">
        <w:rPr>
          <w:b/>
        </w:rPr>
        <w:t>SAISTOŠO NOTEIKUMU NR.</w:t>
      </w:r>
      <w:r w:rsidR="00ED0148">
        <w:rPr>
          <w:b/>
        </w:rPr>
        <w:t>24-6</w:t>
      </w:r>
      <w:bookmarkStart w:id="0" w:name="_GoBack"/>
      <w:bookmarkEnd w:id="0"/>
      <w:r w:rsidRPr="00EE70C4">
        <w:rPr>
          <w:b/>
        </w:rPr>
        <w:t xml:space="preserve"> </w:t>
      </w:r>
    </w:p>
    <w:p w14:paraId="3C30C93A" w14:textId="77777777" w:rsidR="00CD457F" w:rsidRPr="00CD457F" w:rsidRDefault="00CD457F" w:rsidP="00CD457F">
      <w:pPr>
        <w:ind w:firstLine="720"/>
        <w:jc w:val="center"/>
        <w:rPr>
          <w:b/>
        </w:rPr>
      </w:pPr>
      <w:r w:rsidRPr="00CD457F">
        <w:rPr>
          <w:b/>
        </w:rPr>
        <w:t xml:space="preserve">“JELGAVAS VALSTSPILSĒTAS PAŠVALDĪBAS KAPSĒTU DARBĪBAS UN UZTURĒŠANAS NOTEIKUMI” </w:t>
      </w:r>
    </w:p>
    <w:p w14:paraId="36A49B60" w14:textId="77777777" w:rsidR="00CD457F" w:rsidRPr="00EE70C4" w:rsidRDefault="00CD457F" w:rsidP="00233D25">
      <w:pPr>
        <w:jc w:val="center"/>
        <w:rPr>
          <w:b/>
        </w:rPr>
      </w:pPr>
      <w:r w:rsidRPr="00EE70C4">
        <w:rPr>
          <w:b/>
        </w:rPr>
        <w:t>PASKAIDROJUMA RAKSTS</w:t>
      </w:r>
    </w:p>
    <w:p w14:paraId="63E97B87" w14:textId="77777777" w:rsidR="00CD457F" w:rsidRPr="00EE70C4" w:rsidRDefault="00CD457F" w:rsidP="00CD457F">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CD457F" w:rsidRPr="00EE70C4" w14:paraId="32554261" w14:textId="77777777" w:rsidTr="007D03CA">
        <w:tc>
          <w:tcPr>
            <w:tcW w:w="2942" w:type="dxa"/>
          </w:tcPr>
          <w:p w14:paraId="0F34D917" w14:textId="77777777" w:rsidR="00CD457F" w:rsidRPr="00EE70C4" w:rsidRDefault="00CD457F" w:rsidP="007D03CA">
            <w:pPr>
              <w:jc w:val="center"/>
              <w:rPr>
                <w:b/>
              </w:rPr>
            </w:pPr>
            <w:r>
              <w:rPr>
                <w:b/>
              </w:rPr>
              <w:t>Paskaidrojuma raksta sadaļa</w:t>
            </w:r>
          </w:p>
        </w:tc>
        <w:tc>
          <w:tcPr>
            <w:tcW w:w="6097" w:type="dxa"/>
            <w:vAlign w:val="center"/>
          </w:tcPr>
          <w:p w14:paraId="7979022C" w14:textId="77777777" w:rsidR="00CD457F" w:rsidRPr="00EE70C4" w:rsidRDefault="00CD457F" w:rsidP="007D03CA">
            <w:pPr>
              <w:jc w:val="center"/>
              <w:rPr>
                <w:b/>
              </w:rPr>
            </w:pPr>
            <w:r w:rsidRPr="00EE70C4">
              <w:rPr>
                <w:b/>
              </w:rPr>
              <w:t>Norādāmā informācija</w:t>
            </w:r>
          </w:p>
        </w:tc>
      </w:tr>
      <w:tr w:rsidR="00CD457F" w:rsidRPr="00EE70C4" w14:paraId="4F73D708" w14:textId="77777777" w:rsidTr="007D03CA">
        <w:trPr>
          <w:trHeight w:val="2457"/>
        </w:trPr>
        <w:tc>
          <w:tcPr>
            <w:tcW w:w="2942" w:type="dxa"/>
          </w:tcPr>
          <w:p w14:paraId="0BE04867" w14:textId="77777777" w:rsidR="00CD457F" w:rsidRPr="00AD226D" w:rsidRDefault="00CD457F" w:rsidP="007D03CA">
            <w:pPr>
              <w:rPr>
                <w:b/>
              </w:rPr>
            </w:pPr>
            <w:r w:rsidRPr="00AD226D">
              <w:rPr>
                <w:b/>
              </w:rPr>
              <w:t xml:space="preserve">1. Mērķis un nepieciešamības pamatojums </w:t>
            </w:r>
          </w:p>
        </w:tc>
        <w:tc>
          <w:tcPr>
            <w:tcW w:w="6097" w:type="dxa"/>
          </w:tcPr>
          <w:p w14:paraId="36463DA2" w14:textId="2C79F448" w:rsidR="00FE5359" w:rsidRDefault="00FE5359" w:rsidP="00FE5359">
            <w:pPr>
              <w:ind w:firstLine="460"/>
              <w:jc w:val="both"/>
            </w:pPr>
            <w:r w:rsidRPr="007852F7">
              <w:t xml:space="preserve">Ar kapsētu darbību, uzturēšanu un lietošanu saistītie jautājumi nav regulēti ārējos </w:t>
            </w:r>
            <w:r w:rsidR="00496D48">
              <w:t>tiesību</w:t>
            </w:r>
            <w:r w:rsidR="0081239C">
              <w:t xml:space="preserve"> aktos</w:t>
            </w:r>
            <w:r w:rsidRPr="007852F7">
              <w:t>. Līdz ar to, lai būtu tiesiskai</w:t>
            </w:r>
            <w:r w:rsidR="00496D48">
              <w:t>s regulējums kapsētu darbībai un</w:t>
            </w:r>
            <w:r w:rsidRPr="007852F7">
              <w:t xml:space="preserve"> uzturēšanai</w:t>
            </w:r>
            <w:r w:rsidR="0081239C">
              <w:t>,</w:t>
            </w:r>
            <w:r w:rsidRPr="007852F7">
              <w:t xml:space="preserve"> ir nepieciešami saistošie noteikumi.</w:t>
            </w:r>
          </w:p>
          <w:p w14:paraId="3FB73BC1" w14:textId="0E936986" w:rsidR="00FE5359" w:rsidRPr="007852F7" w:rsidRDefault="00FE5359" w:rsidP="00FE5359">
            <w:pPr>
              <w:ind w:firstLine="460"/>
              <w:jc w:val="both"/>
            </w:pPr>
            <w:r w:rsidRPr="00FE5359">
              <w:t>Pašvaldību liku</w:t>
            </w:r>
            <w:r>
              <w:t>ma Pārejas noteikumu 6. </w:t>
            </w:r>
            <w:r w:rsidRPr="00FE5359">
              <w:t xml:space="preserve">punkts noteic pašvaldībām pienākumu izvērtēt uz likuma </w:t>
            </w:r>
            <w:r w:rsidR="00EC1448">
              <w:t>“</w:t>
            </w:r>
            <w:r w:rsidRPr="00FE5359">
              <w:t>Par pašvaldībām</w:t>
            </w:r>
            <w:r w:rsidR="00EC1448">
              <w:t>”</w:t>
            </w:r>
            <w:r w:rsidRPr="00FE5359">
              <w:t xml:space="preserve"> normu pamata izdoto saistošo noteikumu atbilstību šim likumam un izdod jaunus saistošos noteikumus atbilstoši šajā likumā ietvertajam pilnvarojumam.</w:t>
            </w:r>
          </w:p>
          <w:p w14:paraId="737C3506" w14:textId="28196E73" w:rsidR="00CD457F" w:rsidRPr="007852F7" w:rsidRDefault="00CD457F" w:rsidP="00CD457F">
            <w:pPr>
              <w:jc w:val="both"/>
            </w:pPr>
            <w:r w:rsidRPr="007852F7">
              <w:t xml:space="preserve">Pašvaldību likuma 4.panta pirmās daļas 2.punktā  noteikts, ka pašvaldības autonomā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7852F7">
              <w:t>pretplūdu</w:t>
            </w:r>
            <w:proofErr w:type="spellEnd"/>
            <w:r w:rsidRPr="007852F7">
              <w:t xml:space="preserve"> pasākumi; </w:t>
            </w:r>
            <w:r w:rsidRPr="00FE5359">
              <w:t>kapsētu</w:t>
            </w:r>
            <w:r w:rsidRPr="007852F7">
              <w:t xml:space="preserve"> un beigto dzīvnieku apbedīšanas vietu </w:t>
            </w:r>
            <w:r w:rsidRPr="00FE5359">
              <w:t>izveidošana un uzturēšana</w:t>
            </w:r>
            <w:r w:rsidRPr="007852F7">
              <w:t xml:space="preserve">), kā arī noteikt teritoriju un būvju uzturēšanas prasības, ciktāl tas saistīts ar sabiedrības drošību, sanitārās tīrības uzturēšanu un pilsētvides ainavas saglabāšanu. Minētā likuma 45.panta pirmās daļas 2.punktā ir noteikts, </w:t>
            </w:r>
            <w:r w:rsidR="00AF2A5A" w:rsidRPr="007852F7">
              <w:t xml:space="preserve">ka </w:t>
            </w:r>
            <w:r w:rsidR="0081239C">
              <w:t>d</w:t>
            </w:r>
            <w:r w:rsidRPr="007852F7">
              <w:t xml:space="preserve">ome ir tiesīga izdot saistošos noteikumus un paredzēt administratīvo atbildību par to pārkāpšanu, nosakot administratīvos pārkāpumus un par tiem piemērojamos administratīvos sodus, ja likumos nav noteikts citādi, par publiskā lietošanā nodotu pašvaldības teritoriju, piemēram, parku, skvēru, bērnu rotaļu laukumu, stadionu, peldvietu un </w:t>
            </w:r>
            <w:r w:rsidR="00496D48">
              <w:t xml:space="preserve">kapsētu, </w:t>
            </w:r>
            <w:r w:rsidRPr="007852F7">
              <w:t>izmantošanu</w:t>
            </w:r>
            <w:r w:rsidR="00FE5359">
              <w:t>.</w:t>
            </w:r>
            <w:r w:rsidRPr="007852F7">
              <w:t xml:space="preserve"> </w:t>
            </w:r>
          </w:p>
          <w:p w14:paraId="7F0B262E" w14:textId="77777777" w:rsidR="00CD457F" w:rsidRPr="007852F7" w:rsidRDefault="00CD457F" w:rsidP="00CD457F">
            <w:pPr>
              <w:ind w:firstLine="460"/>
              <w:jc w:val="both"/>
            </w:pPr>
            <w:r w:rsidRPr="007852F7">
              <w:t xml:space="preserve">Šobrīd Jelgavas </w:t>
            </w:r>
            <w:proofErr w:type="spellStart"/>
            <w:r w:rsidR="008D21F0" w:rsidRPr="007852F7">
              <w:t>valsts</w:t>
            </w:r>
            <w:r w:rsidRPr="007852F7">
              <w:t>pilsētas</w:t>
            </w:r>
            <w:proofErr w:type="spellEnd"/>
            <w:r w:rsidRPr="007852F7">
              <w:t xml:space="preserve"> administratīvajā teritorijā esošo kapsētu darbība un uzturēšana noteikta </w:t>
            </w:r>
            <w:r w:rsidR="008D21F0" w:rsidRPr="007852F7">
              <w:t xml:space="preserve">Jelgavas pilsētas pašvaldības 2021.gada 27.maija saistošos noteikumus Nr.21 - 12 „Jelgavas pilsētas pašvaldības kapsētu darbības un uzturēšanas noteikumi”, kuri zaudēs spēku 2024.gada 1.jūlijā. </w:t>
            </w:r>
          </w:p>
          <w:p w14:paraId="69C4AE6A" w14:textId="7549B7B4" w:rsidR="00CD457F" w:rsidRDefault="00CD457F" w:rsidP="008D21F0">
            <w:pPr>
              <w:pStyle w:val="NormalWeb"/>
              <w:shd w:val="clear" w:color="auto" w:fill="FFFFFF"/>
              <w:spacing w:before="0" w:beforeAutospacing="0" w:after="0" w:afterAutospacing="0"/>
              <w:jc w:val="both"/>
            </w:pPr>
            <w:r w:rsidRPr="007852F7">
              <w:t xml:space="preserve">Ievērojot to, ka ir nepieciešams </w:t>
            </w:r>
            <w:r w:rsidR="008D21F0" w:rsidRPr="007852F7">
              <w:t xml:space="preserve">izdot jaunus </w:t>
            </w:r>
            <w:r w:rsidRPr="007852F7">
              <w:t>saistošo</w:t>
            </w:r>
            <w:r w:rsidR="008D21F0" w:rsidRPr="007852F7">
              <w:t>s</w:t>
            </w:r>
            <w:r w:rsidRPr="007852F7">
              <w:t xml:space="preserve"> noteikumu</w:t>
            </w:r>
            <w:r w:rsidR="008D21F0" w:rsidRPr="007852F7">
              <w:t>s, jo ir zaudējis spēku likums “Par pašvaldībām” un stājies spēkā Pašvaldību likums,</w:t>
            </w:r>
            <w:r w:rsidRPr="007852F7">
              <w:t xml:space="preserve"> ir sagatavots saistošo noteikumu projekts par kapsētu </w:t>
            </w:r>
            <w:r w:rsidR="008D21F0" w:rsidRPr="007852F7">
              <w:t>izmantošanas</w:t>
            </w:r>
            <w:r w:rsidRPr="007852F7">
              <w:t xml:space="preserve"> kārtību, kapavietu piešķi</w:t>
            </w:r>
            <w:r w:rsidR="00FE5359">
              <w:t>ršanas, ierādīšanas, kopšanas,</w:t>
            </w:r>
            <w:r w:rsidRPr="007852F7">
              <w:t xml:space="preserve"> uzturēšanas un apbedīšanas kārtību. </w:t>
            </w:r>
          </w:p>
          <w:p w14:paraId="18B4C868" w14:textId="3EFD53AE" w:rsidR="00130352" w:rsidRPr="007852F7" w:rsidRDefault="00130352" w:rsidP="008D21F0">
            <w:pPr>
              <w:pStyle w:val="NormalWeb"/>
              <w:shd w:val="clear" w:color="auto" w:fill="FFFFFF"/>
              <w:spacing w:before="0" w:beforeAutospacing="0" w:after="0" w:afterAutospacing="0"/>
              <w:jc w:val="both"/>
            </w:pPr>
            <w:r w:rsidRPr="006B2B1D">
              <w:t>Saistošo noteikumu 43.6.apakšunkts saistīts ar atkritumu apsaimniekošanu, š</w:t>
            </w:r>
            <w:r w:rsidR="00EA68F1" w:rsidRPr="006B2B1D">
              <w:t>āda norma</w:t>
            </w:r>
            <w:r w:rsidRPr="006B2B1D">
              <w:t xml:space="preserve"> nepieciešama, lai kapsētu teritorijās nodrošinātu pašvaldības organizētu sadzīves atkritumu </w:t>
            </w:r>
            <w:r w:rsidR="00EA68F1" w:rsidRPr="006B2B1D">
              <w:t>apsaimniekošanu, tai skaitā atkritumu dalīto savākšanu un ievērotu atkritumu apsaimniekošanas valsts plānu un reģionālos plānus.</w:t>
            </w:r>
          </w:p>
          <w:p w14:paraId="65A25532" w14:textId="2730749B" w:rsidR="00385A69" w:rsidRDefault="002F64FC" w:rsidP="008D21F0">
            <w:pPr>
              <w:pStyle w:val="NormalWeb"/>
              <w:shd w:val="clear" w:color="auto" w:fill="FFFFFF"/>
              <w:spacing w:before="0" w:beforeAutospacing="0" w:after="0" w:afterAutospacing="0"/>
              <w:jc w:val="both"/>
            </w:pPr>
            <w:r>
              <w:lastRenderedPageBreak/>
              <w:t>Saistošie n</w:t>
            </w:r>
            <w:r w:rsidR="00385A69" w:rsidRPr="007852F7">
              <w:t xml:space="preserve">oteikumi paredz administratīvo atbildību par to neievērošanu. Administratīvā atbildība par </w:t>
            </w:r>
            <w:r w:rsidR="00EC1448">
              <w:t xml:space="preserve">saistošo </w:t>
            </w:r>
            <w:r w:rsidR="0052039A">
              <w:t>n</w:t>
            </w:r>
            <w:r w:rsidR="00385A69" w:rsidRPr="007852F7">
              <w:t xml:space="preserve">oteikumu neievērošanu tiek paredzēta, jo administratīvais sods ierobežos kapsētu darbības pārkāpumu izplatību, tādējādi nodrošinot sabiedrības tiesiskās intereses un noteikto pārvaldes kārtību. Par </w:t>
            </w:r>
            <w:r w:rsidR="0052039A">
              <w:t xml:space="preserve">saistošajos </w:t>
            </w:r>
            <w:r w:rsidR="0081239C">
              <w:t>n</w:t>
            </w:r>
            <w:r w:rsidR="00385A69" w:rsidRPr="007852F7">
              <w:t>oteikumos paredzētajiem administratīvi sodāmiem nodarījumiem nav paredzēti administratīvie sodi citos normatīvajos aktos.</w:t>
            </w:r>
          </w:p>
          <w:p w14:paraId="39641484" w14:textId="74A90B94" w:rsidR="00F82235" w:rsidRPr="007852F7" w:rsidRDefault="00F82235" w:rsidP="002F64FC">
            <w:pPr>
              <w:pStyle w:val="NormalWeb"/>
              <w:shd w:val="clear" w:color="auto" w:fill="FFFFFF"/>
              <w:spacing w:before="0" w:beforeAutospacing="0" w:after="0" w:afterAutospacing="0"/>
              <w:jc w:val="both"/>
            </w:pPr>
            <w:r>
              <w:t xml:space="preserve">Atbilstoši pilnvarojumam, pašvaldība </w:t>
            </w:r>
            <w:r w:rsidR="002F64FC">
              <w:t>saistošo n</w:t>
            </w:r>
            <w:r>
              <w:t>oteikumu 8.2., 8.3., 8.4. un 44. punktā ir noteikusi aizliegumu, kur</w:t>
            </w:r>
            <w:r w:rsidR="0081239C">
              <w:t>a</w:t>
            </w:r>
            <w:r>
              <w:t xml:space="preserve"> </w:t>
            </w:r>
            <w:r w:rsidR="0081239C">
              <w:t xml:space="preserve">neievērošana </w:t>
            </w:r>
            <w:r>
              <w:t>ir uzskatām</w:t>
            </w:r>
            <w:r w:rsidR="0081239C">
              <w:t>a</w:t>
            </w:r>
            <w:r>
              <w:t xml:space="preserve"> par administratīvu pārkāpumu, savukārt par šiem pārkāpumiem piemērojamo sodu noteikusi</w:t>
            </w:r>
            <w:r w:rsidR="0052039A">
              <w:t xml:space="preserve"> saistošo </w:t>
            </w:r>
            <w:r w:rsidR="0081239C">
              <w:t>n</w:t>
            </w:r>
            <w:r>
              <w:t xml:space="preserve">oteikumu 51. punktā. </w:t>
            </w:r>
          </w:p>
        </w:tc>
      </w:tr>
      <w:tr w:rsidR="00CD457F" w:rsidRPr="00EE70C4" w14:paraId="2C81DABD" w14:textId="77777777" w:rsidTr="007D03CA">
        <w:trPr>
          <w:trHeight w:val="588"/>
        </w:trPr>
        <w:tc>
          <w:tcPr>
            <w:tcW w:w="2942" w:type="dxa"/>
          </w:tcPr>
          <w:p w14:paraId="2A0D27E6" w14:textId="77777777" w:rsidR="00CD457F" w:rsidRPr="00AD226D" w:rsidRDefault="00CD457F" w:rsidP="007D03CA">
            <w:pPr>
              <w:rPr>
                <w:b/>
              </w:rPr>
            </w:pPr>
            <w:r w:rsidRPr="00AD226D">
              <w:rPr>
                <w:b/>
              </w:rPr>
              <w:lastRenderedPageBreak/>
              <w:t>2. Fiskālā ietekme uz pašvaldības budžetu</w:t>
            </w:r>
          </w:p>
        </w:tc>
        <w:tc>
          <w:tcPr>
            <w:tcW w:w="6097" w:type="dxa"/>
          </w:tcPr>
          <w:p w14:paraId="4F8E989F" w14:textId="7EE959B9" w:rsidR="00FE5359" w:rsidRPr="00FE228F" w:rsidRDefault="00FA6ED4" w:rsidP="007525C2">
            <w:pPr>
              <w:shd w:val="clear" w:color="auto" w:fill="FFFFFF"/>
              <w:jc w:val="both"/>
            </w:pPr>
            <w:r w:rsidRPr="00FA6ED4">
              <w:t xml:space="preserve">Saistošo noteikumu īstenošanai netiek prognozēta finansiāla ietekme uz pašvaldības budžetu, kā arī nav nepieciešama jaunu institūciju izveide, jo </w:t>
            </w:r>
            <w:r w:rsidR="0052039A">
              <w:t xml:space="preserve">saistošo </w:t>
            </w:r>
            <w:r w:rsidRPr="00FA6ED4">
              <w:t>noteikumu īstenošanā iesaistītajām institūcijām nav plānoti jauni pienākumi vai funkcijas.</w:t>
            </w:r>
          </w:p>
        </w:tc>
      </w:tr>
      <w:tr w:rsidR="00CD457F" w:rsidRPr="00EE70C4" w14:paraId="3161F198" w14:textId="77777777" w:rsidTr="007D03CA">
        <w:trPr>
          <w:trHeight w:val="1975"/>
        </w:trPr>
        <w:tc>
          <w:tcPr>
            <w:tcW w:w="2942" w:type="dxa"/>
          </w:tcPr>
          <w:p w14:paraId="0CB1495F" w14:textId="77777777" w:rsidR="00CD457F" w:rsidRPr="00AD226D" w:rsidRDefault="00CD457F" w:rsidP="007D03CA">
            <w:pPr>
              <w:rPr>
                <w:b/>
              </w:rPr>
            </w:pPr>
            <w:r w:rsidRPr="00AD226D">
              <w:rPr>
                <w:b/>
              </w:rPr>
              <w:t>3. Sociālā ietekme, ietekme uz vidi, iedzīvotāju veselību, uzņēmējdarbības vidi pašvaldības teritorijā, kā arī plānotā regulējuma ietekme uz konkurenci</w:t>
            </w:r>
          </w:p>
        </w:tc>
        <w:tc>
          <w:tcPr>
            <w:tcW w:w="6097" w:type="dxa"/>
          </w:tcPr>
          <w:p w14:paraId="08588AA5" w14:textId="68DF13CD" w:rsidR="00A40AB9" w:rsidRDefault="0052039A" w:rsidP="00A40AB9">
            <w:pPr>
              <w:shd w:val="clear" w:color="auto" w:fill="FFFFFF"/>
              <w:jc w:val="both"/>
            </w:pPr>
            <w:r>
              <w:t>Saistošie n</w:t>
            </w:r>
            <w:r w:rsidR="00A40AB9">
              <w:t>oteikumi attiecas uz sabiedrībai svarīgas jomas – kapsētu darbība un uzturēšana – normatīvo regulējumu, kas saistīts ar sabiedrības kultūrvēsturiskajām vērtībām, nepieciešamību izveidot un uzturēt īpašas teritorijas, kuras tiek atvēlētas mirušo apbedīšanai.</w:t>
            </w:r>
          </w:p>
          <w:p w14:paraId="47CB9A35" w14:textId="5107848D" w:rsidR="00A40AB9" w:rsidRDefault="0052039A" w:rsidP="00A40AB9">
            <w:pPr>
              <w:shd w:val="clear" w:color="auto" w:fill="FFFFFF"/>
              <w:jc w:val="both"/>
            </w:pPr>
            <w:r>
              <w:t>Saistošo n</w:t>
            </w:r>
            <w:r w:rsidR="00A40AB9">
              <w:t>oteikumu ietekmes vērtējums:</w:t>
            </w:r>
          </w:p>
          <w:p w14:paraId="68E7BAEB" w14:textId="0420B690" w:rsidR="00A40AB9" w:rsidRDefault="00A40AB9" w:rsidP="00A40AB9">
            <w:pPr>
              <w:shd w:val="clear" w:color="auto" w:fill="FFFFFF"/>
              <w:jc w:val="both"/>
            </w:pPr>
            <w:r>
              <w:t>sociālā ietekme – tieša ietekme, jo kapsētu apsaimniekošana un kapavietu kopšanas kultūra ir saistāma ar cilvēku dzīvesveidu un kultūru kopumā;</w:t>
            </w:r>
          </w:p>
          <w:p w14:paraId="1CFAB725" w14:textId="43D40A8C" w:rsidR="00A40AB9" w:rsidRDefault="00A40AB9" w:rsidP="00A40AB9">
            <w:pPr>
              <w:shd w:val="clear" w:color="auto" w:fill="FFFFFF"/>
              <w:jc w:val="both"/>
            </w:pPr>
            <w:r>
              <w:t xml:space="preserve">ietekme uz vidi – tieša ietekme, ievērojot, ka </w:t>
            </w:r>
            <w:r w:rsidR="0052039A">
              <w:t>saistošie n</w:t>
            </w:r>
            <w:r>
              <w:t>oteikumi paredz kapsētu uzturēšanas kārtību;</w:t>
            </w:r>
          </w:p>
          <w:p w14:paraId="5950BDE3" w14:textId="3C5AFADD" w:rsidR="00A40AB9" w:rsidRDefault="00A40AB9" w:rsidP="00A40AB9">
            <w:pPr>
              <w:shd w:val="clear" w:color="auto" w:fill="FFFFFF"/>
              <w:jc w:val="both"/>
            </w:pPr>
            <w:r>
              <w:t>ietekme uz iedzīvotāju veselību – nav tiešas ietekmes;</w:t>
            </w:r>
          </w:p>
          <w:p w14:paraId="4018B17B" w14:textId="2CD28D44" w:rsidR="004D3FDD" w:rsidRDefault="00A40AB9" w:rsidP="00496D48">
            <w:pPr>
              <w:shd w:val="clear" w:color="auto" w:fill="FFFFFF"/>
              <w:jc w:val="both"/>
            </w:pPr>
            <w:r>
              <w:t xml:space="preserve">ietekme uz uzņēmējdarbības vidi pašvaldības teritorijā – </w:t>
            </w:r>
            <w:r w:rsidR="0052039A">
              <w:t>Saistošajos n</w:t>
            </w:r>
            <w:r w:rsidR="00496D48">
              <w:t>oteikumos paredzētā kārtība nodrošinās apbedīšanas pakalpojumu sniedzējiem vienlīdzīgas tiesības un iespējas</w:t>
            </w:r>
            <w:r w:rsidR="004D3FDD">
              <w:t xml:space="preserve"> sniegt pakalpojumus</w:t>
            </w:r>
            <w:r w:rsidR="00496D48">
              <w:t xml:space="preserve">; </w:t>
            </w:r>
          </w:p>
          <w:p w14:paraId="09919731" w14:textId="42D5749B" w:rsidR="00CD457F" w:rsidRPr="00FE228F" w:rsidRDefault="008B3588" w:rsidP="0052039A">
            <w:pPr>
              <w:shd w:val="clear" w:color="auto" w:fill="FFFFFF"/>
              <w:jc w:val="both"/>
            </w:pPr>
            <w:r>
              <w:t>ietekme uz k</w:t>
            </w:r>
            <w:r w:rsidR="00496D48">
              <w:t xml:space="preserve">onkurenci </w:t>
            </w:r>
            <w:r w:rsidR="0052039A">
              <w:t>–</w:t>
            </w:r>
            <w:r>
              <w:t xml:space="preserve"> </w:t>
            </w:r>
            <w:r w:rsidR="0052039A">
              <w:t>saistošie n</w:t>
            </w:r>
            <w:r w:rsidR="00A40AB9">
              <w:t>oteikumi neierobežo uzņēmējdarbības aktivitātes un komersantu, kas sniedz apbedīša</w:t>
            </w:r>
            <w:r w:rsidR="00496D48">
              <w:t>nas pakalpojumus, konkurētspēju</w:t>
            </w:r>
            <w:r w:rsidR="00A40AB9">
              <w:t>.</w:t>
            </w:r>
          </w:p>
        </w:tc>
      </w:tr>
      <w:tr w:rsidR="00CD457F" w:rsidRPr="00EE70C4" w14:paraId="5226E861" w14:textId="77777777" w:rsidTr="007D03CA">
        <w:trPr>
          <w:trHeight w:val="824"/>
        </w:trPr>
        <w:tc>
          <w:tcPr>
            <w:tcW w:w="2942" w:type="dxa"/>
          </w:tcPr>
          <w:p w14:paraId="157E0FF1" w14:textId="11AD9F3E" w:rsidR="00CD457F" w:rsidRPr="00AD226D" w:rsidRDefault="00CD457F" w:rsidP="0084132D">
            <w:pPr>
              <w:rPr>
                <w:b/>
              </w:rPr>
            </w:pPr>
            <w:r w:rsidRPr="00AD226D">
              <w:rPr>
                <w:b/>
              </w:rPr>
              <w:t xml:space="preserve">4. Ietekme uz administratīvajām procedūrām un to izmaksām </w:t>
            </w:r>
          </w:p>
        </w:tc>
        <w:tc>
          <w:tcPr>
            <w:tcW w:w="6097" w:type="dxa"/>
          </w:tcPr>
          <w:p w14:paraId="0AC85722" w14:textId="77777777" w:rsidR="009E4FD4" w:rsidRDefault="0052039A" w:rsidP="009E4FD4">
            <w:pPr>
              <w:pStyle w:val="Heading2"/>
              <w:numPr>
                <w:ilvl w:val="0"/>
                <w:numId w:val="0"/>
              </w:numPr>
              <w:spacing w:before="0" w:after="0" w:line="240" w:lineRule="auto"/>
              <w:jc w:val="both"/>
              <w:rPr>
                <w:szCs w:val="24"/>
              </w:rPr>
            </w:pPr>
            <w:r>
              <w:rPr>
                <w:szCs w:val="24"/>
              </w:rPr>
              <w:t>Saistošo n</w:t>
            </w:r>
            <w:r w:rsidR="00430820" w:rsidRPr="005B67F5">
              <w:rPr>
                <w:szCs w:val="24"/>
              </w:rPr>
              <w:t xml:space="preserve">oteikumu tiesiskais regulējums attiecināms un var skart lielāko daļu </w:t>
            </w:r>
            <w:r w:rsidR="00430820">
              <w:rPr>
                <w:szCs w:val="24"/>
              </w:rPr>
              <w:t xml:space="preserve">Jelgavas </w:t>
            </w:r>
            <w:proofErr w:type="spellStart"/>
            <w:r w:rsidR="00430820">
              <w:rPr>
                <w:szCs w:val="24"/>
              </w:rPr>
              <w:t>valstspilsētas</w:t>
            </w:r>
            <w:proofErr w:type="spellEnd"/>
            <w:r w:rsidR="00430820">
              <w:rPr>
                <w:szCs w:val="24"/>
              </w:rPr>
              <w:t xml:space="preserve"> pašvaldības iedzīvotāju, kā arī nosaka</w:t>
            </w:r>
            <w:r w:rsidR="00430820" w:rsidRPr="005B67F5">
              <w:rPr>
                <w:szCs w:val="24"/>
              </w:rPr>
              <w:t xml:space="preserve"> konkrētu rīcību </w:t>
            </w:r>
            <w:r w:rsidR="004D7288">
              <w:rPr>
                <w:szCs w:val="24"/>
              </w:rPr>
              <w:t>kapsētu pakalpojumu izmantošanā. Saistošo noteikumu piemērošan</w:t>
            </w:r>
            <w:r w:rsidR="000F2729">
              <w:rPr>
                <w:szCs w:val="24"/>
              </w:rPr>
              <w:t>ā personas</w:t>
            </w:r>
            <w:r w:rsidR="00430820">
              <w:rPr>
                <w:szCs w:val="24"/>
              </w:rPr>
              <w:t xml:space="preserve"> </w:t>
            </w:r>
            <w:r w:rsidR="000F2729">
              <w:rPr>
                <w:szCs w:val="24"/>
              </w:rPr>
              <w:t xml:space="preserve">var interesēties pie kapsētu </w:t>
            </w:r>
            <w:proofErr w:type="spellStart"/>
            <w:r w:rsidR="000F2729">
              <w:rPr>
                <w:szCs w:val="24"/>
              </w:rPr>
              <w:t>apsaimniekotāja</w:t>
            </w:r>
            <w:proofErr w:type="spellEnd"/>
            <w:r w:rsidR="000F2729">
              <w:rPr>
                <w:szCs w:val="24"/>
              </w:rPr>
              <w:t xml:space="preserve">, </w:t>
            </w:r>
            <w:r w:rsidR="003E0E8A">
              <w:rPr>
                <w:szCs w:val="24"/>
              </w:rPr>
              <w:t xml:space="preserve">kas atbilstoši </w:t>
            </w:r>
            <w:r w:rsidR="000F2729">
              <w:rPr>
                <w:szCs w:val="24"/>
              </w:rPr>
              <w:t>Noteikumu 2.18. apakšpunkt</w:t>
            </w:r>
            <w:r w:rsidR="003E0E8A">
              <w:rPr>
                <w:szCs w:val="24"/>
              </w:rPr>
              <w:t>am ir</w:t>
            </w:r>
            <w:r w:rsidR="000F2729">
              <w:rPr>
                <w:szCs w:val="24"/>
              </w:rPr>
              <w:t xml:space="preserve"> Jelgavas </w:t>
            </w:r>
            <w:proofErr w:type="spellStart"/>
            <w:r w:rsidR="000F2729">
              <w:rPr>
                <w:szCs w:val="24"/>
              </w:rPr>
              <w:t>valstspilsētas</w:t>
            </w:r>
            <w:proofErr w:type="spellEnd"/>
            <w:r w:rsidR="000F2729">
              <w:rPr>
                <w:szCs w:val="24"/>
              </w:rPr>
              <w:t xml:space="preserve"> pašvaldības iestāde “Pilsētsaimniecība”. Kapsētu </w:t>
            </w:r>
            <w:proofErr w:type="spellStart"/>
            <w:r w:rsidR="000F2729">
              <w:rPr>
                <w:szCs w:val="24"/>
              </w:rPr>
              <w:t>apsaimniekotājs</w:t>
            </w:r>
            <w:proofErr w:type="spellEnd"/>
            <w:r w:rsidR="000F2729">
              <w:rPr>
                <w:szCs w:val="24"/>
              </w:rPr>
              <w:t xml:space="preserve">, saņemot iesniegumu no personas par kapavietas piešķiršanu mirušā apbedīšanai vai iesniegumu par kapavietas uzturēšanu, pieņem </w:t>
            </w:r>
            <w:r w:rsidR="00430820" w:rsidRPr="005B67F5">
              <w:rPr>
                <w:szCs w:val="24"/>
              </w:rPr>
              <w:t>attiecīgu lēmumu Administratīvā procesa likuma noteiktajā kārtībā ne vēlāk kā vienas darba dienas laikā.</w:t>
            </w:r>
            <w:r w:rsidR="009E4FD4">
              <w:rPr>
                <w:szCs w:val="24"/>
              </w:rPr>
              <w:t xml:space="preserve"> </w:t>
            </w:r>
          </w:p>
          <w:p w14:paraId="5B86819A" w14:textId="1546E84E" w:rsidR="00CD457F" w:rsidRPr="00496D48" w:rsidRDefault="009E4FD4" w:rsidP="006664A3">
            <w:pPr>
              <w:pStyle w:val="Heading2"/>
              <w:numPr>
                <w:ilvl w:val="0"/>
                <w:numId w:val="0"/>
              </w:numPr>
              <w:spacing w:before="0" w:after="0" w:line="240" w:lineRule="auto"/>
              <w:jc w:val="both"/>
              <w:rPr>
                <w:szCs w:val="24"/>
              </w:rPr>
            </w:pPr>
            <w:r w:rsidRPr="00D46DA5">
              <w:rPr>
                <w:szCs w:val="24"/>
              </w:rPr>
              <w:t xml:space="preserve">Pašvaldības likuma 25.panta otrajā daļā ir noteikts, ka pašvaldības administrācijas izdotos administratīvos aktus var apstrīdēt pašvaldības ietvaros, attiecīgi saistošo noteikumu </w:t>
            </w:r>
            <w:r w:rsidRPr="00D46DA5">
              <w:rPr>
                <w:szCs w:val="24"/>
              </w:rPr>
              <w:lastRenderedPageBreak/>
              <w:t xml:space="preserve">49.punktā ir noteikts, kapsētu </w:t>
            </w:r>
            <w:proofErr w:type="spellStart"/>
            <w:r w:rsidRPr="00D46DA5">
              <w:rPr>
                <w:szCs w:val="24"/>
              </w:rPr>
              <w:t>apsaimniekotāja</w:t>
            </w:r>
            <w:proofErr w:type="spellEnd"/>
            <w:r w:rsidRPr="00D46DA5">
              <w:rPr>
                <w:szCs w:val="24"/>
              </w:rPr>
              <w:t xml:space="preserve"> faktisko rīcību un pieņemtos lēmumus normatīvajos aktos noteiktajā kārtībā var apstrīdēt domes priekšsēdētājam. Savukārt saistošo noteikumu 50.punktā noteikts, ka domes priekšsēdētāja lēmumu Administratīvā procesa likuma noteiktajā kārtībā var pārsūdzēt Administratīvajā rajona tiesā.</w:t>
            </w:r>
            <w:r>
              <w:rPr>
                <w:szCs w:val="24"/>
              </w:rPr>
              <w:t xml:space="preserve"> </w:t>
            </w:r>
          </w:p>
        </w:tc>
      </w:tr>
      <w:tr w:rsidR="00CD457F" w:rsidRPr="00EE70C4" w14:paraId="1D630A8D" w14:textId="77777777" w:rsidTr="007D03CA">
        <w:trPr>
          <w:trHeight w:val="769"/>
        </w:trPr>
        <w:tc>
          <w:tcPr>
            <w:tcW w:w="2942" w:type="dxa"/>
          </w:tcPr>
          <w:p w14:paraId="39ADBF9C" w14:textId="33F30C2E" w:rsidR="00CD457F" w:rsidRPr="00AD226D" w:rsidRDefault="00CD457F" w:rsidP="007D03CA">
            <w:pPr>
              <w:rPr>
                <w:b/>
              </w:rPr>
            </w:pPr>
            <w:r w:rsidRPr="00AD226D">
              <w:rPr>
                <w:b/>
              </w:rPr>
              <w:lastRenderedPageBreak/>
              <w:t>5. Ietekme uz pašvaldības funkcijām un cilvēkresursiem</w:t>
            </w:r>
          </w:p>
        </w:tc>
        <w:tc>
          <w:tcPr>
            <w:tcW w:w="6097" w:type="dxa"/>
          </w:tcPr>
          <w:p w14:paraId="65C6F99E" w14:textId="36C15980" w:rsidR="00CD457F" w:rsidRPr="006B3996" w:rsidRDefault="0052039A" w:rsidP="0052039A">
            <w:pPr>
              <w:widowControl w:val="0"/>
              <w:ind w:right="102"/>
              <w:jc w:val="both"/>
              <w:textAlignment w:val="baseline"/>
            </w:pPr>
            <w:r>
              <w:t>Saistošie n</w:t>
            </w:r>
            <w:r w:rsidR="00AB2DA9">
              <w:t>oteikumi ir nepieciešami Pašvaldību likuma 4.</w:t>
            </w:r>
            <w:r>
              <w:t> </w:t>
            </w:r>
            <w:r w:rsidR="00AB2DA9">
              <w:t>panta pirmās daļas 2.</w:t>
            </w:r>
            <w:r>
              <w:t> </w:t>
            </w:r>
            <w:r w:rsidR="00AB2DA9">
              <w:t>punktā noteikt</w:t>
            </w:r>
            <w:r w:rsidR="0084132D">
              <w:t>ās</w:t>
            </w:r>
            <w:r w:rsidR="00AB2DA9">
              <w:t xml:space="preserve"> pašvaldības autonom</w:t>
            </w:r>
            <w:r w:rsidR="0084132D">
              <w:t>ās</w:t>
            </w:r>
            <w:r w:rsidR="00AB2DA9">
              <w:t xml:space="preserve"> funkcij</w:t>
            </w:r>
            <w:r w:rsidR="0084132D">
              <w:t>as</w:t>
            </w:r>
            <w:r w:rsidR="00AB2DA9">
              <w:t xml:space="preserve"> nodrošināšanai.</w:t>
            </w:r>
            <w:r>
              <w:t xml:space="preserve"> </w:t>
            </w:r>
            <w:r w:rsidR="00AB2DA9">
              <w:t>Nav ietekmes uz cilvēkresursiem.</w:t>
            </w:r>
          </w:p>
        </w:tc>
      </w:tr>
      <w:tr w:rsidR="00CD457F" w:rsidRPr="00EE70C4" w14:paraId="35FE30C2" w14:textId="77777777" w:rsidTr="007D03CA">
        <w:trPr>
          <w:trHeight w:val="562"/>
        </w:trPr>
        <w:tc>
          <w:tcPr>
            <w:tcW w:w="2942" w:type="dxa"/>
          </w:tcPr>
          <w:p w14:paraId="7B988921" w14:textId="77777777" w:rsidR="00CD457F" w:rsidRPr="00AD226D" w:rsidRDefault="00CD457F" w:rsidP="007D03CA">
            <w:pPr>
              <w:rPr>
                <w:b/>
              </w:rPr>
            </w:pPr>
            <w:r w:rsidRPr="00AD226D">
              <w:rPr>
                <w:b/>
              </w:rPr>
              <w:t>6. Informācija par izpildes nodrošināšanu</w:t>
            </w:r>
          </w:p>
        </w:tc>
        <w:tc>
          <w:tcPr>
            <w:tcW w:w="6097" w:type="dxa"/>
          </w:tcPr>
          <w:p w14:paraId="25D1A2E3" w14:textId="1818B8CC" w:rsidR="00AB2DA9" w:rsidRDefault="0052039A" w:rsidP="007D03CA">
            <w:pPr>
              <w:shd w:val="clear" w:color="auto" w:fill="FFFFFF"/>
              <w:jc w:val="both"/>
            </w:pPr>
            <w:r>
              <w:t>Saistošo n</w:t>
            </w:r>
            <w:r w:rsidRPr="00AB2DA9">
              <w:t xml:space="preserve">oteikumu </w:t>
            </w:r>
            <w:r w:rsidR="00AB2DA9" w:rsidRPr="00AB2DA9">
              <w:t>izpildes nodrošināšana un kontrole tiks nodrošināta ar esošajiem resursiem un papildus darba vietu izveide nav nepieciešama.</w:t>
            </w:r>
            <w:r w:rsidR="00AB2DA9" w:rsidRPr="00072007">
              <w:t xml:space="preserve"> </w:t>
            </w:r>
          </w:p>
          <w:p w14:paraId="7662A784" w14:textId="1EEE91D3" w:rsidR="00AB2DA9" w:rsidRDefault="00AB2DA9" w:rsidP="007D03CA">
            <w:pPr>
              <w:shd w:val="clear" w:color="auto" w:fill="FFFFFF"/>
              <w:jc w:val="both"/>
            </w:pPr>
            <w:r w:rsidRPr="00072007">
              <w:t xml:space="preserve">Kontroli par </w:t>
            </w:r>
            <w:r w:rsidR="0052039A">
              <w:t>saistošo n</w:t>
            </w:r>
            <w:r w:rsidRPr="00072007">
              <w:t>oteikumu izpildi veic Jelgava</w:t>
            </w:r>
            <w:r>
              <w:t xml:space="preserve">s </w:t>
            </w:r>
            <w:proofErr w:type="spellStart"/>
            <w:r>
              <w:t>valstspilsētas</w:t>
            </w:r>
            <w:proofErr w:type="spellEnd"/>
            <w:r>
              <w:t xml:space="preserve"> pašvaldības iestāde “</w:t>
            </w:r>
            <w:r w:rsidRPr="00072007">
              <w:t xml:space="preserve">Jelgavas </w:t>
            </w:r>
            <w:proofErr w:type="spellStart"/>
            <w:r>
              <w:t>valst</w:t>
            </w:r>
            <w:r w:rsidRPr="00072007">
              <w:t>pilsētas</w:t>
            </w:r>
            <w:proofErr w:type="spellEnd"/>
            <w:r>
              <w:t xml:space="preserve"> pašvaldības policija”</w:t>
            </w:r>
            <w:r w:rsidRPr="00072007">
              <w:t>.</w:t>
            </w:r>
          </w:p>
          <w:p w14:paraId="41C176FA" w14:textId="38B04B03" w:rsidR="00CD457F" w:rsidRDefault="0052039A" w:rsidP="0052039A">
            <w:pPr>
              <w:shd w:val="clear" w:color="auto" w:fill="FFFFFF"/>
              <w:jc w:val="both"/>
            </w:pPr>
            <w:r>
              <w:t xml:space="preserve">Saistošo </w:t>
            </w:r>
            <w:r w:rsidR="00CD457F">
              <w:t> </w:t>
            </w:r>
            <w:r>
              <w:t>n</w:t>
            </w:r>
            <w:r w:rsidR="00CD457F" w:rsidRPr="00A751CB">
              <w:t>oteikumu izpildē nav paredzēts izveidot jaunu institūciju.</w:t>
            </w:r>
          </w:p>
        </w:tc>
      </w:tr>
      <w:tr w:rsidR="00CD457F" w:rsidRPr="00EE70C4" w14:paraId="7D44FEBB" w14:textId="77777777" w:rsidTr="007D03CA">
        <w:trPr>
          <w:trHeight w:val="1120"/>
        </w:trPr>
        <w:tc>
          <w:tcPr>
            <w:tcW w:w="2942" w:type="dxa"/>
          </w:tcPr>
          <w:p w14:paraId="73A15771" w14:textId="77777777" w:rsidR="00CD457F" w:rsidRPr="00AD226D" w:rsidRDefault="00CD457F" w:rsidP="007D03CA">
            <w:pPr>
              <w:rPr>
                <w:b/>
              </w:rPr>
            </w:pPr>
            <w:r w:rsidRPr="00AD226D">
              <w:rPr>
                <w:b/>
              </w:rPr>
              <w:t>7. Prasību un izmaksu samērīgums pret ieguvumiem, ko sniedz mērķa sasniegšana</w:t>
            </w:r>
          </w:p>
        </w:tc>
        <w:tc>
          <w:tcPr>
            <w:tcW w:w="6097" w:type="dxa"/>
          </w:tcPr>
          <w:p w14:paraId="34D8D3E0" w14:textId="2699AD25" w:rsidR="00CD457F" w:rsidRDefault="00E87CBE" w:rsidP="00E87CBE">
            <w:pPr>
              <w:widowControl w:val="0"/>
              <w:ind w:right="102"/>
              <w:jc w:val="both"/>
              <w:textAlignment w:val="baseline"/>
            </w:pPr>
            <w:r w:rsidRPr="00E87CBE">
              <w:t>Saistošie noteikumi ir piemēroti iecerētā mērķa sasniegšanas nodrošināšanai un paredz tikai to, kas ir vajadzīgs minētā mērķa sasniegšanai. Saistošo noteikumu prasības un to izpilde neradīs papildus izmaksas pašvaldībai. Pašvaldības izraudzītie līdzekļi ir leģitīmi un rīcība ir atbilstoša normatīviem aktiem.</w:t>
            </w:r>
          </w:p>
        </w:tc>
      </w:tr>
      <w:tr w:rsidR="00CD457F" w:rsidRPr="00EE70C4" w14:paraId="7C9AD9B1" w14:textId="77777777" w:rsidTr="007D03CA">
        <w:trPr>
          <w:trHeight w:val="1120"/>
        </w:trPr>
        <w:tc>
          <w:tcPr>
            <w:tcW w:w="2942" w:type="dxa"/>
          </w:tcPr>
          <w:p w14:paraId="5AED3B47" w14:textId="77777777" w:rsidR="00CD457F" w:rsidRPr="00AD226D" w:rsidRDefault="00CD457F" w:rsidP="007D03CA">
            <w:pPr>
              <w:rPr>
                <w:b/>
              </w:rPr>
            </w:pPr>
            <w:r w:rsidRPr="00AD226D">
              <w:rPr>
                <w:b/>
              </w:rPr>
              <w:t>8. Izstrādes gaitā veiktās konsultācijas ar privātpersonām un institūcijām</w:t>
            </w:r>
          </w:p>
        </w:tc>
        <w:tc>
          <w:tcPr>
            <w:tcW w:w="6097" w:type="dxa"/>
          </w:tcPr>
          <w:p w14:paraId="6037EA8E" w14:textId="77777777" w:rsidR="00CD457F" w:rsidRDefault="00CD457F" w:rsidP="00781452">
            <w:pPr>
              <w:shd w:val="clear" w:color="auto" w:fill="FFFFFF"/>
              <w:jc w:val="both"/>
            </w:pPr>
            <w:r w:rsidRPr="0017656F">
              <w:t xml:space="preserve">Saistošo noteikumu projekts un tam pievienotais paskaidrojuma raksts </w:t>
            </w:r>
            <w:r w:rsidR="00781452">
              <w:t>09</w:t>
            </w:r>
            <w:r w:rsidR="00130352">
              <w:t>.04.</w:t>
            </w:r>
            <w:r>
              <w:t>2024. tik</w:t>
            </w:r>
            <w:r w:rsidR="00130352">
              <w:t>a</w:t>
            </w:r>
            <w:r w:rsidRPr="0017656F">
              <w:t xml:space="preserve"> publicēts pašvaldības oficiālajā tīmekļvietnē </w:t>
            </w:r>
            <w:hyperlink r:id="rId7" w:history="1">
              <w:r w:rsidR="00B42D21" w:rsidRPr="002F577F">
                <w:rPr>
                  <w:rStyle w:val="Hyperlink"/>
                </w:rPr>
                <w:t>www.jelgava.lv</w:t>
              </w:r>
            </w:hyperlink>
            <w:r w:rsidR="00B42D21">
              <w:t xml:space="preserve"> </w:t>
            </w:r>
            <w:r w:rsidRPr="0017656F">
              <w:t xml:space="preserve"> sabiedrības viedokļa noskaidrošanai, paredzot termiņu viedokļu sniegšanai līdz </w:t>
            </w:r>
            <w:r w:rsidR="00130352">
              <w:t>2</w:t>
            </w:r>
            <w:r w:rsidR="00781452">
              <w:t>2</w:t>
            </w:r>
            <w:r w:rsidR="00130352">
              <w:t>.04</w:t>
            </w:r>
            <w:r>
              <w:t>.2024</w:t>
            </w:r>
            <w:r w:rsidRPr="0017656F">
              <w:t>.</w:t>
            </w:r>
          </w:p>
          <w:p w14:paraId="5A07E9A2" w14:textId="5C2E249F" w:rsidR="00A7497F" w:rsidRPr="00673993" w:rsidRDefault="00A7497F" w:rsidP="00781452">
            <w:pPr>
              <w:shd w:val="clear" w:color="auto" w:fill="FFFFFF"/>
              <w:jc w:val="both"/>
            </w:pPr>
            <w:r w:rsidRPr="00487BF3">
              <w:t>Par saistošo noteikumu projektu pašvaldība nav saņēmusi viedokļus un priekšlikumus.</w:t>
            </w:r>
          </w:p>
        </w:tc>
      </w:tr>
    </w:tbl>
    <w:p w14:paraId="5B9E6671" w14:textId="77777777" w:rsidR="00CD457F" w:rsidRDefault="00CD457F" w:rsidP="00CD457F"/>
    <w:p w14:paraId="66CCE2BA" w14:textId="77777777" w:rsidR="00CD457F" w:rsidRPr="00EE70C4" w:rsidRDefault="00CD457F" w:rsidP="00CD457F"/>
    <w:p w14:paraId="5D22E611" w14:textId="77777777" w:rsidR="00CD457F" w:rsidRPr="00EE70C4" w:rsidRDefault="00CD457F" w:rsidP="00CD457F">
      <w:r>
        <w:t xml:space="preserve">Jelgavas </w:t>
      </w:r>
      <w:proofErr w:type="spellStart"/>
      <w:r>
        <w:t>valstspilsētas</w:t>
      </w:r>
      <w:proofErr w:type="spellEnd"/>
      <w:r>
        <w:t xml:space="preserve"> pašvaldības domes priekšsēdētājs </w:t>
      </w:r>
      <w:r>
        <w:tab/>
      </w:r>
      <w:r>
        <w:tab/>
      </w:r>
      <w:r>
        <w:tab/>
      </w:r>
      <w:r>
        <w:tab/>
      </w:r>
      <w:r w:rsidRPr="00EE70C4">
        <w:t xml:space="preserve">A. Rāviņš </w:t>
      </w:r>
    </w:p>
    <w:p w14:paraId="1EE0F49E" w14:textId="77777777" w:rsidR="00800D42" w:rsidRDefault="00800D42"/>
    <w:sectPr w:rsidR="00800D42" w:rsidSect="00AD226D">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B341C" w14:textId="77777777" w:rsidR="007E1040" w:rsidRDefault="007E1040">
      <w:r>
        <w:separator/>
      </w:r>
    </w:p>
  </w:endnote>
  <w:endnote w:type="continuationSeparator" w:id="0">
    <w:p w14:paraId="05F198FA" w14:textId="77777777" w:rsidR="007E1040" w:rsidRDefault="007E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ED5DE" w14:textId="77777777" w:rsidR="00D9238B" w:rsidRPr="00364386" w:rsidRDefault="000137D1" w:rsidP="00AA11EF">
    <w:pPr>
      <w:pStyle w:val="Footer"/>
      <w:jc w:val="center"/>
      <w:rPr>
        <w:sz w:val="20"/>
        <w:szCs w:val="20"/>
      </w:rPr>
    </w:pPr>
    <w:r w:rsidRPr="00364386">
      <w:rPr>
        <w:sz w:val="20"/>
        <w:szCs w:val="20"/>
      </w:rPr>
      <w:fldChar w:fldCharType="begin"/>
    </w:r>
    <w:r w:rsidRPr="00364386">
      <w:rPr>
        <w:sz w:val="20"/>
        <w:szCs w:val="20"/>
      </w:rPr>
      <w:instrText xml:space="preserve"> PAGE   \* MERGEFORMAT </w:instrText>
    </w:r>
    <w:r w:rsidRPr="00364386">
      <w:rPr>
        <w:sz w:val="20"/>
        <w:szCs w:val="20"/>
      </w:rPr>
      <w:fldChar w:fldCharType="separate"/>
    </w:r>
    <w:r w:rsidR="00ED0148">
      <w:rPr>
        <w:noProof/>
        <w:sz w:val="20"/>
        <w:szCs w:val="20"/>
      </w:rPr>
      <w:t>2</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30489" w14:textId="77777777" w:rsidR="007E1040" w:rsidRDefault="007E1040">
      <w:r>
        <w:separator/>
      </w:r>
    </w:p>
  </w:footnote>
  <w:footnote w:type="continuationSeparator" w:id="0">
    <w:p w14:paraId="2E5C48A1" w14:textId="77777777" w:rsidR="007E1040" w:rsidRDefault="007E1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7F"/>
    <w:rsid w:val="000137D1"/>
    <w:rsid w:val="00044D0A"/>
    <w:rsid w:val="000454F8"/>
    <w:rsid w:val="000E4360"/>
    <w:rsid w:val="000F2729"/>
    <w:rsid w:val="00130352"/>
    <w:rsid w:val="00233D25"/>
    <w:rsid w:val="00264D6E"/>
    <w:rsid w:val="002B50AA"/>
    <w:rsid w:val="002F64FC"/>
    <w:rsid w:val="0033694B"/>
    <w:rsid w:val="00371D18"/>
    <w:rsid w:val="00385A69"/>
    <w:rsid w:val="003E0E8A"/>
    <w:rsid w:val="00430820"/>
    <w:rsid w:val="00483E43"/>
    <w:rsid w:val="00496D48"/>
    <w:rsid w:val="004D3FDD"/>
    <w:rsid w:val="004D7288"/>
    <w:rsid w:val="0052039A"/>
    <w:rsid w:val="0052451E"/>
    <w:rsid w:val="00613BB8"/>
    <w:rsid w:val="006664A3"/>
    <w:rsid w:val="006B2B1D"/>
    <w:rsid w:val="007525C2"/>
    <w:rsid w:val="00781452"/>
    <w:rsid w:val="007852F7"/>
    <w:rsid w:val="007E1040"/>
    <w:rsid w:val="00800D42"/>
    <w:rsid w:val="0081239C"/>
    <w:rsid w:val="00830468"/>
    <w:rsid w:val="0084132D"/>
    <w:rsid w:val="008B3588"/>
    <w:rsid w:val="008D21F0"/>
    <w:rsid w:val="009A5F4A"/>
    <w:rsid w:val="009E4FD4"/>
    <w:rsid w:val="00A40AB9"/>
    <w:rsid w:val="00A7497F"/>
    <w:rsid w:val="00AB2DA9"/>
    <w:rsid w:val="00AF2A5A"/>
    <w:rsid w:val="00B42D21"/>
    <w:rsid w:val="00C67EA4"/>
    <w:rsid w:val="00CC58F1"/>
    <w:rsid w:val="00CD457F"/>
    <w:rsid w:val="00D0645C"/>
    <w:rsid w:val="00D46DA5"/>
    <w:rsid w:val="00E87CBE"/>
    <w:rsid w:val="00EA68F1"/>
    <w:rsid w:val="00EC1448"/>
    <w:rsid w:val="00ED0148"/>
    <w:rsid w:val="00F82235"/>
    <w:rsid w:val="00F961DD"/>
    <w:rsid w:val="00FA6ED4"/>
    <w:rsid w:val="00FE5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62A1"/>
  <w15:chartTrackingRefBased/>
  <w15:docId w15:val="{D90842D1-5B05-456A-8807-438B697D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7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CD457F"/>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CD457F"/>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CD457F"/>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CD457F"/>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CD457F"/>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CD457F"/>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CD457F"/>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CD457F"/>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CD457F"/>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457F"/>
    <w:pPr>
      <w:tabs>
        <w:tab w:val="center" w:pos="4153"/>
        <w:tab w:val="right" w:pos="8306"/>
      </w:tabs>
    </w:pPr>
    <w:rPr>
      <w:rFonts w:eastAsia="Calibri"/>
    </w:rPr>
  </w:style>
  <w:style w:type="character" w:customStyle="1" w:styleId="FooterChar">
    <w:name w:val="Footer Char"/>
    <w:basedOn w:val="DefaultParagraphFont"/>
    <w:link w:val="Footer"/>
    <w:uiPriority w:val="99"/>
    <w:rsid w:val="00CD457F"/>
    <w:rPr>
      <w:rFonts w:ascii="Times New Roman" w:eastAsia="Calibri" w:hAnsi="Times New Roman" w:cs="Times New Roman"/>
      <w:sz w:val="24"/>
      <w:szCs w:val="24"/>
      <w:lang w:eastAsia="lv-LV"/>
    </w:rPr>
  </w:style>
  <w:style w:type="paragraph" w:styleId="NormalWeb">
    <w:name w:val="Normal (Web)"/>
    <w:basedOn w:val="Normal"/>
    <w:uiPriority w:val="99"/>
    <w:unhideWhenUsed/>
    <w:rsid w:val="00CD457F"/>
    <w:pPr>
      <w:spacing w:before="100" w:beforeAutospacing="1" w:after="100" w:afterAutospacing="1"/>
    </w:pPr>
  </w:style>
  <w:style w:type="character" w:customStyle="1" w:styleId="Heading1Char">
    <w:name w:val="Heading 1 Char"/>
    <w:basedOn w:val="DefaultParagraphFont"/>
    <w:link w:val="Heading1"/>
    <w:uiPriority w:val="99"/>
    <w:rsid w:val="00CD457F"/>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CD457F"/>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rsid w:val="00CD457F"/>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rsid w:val="00CD457F"/>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rsid w:val="00CD457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CD457F"/>
    <w:rPr>
      <w:rFonts w:ascii="Calibri" w:eastAsia="Times New Roman" w:hAnsi="Calibri" w:cs="Times New Roman"/>
      <w:b/>
      <w:bCs/>
    </w:rPr>
  </w:style>
  <w:style w:type="character" w:customStyle="1" w:styleId="Heading7Char">
    <w:name w:val="Heading 7 Char"/>
    <w:basedOn w:val="DefaultParagraphFont"/>
    <w:link w:val="Heading7"/>
    <w:uiPriority w:val="99"/>
    <w:rsid w:val="00CD457F"/>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CD457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CD457F"/>
    <w:rPr>
      <w:rFonts w:ascii="Cambria" w:eastAsia="Times New Roman" w:hAnsi="Cambria" w:cs="Times New Roman"/>
    </w:rPr>
  </w:style>
  <w:style w:type="character" w:styleId="CommentReference">
    <w:name w:val="annotation reference"/>
    <w:basedOn w:val="DefaultParagraphFont"/>
    <w:uiPriority w:val="99"/>
    <w:semiHidden/>
    <w:unhideWhenUsed/>
    <w:rsid w:val="00FE5359"/>
    <w:rPr>
      <w:sz w:val="16"/>
      <w:szCs w:val="16"/>
    </w:rPr>
  </w:style>
  <w:style w:type="paragraph" w:styleId="CommentText">
    <w:name w:val="annotation text"/>
    <w:basedOn w:val="Normal"/>
    <w:link w:val="CommentTextChar"/>
    <w:uiPriority w:val="99"/>
    <w:semiHidden/>
    <w:unhideWhenUsed/>
    <w:rsid w:val="00FE5359"/>
    <w:rPr>
      <w:sz w:val="20"/>
      <w:szCs w:val="20"/>
    </w:rPr>
  </w:style>
  <w:style w:type="character" w:customStyle="1" w:styleId="CommentTextChar">
    <w:name w:val="Comment Text Char"/>
    <w:basedOn w:val="DefaultParagraphFont"/>
    <w:link w:val="CommentText"/>
    <w:uiPriority w:val="99"/>
    <w:semiHidden/>
    <w:rsid w:val="00FE535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E5359"/>
    <w:rPr>
      <w:b/>
      <w:bCs/>
    </w:rPr>
  </w:style>
  <w:style w:type="character" w:customStyle="1" w:styleId="CommentSubjectChar">
    <w:name w:val="Comment Subject Char"/>
    <w:basedOn w:val="CommentTextChar"/>
    <w:link w:val="CommentSubject"/>
    <w:uiPriority w:val="99"/>
    <w:semiHidden/>
    <w:rsid w:val="00FE5359"/>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E5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359"/>
    <w:rPr>
      <w:rFonts w:ascii="Segoe UI" w:eastAsia="Times New Roman" w:hAnsi="Segoe UI" w:cs="Segoe UI"/>
      <w:sz w:val="18"/>
      <w:szCs w:val="18"/>
      <w:lang w:eastAsia="lv-LV"/>
    </w:rPr>
  </w:style>
  <w:style w:type="character" w:styleId="Hyperlink">
    <w:name w:val="Hyperlink"/>
    <w:basedOn w:val="DefaultParagraphFont"/>
    <w:uiPriority w:val="99"/>
    <w:unhideWhenUsed/>
    <w:rsid w:val="00B42D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4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4784</Words>
  <Characters>2727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2024-04-08T15:04:00Z</cp:lastPrinted>
  <dcterms:created xsi:type="dcterms:W3CDTF">2024-04-25T05:51:00Z</dcterms:created>
  <dcterms:modified xsi:type="dcterms:W3CDTF">2024-04-25T05:52:00Z</dcterms:modified>
</cp:coreProperties>
</file>