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E4BD0" w14:textId="77777777" w:rsidR="005F450A" w:rsidRDefault="00E14A5F" w:rsidP="000C7716">
      <w:pPr>
        <w:jc w:val="right"/>
      </w:pPr>
      <w:r>
        <w:t xml:space="preserve">   </w:t>
      </w:r>
      <w:r w:rsidR="00DF55A5">
        <w:t>Jelgavā, 2024</w:t>
      </w:r>
      <w:r w:rsidR="000C7716">
        <w:t>.gada ________ (prot. Nr.__, __p.)</w:t>
      </w:r>
    </w:p>
    <w:p w14:paraId="267F1FB0" w14:textId="77777777" w:rsidR="005F450A" w:rsidRDefault="005F450A"/>
    <w:p w14:paraId="75EF7475" w14:textId="14790EB1"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DF55A5">
        <w:rPr>
          <w:b/>
        </w:rPr>
        <w:t>24</w:t>
      </w:r>
      <w:r w:rsidRPr="00897D6C">
        <w:rPr>
          <w:b/>
        </w:rPr>
        <w:t>.</w:t>
      </w:r>
      <w:r w:rsidR="001D3287">
        <w:rPr>
          <w:b/>
        </w:rPr>
        <w:t> </w:t>
      </w:r>
      <w:r w:rsidRPr="00897D6C">
        <w:rPr>
          <w:b/>
        </w:rPr>
        <w:t xml:space="preserve">GADA </w:t>
      </w:r>
      <w:r w:rsidR="00AC2991" w:rsidRPr="00AC2991">
        <w:rPr>
          <w:b/>
        </w:rPr>
        <w:t>23</w:t>
      </w:r>
      <w:r w:rsidR="001D3287" w:rsidRPr="00AC2991">
        <w:rPr>
          <w:b/>
        </w:rPr>
        <w:t>.</w:t>
      </w:r>
      <w:r w:rsidR="00AC2991">
        <w:rPr>
          <w:b/>
        </w:rPr>
        <w:t>MAIJA</w:t>
      </w:r>
      <w:r>
        <w:rPr>
          <w:b/>
        </w:rPr>
        <w:t xml:space="preserve"> </w:t>
      </w:r>
    </w:p>
    <w:p w14:paraId="7E539E51" w14:textId="77777777"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 w:rsidR="001D3287">
        <w:rPr>
          <w:b/>
        </w:rPr>
        <w:t>24-</w:t>
      </w:r>
      <w:r w:rsidRPr="00897D6C">
        <w:rPr>
          <w:b/>
        </w:rPr>
        <w:t xml:space="preserve">  </w:t>
      </w:r>
    </w:p>
    <w:p w14:paraId="68ED8654" w14:textId="6837A992" w:rsidR="000C7716" w:rsidRPr="006C401B" w:rsidRDefault="000C7716" w:rsidP="000C7716">
      <w:pPr>
        <w:jc w:val="center"/>
        <w:rPr>
          <w:b/>
        </w:rPr>
      </w:pPr>
      <w:r w:rsidRPr="006C401B">
        <w:rPr>
          <w:b/>
        </w:rPr>
        <w:t>“</w:t>
      </w:r>
      <w:r w:rsidR="0025058A">
        <w:rPr>
          <w:b/>
        </w:rPr>
        <w:t>KOPLIETOŠANAS TRANSPORTLĪDZEKĻU IZMANTOŠANAS SAISTOŠIE NOTEIKUMI</w:t>
      </w:r>
      <w:r w:rsidR="00A33117">
        <w:rPr>
          <w:b/>
        </w:rPr>
        <w:t>”</w:t>
      </w:r>
    </w:p>
    <w:p w14:paraId="7B473CEC" w14:textId="77777777" w:rsidR="000C7716" w:rsidRDefault="000C7716" w:rsidP="000C7716">
      <w:pPr>
        <w:jc w:val="center"/>
        <w:rPr>
          <w:b/>
          <w:i/>
        </w:rPr>
      </w:pPr>
    </w:p>
    <w:p w14:paraId="14D573D4" w14:textId="710C7B96" w:rsidR="00607F9E" w:rsidRPr="00607F9E" w:rsidRDefault="00607F9E" w:rsidP="00607F9E">
      <w:pPr>
        <w:ind w:left="2160"/>
        <w:textAlignment w:val="baseline"/>
        <w:rPr>
          <w:rFonts w:ascii="Segoe UI" w:hAnsi="Segoe UI" w:cs="Segoe UI"/>
          <w:i/>
          <w:sz w:val="18"/>
          <w:szCs w:val="18"/>
        </w:rPr>
      </w:pPr>
      <w:r w:rsidRPr="00607F9E">
        <w:rPr>
          <w:i/>
          <w:sz w:val="26"/>
          <w:szCs w:val="26"/>
        </w:rPr>
        <w:t>Izdoti saskaņā ar  Ceļu satiksmes likuma 9. panta astoto daļu </w:t>
      </w:r>
    </w:p>
    <w:p w14:paraId="5E6065C2" w14:textId="77777777" w:rsidR="00DA2016" w:rsidRDefault="00DA2016" w:rsidP="00607F9E">
      <w:pPr>
        <w:rPr>
          <w:b/>
          <w:bCs/>
          <w:color w:val="414142"/>
          <w:shd w:val="clear" w:color="auto" w:fill="FFFFFF"/>
        </w:rPr>
      </w:pPr>
    </w:p>
    <w:p w14:paraId="18A3BF55" w14:textId="26FB2FDD" w:rsidR="00A02D37" w:rsidRPr="00607F9E" w:rsidRDefault="00607F9E" w:rsidP="005C7288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 xml:space="preserve">Saistošie noteikumi nosaka koplietošanas </w:t>
      </w:r>
      <w:proofErr w:type="spellStart"/>
      <w:r w:rsidRPr="00607F9E">
        <w:t>elektroskrejriteņu</w:t>
      </w:r>
      <w:proofErr w:type="spellEnd"/>
      <w:r w:rsidR="00D430DF">
        <w:t>,</w:t>
      </w:r>
      <w:r w:rsidRPr="00607F9E">
        <w:t xml:space="preserve"> velosipēdu </w:t>
      </w:r>
      <w:r w:rsidRPr="0025058A">
        <w:t>un cita</w:t>
      </w:r>
      <w:r w:rsidR="007F193E">
        <w:t xml:space="preserve"> veida koplietošanas transport</w:t>
      </w:r>
      <w:r w:rsidRPr="0025058A">
        <w:t xml:space="preserve">līdzekļu, </w:t>
      </w:r>
      <w:r w:rsidR="002F027B">
        <w:t xml:space="preserve">ar kuriem atļauts pārvietoties </w:t>
      </w:r>
      <w:r w:rsidRPr="0025058A">
        <w:t xml:space="preserve">pa gājējiem paredzētām zonām </w:t>
      </w:r>
      <w:r w:rsidRPr="00607F9E">
        <w:t>(turpmāk – koplietošanas transportlīdzekļi)</w:t>
      </w:r>
      <w:r w:rsidR="00C450E5">
        <w:t>,</w:t>
      </w:r>
      <w:r w:rsidRPr="00607F9E">
        <w:t xml:space="preserve"> izmantošanas prasības, ātruma ierobežojuma zonas un novietošanas aizlieguma </w:t>
      </w:r>
      <w:r w:rsidRPr="0025058A">
        <w:t xml:space="preserve">zonas Jelgavas </w:t>
      </w:r>
      <w:r w:rsidRPr="00607F9E">
        <w:t>valstspilsētas pašvaldības (turpmāk – Pašvaldība) administratīvajā teritorijā.</w:t>
      </w:r>
    </w:p>
    <w:p w14:paraId="3FE78435" w14:textId="77777777" w:rsidR="006A3075" w:rsidRPr="00607F9E" w:rsidRDefault="006A3075" w:rsidP="00607F9E">
      <w:pPr>
        <w:pStyle w:val="ListParagraph"/>
        <w:shd w:val="clear" w:color="auto" w:fill="FFFFFF"/>
        <w:spacing w:line="293" w:lineRule="atLeast"/>
        <w:ind w:left="360" w:hanging="360"/>
        <w:jc w:val="both"/>
      </w:pPr>
    </w:p>
    <w:p w14:paraId="77333940" w14:textId="618FC6D2" w:rsidR="00607F9E" w:rsidRPr="004B11BE" w:rsidRDefault="00607F9E" w:rsidP="005C7288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 xml:space="preserve">Pašvaldība publicē koplietošanas transportlīdzekļu ātruma ierobežojuma zonas un novietošanas aizlieguma zonas Pašvaldības tīmekļvietnē </w:t>
      </w:r>
      <w:hyperlink r:id="rId8" w:history="1">
        <w:r w:rsidRPr="00607F9E">
          <w:t>www.jelgava.lv</w:t>
        </w:r>
      </w:hyperlink>
      <w:r w:rsidR="007F193E">
        <w:t xml:space="preserve"> </w:t>
      </w:r>
      <w:r w:rsidR="007F193E" w:rsidRPr="004B11BE">
        <w:t xml:space="preserve">sadaļā </w:t>
      </w:r>
      <w:r w:rsidR="008E2D13" w:rsidRPr="004B11BE">
        <w:t>“Pilsēta/Sabiedrība”</w:t>
      </w:r>
      <w:r w:rsidRPr="004B11BE">
        <w:t xml:space="preserve"> </w:t>
      </w:r>
      <w:r w:rsidR="00C448A5" w:rsidRPr="004B11BE">
        <w:t>(</w:t>
      </w:r>
      <w:r w:rsidRPr="004B11BE">
        <w:t>turpmāk – karte</w:t>
      </w:r>
      <w:r w:rsidR="00C448A5" w:rsidRPr="004B11BE">
        <w:t>)</w:t>
      </w:r>
      <w:r w:rsidRPr="004B11BE">
        <w:t>.</w:t>
      </w:r>
    </w:p>
    <w:p w14:paraId="7097A44B" w14:textId="77777777" w:rsidR="005C7288" w:rsidRPr="00607F9E" w:rsidRDefault="005C7288" w:rsidP="005C7288">
      <w:pPr>
        <w:pStyle w:val="ListParagraph"/>
        <w:spacing w:after="160"/>
        <w:ind w:left="284"/>
        <w:jc w:val="both"/>
        <w:textAlignment w:val="baseline"/>
      </w:pPr>
    </w:p>
    <w:p w14:paraId="3AF01C90" w14:textId="7EC85BAE" w:rsidR="00607F9E" w:rsidRPr="00B516DA" w:rsidRDefault="00AF46E5" w:rsidP="00607F9E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B516DA">
        <w:t>K</w:t>
      </w:r>
      <w:r w:rsidR="0025058A" w:rsidRPr="00B516DA">
        <w:t>oplietošanas transportlīdzekļu pakalpojumu sniedzējam (operatoram)</w:t>
      </w:r>
      <w:r w:rsidR="0030703A" w:rsidRPr="00B516DA">
        <w:t xml:space="preserve"> katru kalendāro gadu</w:t>
      </w:r>
      <w:r w:rsidR="0025058A" w:rsidRPr="00B516DA">
        <w:t xml:space="preserve"> </w:t>
      </w:r>
      <w:r w:rsidRPr="00B516DA">
        <w:t>p</w:t>
      </w:r>
      <w:r w:rsidR="007F193E" w:rsidRPr="00B516DA">
        <w:t>irms</w:t>
      </w:r>
      <w:r w:rsidR="002F027B" w:rsidRPr="00B516DA">
        <w:t xml:space="preserve"> pakalpojumu uzsākšanas un</w:t>
      </w:r>
      <w:r w:rsidR="007F193E" w:rsidRPr="00B516DA">
        <w:t xml:space="preserve"> koplietošanas transport</w:t>
      </w:r>
      <w:r w:rsidRPr="00B516DA">
        <w:t>līdzekļu izvietošanas</w:t>
      </w:r>
      <w:r w:rsidR="00B30376" w:rsidRPr="00B516DA">
        <w:t xml:space="preserve"> </w:t>
      </w:r>
      <w:r w:rsidRPr="00B516DA">
        <w:t xml:space="preserve">Pašvaldības īpašumā esošajā teritorijā, </w:t>
      </w:r>
      <w:r w:rsidR="0025058A" w:rsidRPr="00B516DA">
        <w:t>jā</w:t>
      </w:r>
      <w:r w:rsidR="00607F9E" w:rsidRPr="00B516DA">
        <w:t xml:space="preserve">saņem </w:t>
      </w:r>
      <w:r w:rsidR="0030703A" w:rsidRPr="00B516DA">
        <w:t>P</w:t>
      </w:r>
      <w:r w:rsidR="00607F9E" w:rsidRPr="00B516DA">
        <w:t xml:space="preserve">ašvaldības iestādes “Pilsētsaimniecība” </w:t>
      </w:r>
      <w:r w:rsidR="00607F9E" w:rsidRPr="00A0497A">
        <w:t>saskaņojum</w:t>
      </w:r>
      <w:r w:rsidR="0025058A" w:rsidRPr="00A0497A">
        <w:t>s</w:t>
      </w:r>
      <w:r w:rsidR="00A0497A" w:rsidRPr="00A0497A">
        <w:t xml:space="preserve"> (</w:t>
      </w:r>
      <w:r w:rsidR="00FA782F" w:rsidRPr="00A0497A">
        <w:t xml:space="preserve">turpmāk </w:t>
      </w:r>
      <w:r w:rsidR="00A0497A" w:rsidRPr="00A0497A">
        <w:t>–</w:t>
      </w:r>
      <w:r w:rsidR="00FA782F" w:rsidRPr="00A0497A">
        <w:t xml:space="preserve"> saskaņojums</w:t>
      </w:r>
      <w:r w:rsidR="00A0497A" w:rsidRPr="00A0497A">
        <w:t>)</w:t>
      </w:r>
      <w:r w:rsidR="00607F9E" w:rsidRPr="00A0497A">
        <w:t>.</w:t>
      </w:r>
      <w:r w:rsidR="00607F9E" w:rsidRPr="00B516DA">
        <w:t xml:space="preserve"> </w:t>
      </w:r>
    </w:p>
    <w:p w14:paraId="70362664" w14:textId="77777777" w:rsidR="00A02D37" w:rsidRDefault="00A02D37" w:rsidP="00A02D37">
      <w:pPr>
        <w:pStyle w:val="ListParagraph"/>
        <w:spacing w:after="160"/>
        <w:ind w:left="284"/>
        <w:jc w:val="both"/>
        <w:textAlignment w:val="baseline"/>
      </w:pPr>
    </w:p>
    <w:p w14:paraId="05B38A72" w14:textId="0B65CB81" w:rsidR="005C7288" w:rsidRPr="00607F9E" w:rsidRDefault="005C7288" w:rsidP="005C7288">
      <w:pPr>
        <w:pStyle w:val="ListParagraph"/>
        <w:numPr>
          <w:ilvl w:val="0"/>
          <w:numId w:val="12"/>
        </w:numPr>
        <w:spacing w:after="160"/>
        <w:jc w:val="both"/>
        <w:textAlignment w:val="baseline"/>
      </w:pPr>
      <w:r w:rsidRPr="00607F9E">
        <w:t>Koplietošanas transportlīdzekļu pakalpojumu sniegšanai atļauts izmantot tikai tādus koplietošanas transportlīdzekļus, kuri aprīkoti ar sistēmu, kas regulē ātrumu</w:t>
      </w:r>
      <w:r w:rsidR="00B30376">
        <w:t xml:space="preserve"> </w:t>
      </w:r>
      <w:r w:rsidR="00B30376" w:rsidRPr="004C1151">
        <w:t>(izņemot velosipēdus, kas tiek darbināti tikai ar cilvēka muskuļu spēku)</w:t>
      </w:r>
      <w:r w:rsidR="00B30376" w:rsidRPr="004C1151">
        <w:rPr>
          <w:rStyle w:val="normaltextrun"/>
          <w:shd w:val="clear" w:color="auto" w:fill="FFFFFF"/>
        </w:rPr>
        <w:t xml:space="preserve"> </w:t>
      </w:r>
      <w:r w:rsidRPr="004C1151">
        <w:t>un</w:t>
      </w:r>
      <w:r w:rsidR="002F027B">
        <w:t xml:space="preserve"> nosaka to atrašanās vietu</w:t>
      </w:r>
      <w:r w:rsidRPr="004C1151">
        <w:t>, pielāgojo</w:t>
      </w:r>
      <w:r w:rsidRPr="00607F9E">
        <w:t>t</w:t>
      </w:r>
      <w:r w:rsidR="002F027B">
        <w:t xml:space="preserve"> minētos parametrus</w:t>
      </w:r>
      <w:r w:rsidRPr="00607F9E">
        <w:t xml:space="preserve"> kartē norādītajām koplietošanas transportlīdzekļu ātruma ierobežojuma zonām un novietošanas aizlieguma zonām.</w:t>
      </w:r>
    </w:p>
    <w:p w14:paraId="192D9B82" w14:textId="77777777" w:rsidR="005C7288" w:rsidRDefault="005C7288" w:rsidP="005C7288">
      <w:pPr>
        <w:pStyle w:val="ListParagraph"/>
        <w:spacing w:after="160"/>
        <w:ind w:left="284"/>
        <w:jc w:val="both"/>
        <w:textAlignment w:val="baseline"/>
      </w:pPr>
    </w:p>
    <w:p w14:paraId="66A4F83C" w14:textId="277A19F9" w:rsidR="005C7288" w:rsidRPr="00A02D37" w:rsidRDefault="00A02D37" w:rsidP="0030703A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A02D37">
        <w:t xml:space="preserve">Koplietošanas transportlīdzekļu </w:t>
      </w:r>
      <w:r w:rsidRPr="00A02D37">
        <w:rPr>
          <w:rStyle w:val="normaltextrun"/>
        </w:rPr>
        <w:t>pakalpojumu sniedzējs</w:t>
      </w:r>
      <w:r w:rsidRPr="00A02D37">
        <w:t xml:space="preserve"> (operators) nodrošina</w:t>
      </w:r>
      <w:r w:rsidR="0030703A">
        <w:t xml:space="preserve"> </w:t>
      </w:r>
      <w:r w:rsidR="005C7288">
        <w:t>koplietošanas transportlīdzekļa, kas novietots</w:t>
      </w:r>
      <w:r w:rsidR="005C7288" w:rsidRPr="00607F9E">
        <w:t xml:space="preserve"> stāvēšanai novietošanas aizlieguma zonā, pārvietošanu</w:t>
      </w:r>
      <w:r w:rsidR="0030703A">
        <w:t xml:space="preserve"> </w:t>
      </w:r>
      <w:r w:rsidR="0030703A" w:rsidRPr="00DA0BE2">
        <w:t>nekavējoties, bet ne vēlāk kā divu</w:t>
      </w:r>
      <w:r w:rsidR="005C7288" w:rsidRPr="00DA0BE2">
        <w:t xml:space="preserve"> stund</w:t>
      </w:r>
      <w:r w:rsidR="0030703A" w:rsidRPr="00DA0BE2">
        <w:t>u</w:t>
      </w:r>
      <w:r w:rsidR="005C7288" w:rsidRPr="00DA0BE2">
        <w:t xml:space="preserve"> laikā pēc </w:t>
      </w:r>
      <w:r w:rsidR="00B516DA" w:rsidRPr="00DA0BE2">
        <w:t>informācijas</w:t>
      </w:r>
      <w:r w:rsidR="00AE654C" w:rsidRPr="00DA0BE2">
        <w:t>, kuru Pašvaldības iestāde ”Jelgavas pašvaldības policija” elektroniski nosūta koplietošanas transportlīdzekļu pakalpojumu sniedzējam (operatoram) uz saskaņojumā norādīto elektroniskā pasta adresi</w:t>
      </w:r>
      <w:r w:rsidR="00A0497A">
        <w:t>,</w:t>
      </w:r>
      <w:r w:rsidR="00A0497A" w:rsidRPr="00A0497A">
        <w:t xml:space="preserve"> </w:t>
      </w:r>
      <w:r w:rsidR="00A0497A" w:rsidRPr="00DA0BE2">
        <w:t>nosūtīšanas brīža</w:t>
      </w:r>
      <w:r w:rsidR="00A0497A">
        <w:t>.</w:t>
      </w:r>
      <w:bookmarkStart w:id="0" w:name="_GoBack"/>
      <w:bookmarkEnd w:id="0"/>
    </w:p>
    <w:p w14:paraId="1C512647" w14:textId="77777777" w:rsidR="00A02D37" w:rsidRPr="00A02D37" w:rsidRDefault="00A02D37" w:rsidP="00A02D37">
      <w:pPr>
        <w:pStyle w:val="ListParagraph"/>
        <w:spacing w:after="160"/>
        <w:ind w:left="284"/>
        <w:jc w:val="both"/>
        <w:textAlignment w:val="baseline"/>
      </w:pPr>
    </w:p>
    <w:p w14:paraId="77809C3F" w14:textId="77777777" w:rsidR="00A02D37" w:rsidRDefault="00607F9E" w:rsidP="00A02D37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>Aizliegts novietot koplietošanas transportlīdzekļus</w:t>
      </w:r>
      <w:r w:rsidR="00A02D37">
        <w:t>:</w:t>
      </w:r>
    </w:p>
    <w:p w14:paraId="28848E8B" w14:textId="5190DFCE" w:rsidR="00607F9E" w:rsidRDefault="00607F9E" w:rsidP="00A02D37">
      <w:pPr>
        <w:pStyle w:val="ListParagraph"/>
        <w:numPr>
          <w:ilvl w:val="1"/>
          <w:numId w:val="12"/>
        </w:numPr>
        <w:spacing w:after="160"/>
        <w:jc w:val="both"/>
        <w:textAlignment w:val="baseline"/>
      </w:pPr>
      <w:r w:rsidRPr="00607F9E">
        <w:t xml:space="preserve"> vietās, kur gājējiem vai velosipēdiem atlikušās ejas platums pēc koplietošanas transporta līdzekļa novietošanas ir </w:t>
      </w:r>
      <w:r w:rsidRPr="004C1151">
        <w:t xml:space="preserve">mazāks par </w:t>
      </w:r>
      <w:r w:rsidR="0030703A" w:rsidRPr="004C1151">
        <w:t>1</w:t>
      </w:r>
      <w:r w:rsidR="00A02D37" w:rsidRPr="004C1151">
        <w:t>,5  </w:t>
      </w:r>
      <w:r w:rsidR="00C448A5">
        <w:t>m;</w:t>
      </w:r>
    </w:p>
    <w:p w14:paraId="738C672F" w14:textId="0488FB64" w:rsidR="00F91FCA" w:rsidRPr="001F0D80" w:rsidRDefault="001F0D80" w:rsidP="00A02D37">
      <w:pPr>
        <w:pStyle w:val="ListParagraph"/>
        <w:numPr>
          <w:ilvl w:val="1"/>
          <w:numId w:val="12"/>
        </w:numPr>
        <w:spacing w:after="160"/>
        <w:jc w:val="both"/>
        <w:textAlignment w:val="baseline"/>
      </w:pPr>
      <w:r w:rsidRPr="001F0D80">
        <w:t>publiskā lietošanā nodotā</w:t>
      </w:r>
      <w:r w:rsidR="00AF46E5" w:rsidRPr="001F0D80">
        <w:t xml:space="preserve"> Pašvaldības</w:t>
      </w:r>
      <w:r w:rsidRPr="001F0D80">
        <w:t xml:space="preserve"> teritorijā, t.i.</w:t>
      </w:r>
      <w:r w:rsidR="00AF46E5" w:rsidRPr="001F0D80">
        <w:t xml:space="preserve"> </w:t>
      </w:r>
      <w:r w:rsidR="00F91FCA" w:rsidRPr="001F0D80">
        <w:t>apstādījumos, grāvjos, automašīnu stāvlaukumos, bērnu rotaļu laukumos, aktīvās atpūtas laukumos, sporta laukumos vai citās to novietošanai nepiemērotās vietās</w:t>
      </w:r>
      <w:r w:rsidR="00F91FCA" w:rsidRPr="00A02D37">
        <w:rPr>
          <w:sz w:val="26"/>
          <w:szCs w:val="26"/>
        </w:rPr>
        <w:t>.</w:t>
      </w:r>
    </w:p>
    <w:p w14:paraId="48B582DC" w14:textId="6C5F615F" w:rsidR="00F91FCA" w:rsidRPr="00F91FCA" w:rsidRDefault="00F91FCA" w:rsidP="00F91FCA">
      <w:pPr>
        <w:pStyle w:val="ListParagraph"/>
        <w:spacing w:after="160"/>
        <w:ind w:left="284"/>
        <w:jc w:val="both"/>
        <w:textAlignment w:val="baseline"/>
      </w:pPr>
      <w:r w:rsidRPr="00F91FCA">
        <w:rPr>
          <w:color w:val="FF0000"/>
          <w:sz w:val="26"/>
          <w:szCs w:val="26"/>
          <w:highlight w:val="yellow"/>
        </w:rPr>
        <w:t xml:space="preserve"> </w:t>
      </w:r>
    </w:p>
    <w:p w14:paraId="10A9BBBE" w14:textId="423E5691" w:rsidR="00607F9E" w:rsidRDefault="00607F9E" w:rsidP="00A02D37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607F9E">
        <w:t>Ātruma ierobežojuma zonā</w:t>
      </w:r>
      <w:r w:rsidR="00AB57C8">
        <w:t>s</w:t>
      </w:r>
      <w:r w:rsidRPr="00607F9E">
        <w:t xml:space="preserve"> koplietošanas transportlīdzekļa ātrums nedrīkst pārsniegt 10</w:t>
      </w:r>
      <w:r w:rsidR="005C7288">
        <w:t> </w:t>
      </w:r>
      <w:r w:rsidRPr="00607F9E">
        <w:t xml:space="preserve"> km stundā.</w:t>
      </w:r>
    </w:p>
    <w:p w14:paraId="35C67FA2" w14:textId="77777777" w:rsidR="0030703A" w:rsidRPr="00607F9E" w:rsidRDefault="0030703A" w:rsidP="0030703A">
      <w:pPr>
        <w:pStyle w:val="ListParagraph"/>
        <w:spacing w:after="160"/>
        <w:ind w:left="284"/>
        <w:jc w:val="both"/>
        <w:textAlignment w:val="baseline"/>
      </w:pPr>
    </w:p>
    <w:p w14:paraId="10175153" w14:textId="77777777" w:rsidR="000F0C2B" w:rsidRPr="00DA0BE2" w:rsidRDefault="000F0C2B" w:rsidP="000F0C2B">
      <w:pPr>
        <w:pStyle w:val="ListParagraph"/>
        <w:numPr>
          <w:ilvl w:val="0"/>
          <w:numId w:val="12"/>
        </w:numPr>
        <w:tabs>
          <w:tab w:val="num" w:pos="0"/>
          <w:tab w:val="left" w:pos="426"/>
        </w:tabs>
        <w:spacing w:after="160"/>
        <w:ind w:left="284" w:hanging="284"/>
        <w:jc w:val="both"/>
        <w:textAlignment w:val="baseline"/>
      </w:pPr>
      <w:r w:rsidRPr="00DA0BE2">
        <w:rPr>
          <w:shd w:val="clear" w:color="auto" w:fill="FFFFFF"/>
        </w:rPr>
        <w:lastRenderedPageBreak/>
        <w:t>Koplietošanas transportlīdzekļu pakalpojumu sniedzējs (operators) garantē tūlītēju sasniedzamību, lai nodrošinātu nepārtrauktu informācijas apmaiņu saistošo noteikumu prasību izpildē un konstatēto pārkāpumu novēršanā.</w:t>
      </w:r>
    </w:p>
    <w:p w14:paraId="7D693520" w14:textId="77777777" w:rsidR="000F0C2B" w:rsidRDefault="000F0C2B" w:rsidP="000F0C2B">
      <w:pPr>
        <w:pStyle w:val="ListParagraph"/>
      </w:pPr>
    </w:p>
    <w:p w14:paraId="4B893EAE" w14:textId="63E6D00E" w:rsidR="00B516DA" w:rsidRDefault="0030703A" w:rsidP="00B516DA">
      <w:pPr>
        <w:pStyle w:val="ListParagraph"/>
        <w:numPr>
          <w:ilvl w:val="0"/>
          <w:numId w:val="12"/>
        </w:numPr>
        <w:tabs>
          <w:tab w:val="num" w:pos="0"/>
          <w:tab w:val="left" w:pos="426"/>
        </w:tabs>
        <w:spacing w:after="160"/>
        <w:ind w:left="284" w:hanging="284"/>
        <w:jc w:val="both"/>
        <w:textAlignment w:val="baseline"/>
      </w:pPr>
      <w:r>
        <w:t>P</w:t>
      </w:r>
      <w:r w:rsidR="00077DC6">
        <w:t>ašvaldības iestāde ”J</w:t>
      </w:r>
      <w:r w:rsidR="00607F9E" w:rsidRPr="00607F9E">
        <w:t>elgavas pašvaldības policija</w:t>
      </w:r>
      <w:r w:rsidR="00077DC6">
        <w:t>”</w:t>
      </w:r>
      <w:r w:rsidR="00607F9E" w:rsidRPr="00607F9E">
        <w:t xml:space="preserve"> kontrolē saistošo noteikumu izpildi</w:t>
      </w:r>
      <w:r w:rsidR="00B516DA" w:rsidRPr="00B516DA">
        <w:t xml:space="preserve"> </w:t>
      </w:r>
      <w:r w:rsidR="00B516DA">
        <w:t xml:space="preserve">un </w:t>
      </w:r>
      <w:r w:rsidR="00B516DA" w:rsidRPr="00607F9E">
        <w:t xml:space="preserve">izdod </w:t>
      </w:r>
      <w:r w:rsidR="00B516DA">
        <w:t>a</w:t>
      </w:r>
      <w:r w:rsidR="00B516DA" w:rsidRPr="00607F9E">
        <w:t>dministratīvo aktu par saistošo noteikum</w:t>
      </w:r>
      <w:r w:rsidR="00B516DA">
        <w:t>u prasību neievērošanu</w:t>
      </w:r>
      <w:r w:rsidR="00B516DA" w:rsidRPr="00607F9E">
        <w:t>.</w:t>
      </w:r>
    </w:p>
    <w:p w14:paraId="469D8900" w14:textId="77777777" w:rsidR="00FA25A5" w:rsidRPr="00607F9E" w:rsidRDefault="00FA25A5" w:rsidP="00607F9E">
      <w:pPr>
        <w:pStyle w:val="ListParagraph"/>
        <w:spacing w:after="160"/>
        <w:ind w:left="284"/>
        <w:jc w:val="both"/>
        <w:textAlignment w:val="baseline"/>
      </w:pPr>
    </w:p>
    <w:p w14:paraId="342E2C0F" w14:textId="7301B442" w:rsidR="0030703A" w:rsidRDefault="0030703A" w:rsidP="00B516DA">
      <w:pPr>
        <w:pStyle w:val="ListParagraph"/>
        <w:numPr>
          <w:ilvl w:val="0"/>
          <w:numId w:val="12"/>
        </w:numPr>
        <w:tabs>
          <w:tab w:val="num" w:pos="0"/>
        </w:tabs>
        <w:spacing w:after="160"/>
        <w:ind w:left="284" w:hanging="284"/>
        <w:jc w:val="both"/>
        <w:textAlignment w:val="baseline"/>
      </w:pPr>
      <w:r w:rsidRPr="00B516DA">
        <w:t>P</w:t>
      </w:r>
      <w:r w:rsidR="00FA25A5" w:rsidRPr="00B516DA">
        <w:t>ašvaldības iestāde “Pilsētsaimniecība”</w:t>
      </w:r>
      <w:r w:rsidR="00FA25A5">
        <w:t xml:space="preserve"> </w:t>
      </w:r>
      <w:r w:rsidRPr="004C1151">
        <w:t>var atcelt</w:t>
      </w:r>
      <w:r>
        <w:t xml:space="preserve"> </w:t>
      </w:r>
      <w:r w:rsidR="00077DC6">
        <w:t xml:space="preserve">izdoto </w:t>
      </w:r>
      <w:r w:rsidR="00FA25A5">
        <w:t>saskaņojumu</w:t>
      </w:r>
      <w:r w:rsidR="00077DC6">
        <w:t>, ja k</w:t>
      </w:r>
      <w:r w:rsidR="00077DC6" w:rsidRPr="00607F9E">
        <w:t>oplietošanas transportlīdzekļu pakalpojumu sniedzējs (operators)</w:t>
      </w:r>
      <w:r w:rsidR="00077DC6">
        <w:t xml:space="preserve"> neievēro saistošo noteikumu prasības.</w:t>
      </w:r>
    </w:p>
    <w:p w14:paraId="236D5033" w14:textId="77777777" w:rsidR="00B516DA" w:rsidRDefault="00B516DA" w:rsidP="00B516DA">
      <w:pPr>
        <w:pStyle w:val="ListParagraph"/>
        <w:spacing w:after="160"/>
        <w:ind w:left="284"/>
        <w:jc w:val="both"/>
        <w:textAlignment w:val="baseline"/>
      </w:pPr>
    </w:p>
    <w:p w14:paraId="364058B5" w14:textId="77777777" w:rsidR="0039185A" w:rsidRDefault="0039185A" w:rsidP="000C7716">
      <w:pPr>
        <w:rPr>
          <w:color w:val="414142"/>
        </w:rPr>
      </w:pPr>
    </w:p>
    <w:p w14:paraId="0F3684E6" w14:textId="007CFF9B" w:rsidR="000C7716" w:rsidRPr="000C7716" w:rsidRDefault="009F0FCE" w:rsidP="00140B0D">
      <w:pPr>
        <w:ind w:firstLine="284"/>
      </w:pPr>
      <w:r w:rsidRPr="004D0BB5">
        <w:rPr>
          <w:lang w:eastAsia="en-GB"/>
        </w:rPr>
        <w:t xml:space="preserve">Jelgavas valstspilsētas pašvaldības </w:t>
      </w:r>
      <w:r>
        <w:rPr>
          <w:lang w:eastAsia="en-US"/>
        </w:rPr>
        <w:t>d</w:t>
      </w:r>
      <w:r w:rsidR="00DA2016">
        <w:rPr>
          <w:lang w:eastAsia="en-US"/>
        </w:rPr>
        <w:t>omes priekšsēdētājs</w:t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DA2016">
        <w:rPr>
          <w:lang w:eastAsia="en-US"/>
        </w:rPr>
        <w:tab/>
      </w:r>
      <w:r w:rsidR="00522F24">
        <w:rPr>
          <w:lang w:eastAsia="en-US"/>
        </w:rPr>
        <w:t>A.Rāviņš</w:t>
      </w:r>
    </w:p>
    <w:p w14:paraId="39951CA2" w14:textId="77777777" w:rsidR="000C7716" w:rsidRPr="000C7716" w:rsidRDefault="000C7716" w:rsidP="000C7716"/>
    <w:p w14:paraId="28784BB8" w14:textId="77777777" w:rsidR="000C7716" w:rsidRPr="000C7716" w:rsidRDefault="000C7716" w:rsidP="000C7716"/>
    <w:p w14:paraId="29FD95A8" w14:textId="77777777" w:rsidR="000C7716" w:rsidRPr="000C7716" w:rsidRDefault="000C7716" w:rsidP="000C7716"/>
    <w:p w14:paraId="00631046" w14:textId="77777777" w:rsidR="000C7716" w:rsidRPr="000C7716" w:rsidRDefault="000C7716" w:rsidP="000C7716"/>
    <w:p w14:paraId="7373F06B" w14:textId="77777777" w:rsidR="000C7716" w:rsidRPr="000C7716" w:rsidRDefault="000C7716" w:rsidP="000C7716"/>
    <w:p w14:paraId="41DB3268" w14:textId="77777777" w:rsidR="000C7716" w:rsidRPr="000C7716" w:rsidRDefault="000C7716" w:rsidP="000C7716"/>
    <w:p w14:paraId="11299979" w14:textId="77777777" w:rsidR="000C7716" w:rsidRPr="000C7716" w:rsidRDefault="000C7716" w:rsidP="000C7716"/>
    <w:p w14:paraId="03F17AB2" w14:textId="77777777" w:rsidR="000C7716" w:rsidRPr="000C7716" w:rsidRDefault="000C7716" w:rsidP="000C7716"/>
    <w:p w14:paraId="61FCB9EE" w14:textId="77777777" w:rsidR="000C7716" w:rsidRPr="000C7716" w:rsidRDefault="000C7716" w:rsidP="000C7716"/>
    <w:p w14:paraId="3775D34D" w14:textId="77777777" w:rsidR="000C7716" w:rsidRPr="000C7716" w:rsidRDefault="000C7716" w:rsidP="000C7716"/>
    <w:p w14:paraId="3E3803C5" w14:textId="77777777" w:rsidR="000C7716" w:rsidRPr="000C7716" w:rsidRDefault="000C7716" w:rsidP="000C7716"/>
    <w:p w14:paraId="05F56B65" w14:textId="77777777" w:rsidR="000C7716" w:rsidRPr="000C7716" w:rsidRDefault="000C7716" w:rsidP="000C7716"/>
    <w:p w14:paraId="3325B877" w14:textId="77777777" w:rsidR="000C7716" w:rsidRPr="000C7716" w:rsidRDefault="000C7716" w:rsidP="000C7716"/>
    <w:sectPr w:rsidR="000C7716" w:rsidRPr="000C7716" w:rsidSect="000C7716">
      <w:headerReference w:type="first" r:id="rId9"/>
      <w:foot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F657B" w14:textId="77777777" w:rsidR="00873575" w:rsidRDefault="00873575">
      <w:r>
        <w:separator/>
      </w:r>
    </w:p>
  </w:endnote>
  <w:endnote w:type="continuationSeparator" w:id="0">
    <w:p w14:paraId="07F0CA49" w14:textId="77777777" w:rsidR="00873575" w:rsidRDefault="0087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54CB5" w14:textId="77777777" w:rsidR="00522F24" w:rsidRPr="00522F24" w:rsidRDefault="00522F24">
    <w:pPr>
      <w:pStyle w:val="Footer"/>
      <w:rPr>
        <w:sz w:val="20"/>
        <w:szCs w:val="20"/>
      </w:rPr>
    </w:pPr>
    <w:r w:rsidRPr="00522F24">
      <w:rPr>
        <w:sz w:val="20"/>
        <w:szCs w:val="20"/>
      </w:rPr>
      <w:t>PIL_01_p_01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CB064" w14:textId="77777777" w:rsidR="00873575" w:rsidRDefault="00873575">
      <w:r>
        <w:separator/>
      </w:r>
    </w:p>
  </w:footnote>
  <w:footnote w:type="continuationSeparator" w:id="0">
    <w:p w14:paraId="27154F5B" w14:textId="77777777" w:rsidR="00873575" w:rsidRDefault="0087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71FA83B4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B17E5BA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5EC98F50" wp14:editId="758BD284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ED4CF96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52C7E1D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26EF0976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B4AAF1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3B2ABF52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329B8534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6C5"/>
    <w:multiLevelType w:val="hybridMultilevel"/>
    <w:tmpl w:val="78942206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C3A330B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AB24C4"/>
    <w:multiLevelType w:val="hybridMultilevel"/>
    <w:tmpl w:val="BE16EE9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4C0D51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F3A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762F3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6FB5374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7">
    <w:nsid w:val="4AB12B81"/>
    <w:multiLevelType w:val="hybridMultilevel"/>
    <w:tmpl w:val="687017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434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E2C7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7185EE5"/>
    <w:multiLevelType w:val="hybridMultilevel"/>
    <w:tmpl w:val="7FFA08BC"/>
    <w:lvl w:ilvl="0" w:tplc="15941EF0">
      <w:start w:val="1"/>
      <w:numFmt w:val="decimal"/>
      <w:lvlText w:val="%1.1.; 1.2."/>
      <w:lvlJc w:val="left"/>
      <w:pPr>
        <w:ind w:left="17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60" w:hanging="360"/>
      </w:pPr>
    </w:lvl>
    <w:lvl w:ilvl="2" w:tplc="0426001B" w:tentative="1">
      <w:start w:val="1"/>
      <w:numFmt w:val="lowerRoman"/>
      <w:lvlText w:val="%3."/>
      <w:lvlJc w:val="right"/>
      <w:pPr>
        <w:ind w:left="3180" w:hanging="180"/>
      </w:pPr>
    </w:lvl>
    <w:lvl w:ilvl="3" w:tplc="0426000F" w:tentative="1">
      <w:start w:val="1"/>
      <w:numFmt w:val="decimal"/>
      <w:lvlText w:val="%4."/>
      <w:lvlJc w:val="left"/>
      <w:pPr>
        <w:ind w:left="3900" w:hanging="360"/>
      </w:pPr>
    </w:lvl>
    <w:lvl w:ilvl="4" w:tplc="04260019" w:tentative="1">
      <w:start w:val="1"/>
      <w:numFmt w:val="lowerLetter"/>
      <w:lvlText w:val="%5."/>
      <w:lvlJc w:val="left"/>
      <w:pPr>
        <w:ind w:left="4620" w:hanging="360"/>
      </w:pPr>
    </w:lvl>
    <w:lvl w:ilvl="5" w:tplc="0426001B" w:tentative="1">
      <w:start w:val="1"/>
      <w:numFmt w:val="lowerRoman"/>
      <w:lvlText w:val="%6."/>
      <w:lvlJc w:val="right"/>
      <w:pPr>
        <w:ind w:left="5340" w:hanging="180"/>
      </w:pPr>
    </w:lvl>
    <w:lvl w:ilvl="6" w:tplc="0426000F" w:tentative="1">
      <w:start w:val="1"/>
      <w:numFmt w:val="decimal"/>
      <w:lvlText w:val="%7."/>
      <w:lvlJc w:val="left"/>
      <w:pPr>
        <w:ind w:left="6060" w:hanging="360"/>
      </w:pPr>
    </w:lvl>
    <w:lvl w:ilvl="7" w:tplc="04260019" w:tentative="1">
      <w:start w:val="1"/>
      <w:numFmt w:val="lowerLetter"/>
      <w:lvlText w:val="%8."/>
      <w:lvlJc w:val="left"/>
      <w:pPr>
        <w:ind w:left="6780" w:hanging="360"/>
      </w:pPr>
    </w:lvl>
    <w:lvl w:ilvl="8" w:tplc="042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2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6695C85"/>
    <w:multiLevelType w:val="multilevel"/>
    <w:tmpl w:val="54D4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2"/>
  </w:num>
  <w:num w:numId="5">
    <w:abstractNumId w:val="11"/>
  </w:num>
  <w:num w:numId="6">
    <w:abstractNumId w:val="6"/>
  </w:num>
  <w:num w:numId="7">
    <w:abstractNumId w:val="2"/>
  </w:num>
  <w:num w:numId="8">
    <w:abstractNumId w:val="0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8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5A5"/>
    <w:rsid w:val="00021DDE"/>
    <w:rsid w:val="00030783"/>
    <w:rsid w:val="00054B4E"/>
    <w:rsid w:val="00060572"/>
    <w:rsid w:val="00077DC6"/>
    <w:rsid w:val="000930F7"/>
    <w:rsid w:val="000A68F5"/>
    <w:rsid w:val="000C7716"/>
    <w:rsid w:val="000E611C"/>
    <w:rsid w:val="000F0C2B"/>
    <w:rsid w:val="00112129"/>
    <w:rsid w:val="00140B0D"/>
    <w:rsid w:val="00167F75"/>
    <w:rsid w:val="00170CF2"/>
    <w:rsid w:val="00180579"/>
    <w:rsid w:val="00182448"/>
    <w:rsid w:val="001A4000"/>
    <w:rsid w:val="001A7689"/>
    <w:rsid w:val="001B767A"/>
    <w:rsid w:val="001C1212"/>
    <w:rsid w:val="001D3287"/>
    <w:rsid w:val="001E6AF9"/>
    <w:rsid w:val="001F0D80"/>
    <w:rsid w:val="001F407E"/>
    <w:rsid w:val="0021643F"/>
    <w:rsid w:val="00234525"/>
    <w:rsid w:val="0025058A"/>
    <w:rsid w:val="0028364E"/>
    <w:rsid w:val="00284121"/>
    <w:rsid w:val="002B4BAA"/>
    <w:rsid w:val="002C07FD"/>
    <w:rsid w:val="002D3B87"/>
    <w:rsid w:val="002E255B"/>
    <w:rsid w:val="002F027B"/>
    <w:rsid w:val="0030703A"/>
    <w:rsid w:val="00320DBF"/>
    <w:rsid w:val="003636D8"/>
    <w:rsid w:val="0039185A"/>
    <w:rsid w:val="003A55B2"/>
    <w:rsid w:val="003B049D"/>
    <w:rsid w:val="003B41F0"/>
    <w:rsid w:val="003D32AC"/>
    <w:rsid w:val="003E61A6"/>
    <w:rsid w:val="0040028F"/>
    <w:rsid w:val="0043121C"/>
    <w:rsid w:val="00441A10"/>
    <w:rsid w:val="00442C8A"/>
    <w:rsid w:val="00483639"/>
    <w:rsid w:val="004868C6"/>
    <w:rsid w:val="004B11BE"/>
    <w:rsid w:val="004B5683"/>
    <w:rsid w:val="004C1151"/>
    <w:rsid w:val="005032AA"/>
    <w:rsid w:val="00522F24"/>
    <w:rsid w:val="005A0133"/>
    <w:rsid w:val="005B0C3D"/>
    <w:rsid w:val="005B4363"/>
    <w:rsid w:val="005C293A"/>
    <w:rsid w:val="005C7288"/>
    <w:rsid w:val="005D6F04"/>
    <w:rsid w:val="005F450A"/>
    <w:rsid w:val="00607F9E"/>
    <w:rsid w:val="00607FF6"/>
    <w:rsid w:val="006139B3"/>
    <w:rsid w:val="00615C22"/>
    <w:rsid w:val="00617759"/>
    <w:rsid w:val="00644AA6"/>
    <w:rsid w:val="006907C8"/>
    <w:rsid w:val="00692A33"/>
    <w:rsid w:val="00696DB4"/>
    <w:rsid w:val="006A3075"/>
    <w:rsid w:val="006A3EA8"/>
    <w:rsid w:val="006C07F9"/>
    <w:rsid w:val="006C401B"/>
    <w:rsid w:val="006D0E14"/>
    <w:rsid w:val="006D1F79"/>
    <w:rsid w:val="0076615D"/>
    <w:rsid w:val="007728EC"/>
    <w:rsid w:val="007B7FA4"/>
    <w:rsid w:val="007C11D3"/>
    <w:rsid w:val="007D6584"/>
    <w:rsid w:val="007F193E"/>
    <w:rsid w:val="007F39E1"/>
    <w:rsid w:val="00832295"/>
    <w:rsid w:val="008550AE"/>
    <w:rsid w:val="00860E5E"/>
    <w:rsid w:val="0087347D"/>
    <w:rsid w:val="00873575"/>
    <w:rsid w:val="008B3285"/>
    <w:rsid w:val="008E2D13"/>
    <w:rsid w:val="009269C7"/>
    <w:rsid w:val="00941613"/>
    <w:rsid w:val="009A5587"/>
    <w:rsid w:val="009F0FCE"/>
    <w:rsid w:val="009F2ED9"/>
    <w:rsid w:val="00A02D37"/>
    <w:rsid w:val="00A0497A"/>
    <w:rsid w:val="00A3204F"/>
    <w:rsid w:val="00A33117"/>
    <w:rsid w:val="00A33AD5"/>
    <w:rsid w:val="00AB57C8"/>
    <w:rsid w:val="00AB7C67"/>
    <w:rsid w:val="00AC2991"/>
    <w:rsid w:val="00AC3379"/>
    <w:rsid w:val="00AD7CC4"/>
    <w:rsid w:val="00AE0902"/>
    <w:rsid w:val="00AE0FFD"/>
    <w:rsid w:val="00AE654C"/>
    <w:rsid w:val="00AF46E5"/>
    <w:rsid w:val="00B30376"/>
    <w:rsid w:val="00B516DA"/>
    <w:rsid w:val="00B7291C"/>
    <w:rsid w:val="00B908CC"/>
    <w:rsid w:val="00B93EDB"/>
    <w:rsid w:val="00BD5700"/>
    <w:rsid w:val="00C03D25"/>
    <w:rsid w:val="00C448A5"/>
    <w:rsid w:val="00C450E5"/>
    <w:rsid w:val="00CB262E"/>
    <w:rsid w:val="00CD661F"/>
    <w:rsid w:val="00D01002"/>
    <w:rsid w:val="00D17FE8"/>
    <w:rsid w:val="00D261D5"/>
    <w:rsid w:val="00D3108D"/>
    <w:rsid w:val="00D430DF"/>
    <w:rsid w:val="00D53874"/>
    <w:rsid w:val="00D859D6"/>
    <w:rsid w:val="00D92870"/>
    <w:rsid w:val="00DA0BE2"/>
    <w:rsid w:val="00DA2016"/>
    <w:rsid w:val="00DA6793"/>
    <w:rsid w:val="00DC009C"/>
    <w:rsid w:val="00DE74E2"/>
    <w:rsid w:val="00DF55A5"/>
    <w:rsid w:val="00E14A5F"/>
    <w:rsid w:val="00E22D0F"/>
    <w:rsid w:val="00E81AB2"/>
    <w:rsid w:val="00EC06E0"/>
    <w:rsid w:val="00EF70CD"/>
    <w:rsid w:val="00F24A9C"/>
    <w:rsid w:val="00F46BAA"/>
    <w:rsid w:val="00F47D49"/>
    <w:rsid w:val="00F52088"/>
    <w:rsid w:val="00F55243"/>
    <w:rsid w:val="00F60AD7"/>
    <w:rsid w:val="00F64D2A"/>
    <w:rsid w:val="00F73BF7"/>
    <w:rsid w:val="00F91FCA"/>
    <w:rsid w:val="00FA25A5"/>
    <w:rsid w:val="00FA782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04A0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character" w:customStyle="1" w:styleId="normaltextrun">
    <w:name w:val="normaltextrun"/>
    <w:basedOn w:val="DefaultParagraphFont"/>
    <w:rsid w:val="00607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4D2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64D2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7347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34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347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3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347D"/>
    <w:rPr>
      <w:b/>
      <w:bCs/>
    </w:rPr>
  </w:style>
  <w:style w:type="character" w:customStyle="1" w:styleId="HeaderChar">
    <w:name w:val="Header Char"/>
    <w:basedOn w:val="DefaultParagraphFont"/>
    <w:link w:val="Header"/>
    <w:rsid w:val="0087347D"/>
    <w:rPr>
      <w:sz w:val="24"/>
      <w:szCs w:val="24"/>
    </w:rPr>
  </w:style>
  <w:style w:type="character" w:customStyle="1" w:styleId="normaltextrun">
    <w:name w:val="normaltextrun"/>
    <w:basedOn w:val="DefaultParagraphFont"/>
    <w:rsid w:val="0060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335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Diāna Štopene</dc:creator>
  <cp:lastModifiedBy>Diāna Štopene</cp:lastModifiedBy>
  <cp:revision>29</cp:revision>
  <cp:lastPrinted>2021-08-04T07:32:00Z</cp:lastPrinted>
  <dcterms:created xsi:type="dcterms:W3CDTF">2024-02-13T06:18:00Z</dcterms:created>
  <dcterms:modified xsi:type="dcterms:W3CDTF">2024-05-07T12:58:00Z</dcterms:modified>
</cp:coreProperties>
</file>