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393F6698" w:rsidR="003D5C89" w:rsidRDefault="00CA721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393F6698" w:rsidR="003D5C89" w:rsidRDefault="00CA721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58162A90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C43B5">
              <w:rPr>
                <w:bCs/>
                <w:szCs w:val="44"/>
                <w:lang w:val="lv-LV"/>
              </w:rPr>
              <w:t>0</w:t>
            </w:r>
            <w:r w:rsidR="00ED722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2C43B5">
              <w:rPr>
                <w:bCs/>
                <w:szCs w:val="44"/>
                <w:lang w:val="lv-LV"/>
              </w:rPr>
              <w:t>6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504FA34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A721E">
              <w:rPr>
                <w:bCs/>
                <w:szCs w:val="44"/>
                <w:lang w:val="lv-LV"/>
              </w:rPr>
              <w:t>7/21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1FC6A5B5" w14:textId="77777777" w:rsidR="002C43B5" w:rsidRDefault="00E012E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DOMĀJAMO DAĻU NO </w:t>
      </w:r>
      <w:r w:rsidR="00C87D51">
        <w:rPr>
          <w:u w:val="none"/>
        </w:rPr>
        <w:t xml:space="preserve">ZEMES VIENĪBAS </w:t>
      </w:r>
      <w:r w:rsidR="002C43B5">
        <w:rPr>
          <w:u w:val="none"/>
        </w:rPr>
        <w:t>PĒTERA</w:t>
      </w:r>
      <w:r w:rsidR="00DE4EA8">
        <w:rPr>
          <w:u w:val="none"/>
        </w:rPr>
        <w:t xml:space="preserve"> IELĀ </w:t>
      </w:r>
      <w:r w:rsidR="002C43B5">
        <w:rPr>
          <w:u w:val="none"/>
        </w:rPr>
        <w:t>2</w:t>
      </w:r>
      <w:r w:rsidR="00C23579">
        <w:rPr>
          <w:u w:val="none"/>
        </w:rPr>
        <w:t>, JELGAVĀ</w:t>
      </w:r>
      <w:r w:rsidR="00084BCD">
        <w:rPr>
          <w:u w:val="none"/>
        </w:rPr>
        <w:t>,</w:t>
      </w:r>
    </w:p>
    <w:p w14:paraId="659A99D7" w14:textId="61D7683C" w:rsidR="002438AA" w:rsidRDefault="00585AB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DAĻAS</w:t>
      </w:r>
      <w:r w:rsidR="00E012E7">
        <w:rPr>
          <w:u w:val="none"/>
        </w:rPr>
        <w:t xml:space="preserve">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1A38586E" w14:textId="634F8547" w:rsidR="00CA721E" w:rsidRDefault="00CA721E" w:rsidP="00CA721E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F219C20" w14:textId="2F0C58B5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202</w:t>
      </w:r>
      <w:r w:rsidR="00C23579">
        <w:t>4</w:t>
      </w:r>
      <w:r>
        <w:t>.</w:t>
      </w:r>
      <w:r w:rsidR="00BA5D31">
        <w:t xml:space="preserve"> </w:t>
      </w:r>
      <w:r>
        <w:t xml:space="preserve">gada </w:t>
      </w:r>
      <w:r w:rsidR="00F372BB">
        <w:t>17.</w:t>
      </w:r>
      <w:r w:rsidR="00BA5D31">
        <w:t xml:space="preserve"> </w:t>
      </w:r>
      <w:r w:rsidR="00F372BB">
        <w:t>maijā</w:t>
      </w:r>
      <w:r>
        <w:t xml:space="preserve"> saņemts Zemgales apgabaltiesas 10</w:t>
      </w:r>
      <w:r w:rsidR="00DE4EA8">
        <w:t>8</w:t>
      </w:r>
      <w:r>
        <w:t xml:space="preserve">.iecirkņa zvērinātas tiesu izpildītājas </w:t>
      </w:r>
      <w:r w:rsidR="00DE4EA8">
        <w:t>Sniedzes Upītes</w:t>
      </w:r>
      <w:r>
        <w:t xml:space="preserve"> Paziņojums </w:t>
      </w:r>
      <w:r w:rsidR="00C87D51">
        <w:t>Nr.</w:t>
      </w:r>
      <w:r w:rsidR="00F372BB">
        <w:t>07247</w:t>
      </w:r>
      <w:r w:rsidR="00C87D51">
        <w:t>/10</w:t>
      </w:r>
      <w:r w:rsidR="00DE4EA8">
        <w:t>8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>un atsavināšanas cenas samaksu</w:t>
      </w:r>
      <w:r w:rsidR="0054676C">
        <w:t xml:space="preserve"> daudzdzīvokļu dzīvojamai mājai Pētera ielā 2, Jelgavā.</w:t>
      </w:r>
    </w:p>
    <w:p w14:paraId="5B772567" w14:textId="1AFDC047" w:rsidR="00547870" w:rsidRDefault="00D92E8D" w:rsidP="00F818A6">
      <w:pPr>
        <w:pStyle w:val="BodyText"/>
        <w:ind w:firstLine="567"/>
        <w:jc w:val="both"/>
      </w:pPr>
      <w:r>
        <w:t>2023.</w:t>
      </w:r>
      <w:r w:rsidR="00BA5D31">
        <w:t xml:space="preserve"> </w:t>
      </w:r>
      <w:r>
        <w:t>gada 1.</w:t>
      </w:r>
      <w:r w:rsidR="00BA5D31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7BB5C031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valstspilsētas pašvaldībai </w:t>
      </w:r>
      <w:r w:rsidR="00455AB8">
        <w:t>d</w:t>
      </w:r>
      <w:r w:rsidR="00547870">
        <w:t xml:space="preserve">audzdzīvokļu dzīvojamā mājā </w:t>
      </w:r>
      <w:r w:rsidR="00F372BB">
        <w:t>Pētera</w:t>
      </w:r>
      <w:r w:rsidR="00936FC2">
        <w:t xml:space="preserve"> ielā </w:t>
      </w:r>
      <w:r w:rsidR="00F372BB">
        <w:t>2</w:t>
      </w:r>
      <w:r w:rsidR="00547870">
        <w:t xml:space="preserve">, Jelgavā, </w:t>
      </w:r>
      <w:r w:rsidR="000F6554">
        <w:t xml:space="preserve"> </w:t>
      </w:r>
      <w:r>
        <w:t>pieder dzīvokļa īpašum</w:t>
      </w:r>
      <w:r w:rsidR="00B122B3">
        <w:t>i</w:t>
      </w:r>
      <w:r w:rsidR="00936FC2">
        <w:t xml:space="preserve"> </w:t>
      </w:r>
      <w:r>
        <w:t>Nr.</w:t>
      </w:r>
      <w:r w:rsidR="00F372BB">
        <w:t>13 un Nr.17</w:t>
      </w:r>
      <w:r>
        <w:t>, kas</w:t>
      </w:r>
      <w:r w:rsidR="00547870">
        <w:t xml:space="preserve"> </w:t>
      </w:r>
      <w:r w:rsidR="00DE0331">
        <w:t>reģistrēt</w:t>
      </w:r>
      <w:r w:rsidR="00F372BB">
        <w:t>i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F372BB">
        <w:t>os</w:t>
      </w:r>
      <w:r w:rsidR="00DE0331">
        <w:t xml:space="preserve"> </w:t>
      </w:r>
      <w:r w:rsidR="00DE0331" w:rsidRPr="00F372BB">
        <w:t>Nr.</w:t>
      </w:r>
      <w:r w:rsidR="00936FC2" w:rsidRPr="00F372BB">
        <w:t>3</w:t>
      </w:r>
      <w:r w:rsidR="00F372BB" w:rsidRPr="00F372BB">
        <w:t>162</w:t>
      </w:r>
      <w:r w:rsidR="00936FC2" w:rsidRPr="00F372BB">
        <w:t>-</w:t>
      </w:r>
      <w:r w:rsidR="00F372BB" w:rsidRPr="00F372BB">
        <w:t>1</w:t>
      </w:r>
      <w:r w:rsidR="00936FC2" w:rsidRPr="00F372BB">
        <w:t>3</w:t>
      </w:r>
      <w:r w:rsidR="00F372BB">
        <w:t xml:space="preserve"> un Nr.3162-17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0F6554">
        <w:t>fizisk</w:t>
      </w:r>
      <w:r w:rsidR="00F372BB">
        <w:t>ai</w:t>
      </w:r>
      <w:r w:rsidR="000F6554">
        <w:t xml:space="preserve"> person</w:t>
      </w:r>
      <w:r w:rsidR="00F372BB">
        <w:t>ai</w:t>
      </w:r>
      <w:r w:rsidR="000F6554">
        <w:t xml:space="preserve"> piederošas zemes</w:t>
      </w:r>
      <w:r w:rsidR="00E84730">
        <w:t xml:space="preserve"> </w:t>
      </w:r>
      <w:r w:rsidR="005C3BF6">
        <w:t xml:space="preserve">vienības </w:t>
      </w:r>
      <w:r w:rsidR="00E84730">
        <w:t>ar kadastra apzīmējumu 0900 001 0082 Pētera ielā 2, Jelgavā.</w:t>
      </w:r>
    </w:p>
    <w:p w14:paraId="4BD94E74" w14:textId="30E7CA35" w:rsidR="00D92E8D" w:rsidRDefault="00C024ED" w:rsidP="00F818A6">
      <w:pPr>
        <w:pStyle w:val="BodyText"/>
        <w:ind w:firstLine="567"/>
        <w:jc w:val="both"/>
      </w:pPr>
      <w:r w:rsidRPr="00585AB7">
        <w:t>Pamatojoties uz Jelgavas valstspilsētas pašvaldības Zemes lietu komisijas 2023.</w:t>
      </w:r>
      <w:r w:rsidR="00BA5D31">
        <w:t xml:space="preserve"> </w:t>
      </w:r>
      <w:r w:rsidRPr="00585AB7">
        <w:t xml:space="preserve">gada </w:t>
      </w:r>
      <w:r w:rsidR="00BC00D0" w:rsidRPr="00585AB7">
        <w:t>5.</w:t>
      </w:r>
      <w:r w:rsidR="00BA5D31">
        <w:t xml:space="preserve"> </w:t>
      </w:r>
      <w:r w:rsidR="00BC00D0" w:rsidRPr="00585AB7">
        <w:t>septembra</w:t>
      </w:r>
      <w:r w:rsidRPr="00585AB7">
        <w:t xml:space="preserve"> lēmumu Nr.</w:t>
      </w:r>
      <w:r w:rsidR="00BC00D0" w:rsidRPr="00585AB7">
        <w:t>9</w:t>
      </w:r>
      <w:r w:rsidRPr="00585AB7">
        <w:t>/</w:t>
      </w:r>
      <w:r w:rsidR="008B2E0B">
        <w:t>34</w:t>
      </w:r>
      <w:r w:rsidRPr="00585AB7">
        <w:t xml:space="preserve"> “Par dzīvojamai mājai </w:t>
      </w:r>
      <w:r w:rsidR="008B2E0B">
        <w:t>Pētera</w:t>
      </w:r>
      <w:r w:rsidR="00936FC2" w:rsidRPr="00585AB7">
        <w:t xml:space="preserve"> ielā </w:t>
      </w:r>
      <w:r w:rsidR="008B2E0B">
        <w:t>2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8B2E0B">
        <w:t>Pētera</w:t>
      </w:r>
      <w:r w:rsidR="008B2E0B" w:rsidRPr="00585AB7">
        <w:t xml:space="preserve"> </w:t>
      </w:r>
      <w:r w:rsidR="00936FC2" w:rsidRPr="00585AB7">
        <w:t>ielā</w:t>
      </w:r>
      <w:r w:rsidR="008B2E0B">
        <w:t xml:space="preserve"> 2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4030EDCF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8B2E0B">
        <w:t>Vidzemes</w:t>
      </w:r>
      <w:r w:rsidR="00451910">
        <w:t xml:space="preserve"> reģionālās pārvaldes </w:t>
      </w:r>
      <w:r>
        <w:t>202</w:t>
      </w:r>
      <w:r w:rsidR="008B2E0B">
        <w:t>4</w:t>
      </w:r>
      <w:r>
        <w:t>.</w:t>
      </w:r>
      <w:r w:rsidR="00BA5D31">
        <w:t xml:space="preserve"> </w:t>
      </w:r>
      <w:r>
        <w:t xml:space="preserve">gada </w:t>
      </w:r>
      <w:r w:rsidR="008B2E0B">
        <w:t>19.</w:t>
      </w:r>
      <w:r w:rsidR="00BA5D31">
        <w:t xml:space="preserve"> </w:t>
      </w:r>
      <w:r w:rsidR="008B2E0B">
        <w:t>janvāra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936FC2">
        <w:t>V</w:t>
      </w:r>
      <w:r w:rsidR="00DE0331">
        <w:t>/</w:t>
      </w:r>
      <w:r w:rsidR="008B2E0B">
        <w:t>13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>noteikta atsavināmās zemes</w:t>
      </w:r>
      <w:r w:rsidR="00E1757B">
        <w:t xml:space="preserve"> vienības</w:t>
      </w:r>
      <w:r w:rsidR="00547870">
        <w:t xml:space="preserve"> </w:t>
      </w:r>
      <w:r w:rsidR="008B2E0B">
        <w:t>Pētera ielā 2</w:t>
      </w:r>
      <w:r w:rsidR="00DE0331">
        <w:t>, Jelgavā,</w:t>
      </w:r>
      <w:r w:rsidR="00585AB7">
        <w:t xml:space="preserve"> daļas </w:t>
      </w:r>
      <w:r w:rsidR="008B2E0B">
        <w:t>1730</w:t>
      </w:r>
      <w:r w:rsidR="00585AB7">
        <w:t xml:space="preserve"> m</w:t>
      </w:r>
      <w:r w:rsidR="00585AB7" w:rsidRPr="00585AB7">
        <w:rPr>
          <w:vertAlign w:val="superscript"/>
        </w:rPr>
        <w:t>2</w:t>
      </w:r>
      <w:r w:rsidR="00585AB7">
        <w:t xml:space="preserve"> platībā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1A7B6C85" w:rsidR="00451910" w:rsidRDefault="00547870" w:rsidP="00056565">
      <w:pPr>
        <w:pStyle w:val="BodyText"/>
        <w:ind w:firstLine="567"/>
        <w:jc w:val="both"/>
      </w:pPr>
      <w:r>
        <w:t xml:space="preserve">Jelgavas valstspilsētas pašvaldībai piederošajam dzīvokļa īpašumam </w:t>
      </w:r>
      <w:r w:rsidR="008B2E0B">
        <w:t>Pētera ielā 2-13</w:t>
      </w:r>
      <w:r>
        <w:t>, Jelgav</w:t>
      </w:r>
      <w:r w:rsidR="00DE0331">
        <w:t>ā</w:t>
      </w:r>
      <w:r>
        <w:t xml:space="preserve">, proporcionāli piekrītošajām </w:t>
      </w:r>
      <w:r w:rsidR="00F74594">
        <w:t xml:space="preserve">zemes vienības </w:t>
      </w:r>
      <w:r w:rsidR="006E194E">
        <w:t xml:space="preserve">ar kadastra </w:t>
      </w:r>
      <w:r w:rsidR="00F74594">
        <w:t>apzīmējum</w:t>
      </w:r>
      <w:r w:rsidR="006E194E">
        <w:t>u</w:t>
      </w:r>
      <w:r w:rsidR="00F74594">
        <w:t xml:space="preserve"> 0900 </w:t>
      </w:r>
      <w:r w:rsidR="006E194E">
        <w:t>001</w:t>
      </w:r>
      <w:r w:rsidR="00F74594">
        <w:t xml:space="preserve"> </w:t>
      </w:r>
      <w:r w:rsidR="008B2E0B">
        <w:t>0082</w:t>
      </w:r>
      <w:r w:rsidR="006E194E">
        <w:t xml:space="preserve"> daļas</w:t>
      </w:r>
      <w:r w:rsidR="00F74594">
        <w:t xml:space="preserve"> </w:t>
      </w:r>
      <w:r w:rsidR="008B2E0B">
        <w:t>419</w:t>
      </w:r>
      <w:r w:rsidR="00582676">
        <w:t>/</w:t>
      </w:r>
      <w:r w:rsidR="008B2E0B">
        <w:t>17388</w:t>
      </w:r>
      <w:r w:rsidR="00582676">
        <w:t xml:space="preserve"> </w:t>
      </w:r>
      <w:r>
        <w:t>domājamām</w:t>
      </w:r>
      <w:r w:rsidR="00582676">
        <w:t xml:space="preserve"> daļām atsavināšanas cena noteikta </w:t>
      </w:r>
      <w:r w:rsidR="008B2E0B">
        <w:t>575</w:t>
      </w:r>
      <w:r w:rsidR="00A53B9E">
        <w:t>,</w:t>
      </w:r>
      <w:r w:rsidR="008B2E0B">
        <w:t>29</w:t>
      </w:r>
      <w:r w:rsidR="00A53B9E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A53B9E">
        <w:rPr>
          <w:szCs w:val="24"/>
        </w:rPr>
        <w:t xml:space="preserve">pieci simti </w:t>
      </w:r>
      <w:r w:rsidR="008B2E0B">
        <w:rPr>
          <w:szCs w:val="24"/>
        </w:rPr>
        <w:t>septiņdesmit pieci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8B2E0B">
        <w:rPr>
          <w:szCs w:val="24"/>
        </w:rPr>
        <w:t>29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8B2E0B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1473F38F" w14:textId="37273576" w:rsidR="008B2E0B" w:rsidRDefault="008B2E0B" w:rsidP="008B2E0B">
      <w:pPr>
        <w:pStyle w:val="BodyText"/>
        <w:ind w:firstLine="567"/>
        <w:jc w:val="both"/>
      </w:pPr>
      <w:r>
        <w:t xml:space="preserve">Jelgavas valstspilsētas pašvaldībai piederošajam dzīvokļa īpašumam Pētera ielā 2-17, Jelgavā, proporcionāli piekrītošajām zemes vienības ar kadastra apzīmējumu 0900 001 0082 daļas 411/17388 domājamām daļām atsavināšanas cena noteikta 564,31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sešdesmit četri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31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s</w:t>
      </w:r>
      <w:r>
        <w:rPr>
          <w:szCs w:val="24"/>
        </w:rPr>
        <w:t>)</w:t>
      </w:r>
      <w:r>
        <w:t xml:space="preserve"> apmērā.</w:t>
      </w:r>
    </w:p>
    <w:p w14:paraId="6C579ACC" w14:textId="21B33B86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8B2E0B">
        <w:t>Pētera ielā 2</w:t>
      </w:r>
      <w:r>
        <w:t>, Jelgavā, dzīvokļu īpašnieki kopsapulcē ir pieņēmuši lēmumu izmantot atsavināšanas tiesību.</w:t>
      </w:r>
    </w:p>
    <w:p w14:paraId="549CE8EA" w14:textId="33B20A37" w:rsidR="00582676" w:rsidRDefault="00582676" w:rsidP="00F818A6">
      <w:pPr>
        <w:pStyle w:val="BodyText"/>
        <w:ind w:firstLine="567"/>
        <w:jc w:val="both"/>
      </w:pPr>
      <w:r>
        <w:lastRenderedPageBreak/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 xml:space="preserve">vērinātas tiesu izpildītājas </w:t>
      </w:r>
      <w:r w:rsidR="00A53B9E">
        <w:t>Sniedzes Upītes</w:t>
      </w:r>
      <w:r w:rsidR="00080366">
        <w:t xml:space="preserve"> </w:t>
      </w:r>
      <w:r>
        <w:t>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3D01D88" w14:textId="7617951D" w:rsidR="00A32857" w:rsidRPr="00090B27" w:rsidRDefault="00A32857" w:rsidP="00A3285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90B27">
        <w:rPr>
          <w:lang w:val="lv-LV"/>
        </w:rPr>
        <w:t xml:space="preserve">Pirkt 830/17388 domājamās daļas no zemes vienības Pētera ielā 2, Jelgavā, daļas (kadastra apzīmējums 0900 001 0082 8002) par atsavināšanas cenu 1139,60 </w:t>
      </w:r>
      <w:proofErr w:type="spellStart"/>
      <w:r w:rsidRPr="00090B27">
        <w:rPr>
          <w:i/>
          <w:iCs/>
          <w:lang w:val="lv-LV"/>
        </w:rPr>
        <w:t>euro</w:t>
      </w:r>
      <w:proofErr w:type="spellEnd"/>
      <w:r w:rsidRPr="00090B27">
        <w:rPr>
          <w:lang w:val="lv-LV"/>
        </w:rPr>
        <w:t xml:space="preserve"> </w:t>
      </w:r>
      <w:r w:rsidRPr="00090B27">
        <w:rPr>
          <w:i/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(viens tūkstotis viens simts trīsdesmit deviņi </w:t>
      </w:r>
      <w:proofErr w:type="spellStart"/>
      <w:r w:rsidRPr="00090B27">
        <w:rPr>
          <w:i/>
          <w:szCs w:val="24"/>
          <w:lang w:val="lv-LV"/>
        </w:rPr>
        <w:t>euro</w:t>
      </w:r>
      <w:proofErr w:type="spellEnd"/>
      <w:r w:rsidRPr="00090B27">
        <w:rPr>
          <w:iCs/>
          <w:szCs w:val="24"/>
          <w:lang w:val="lv-LV"/>
        </w:rPr>
        <w:t xml:space="preserve"> un</w:t>
      </w:r>
      <w:r w:rsidRPr="00090B27">
        <w:rPr>
          <w:i/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60 </w:t>
      </w:r>
      <w:r w:rsidRPr="00090B27">
        <w:rPr>
          <w:iCs/>
          <w:szCs w:val="24"/>
          <w:lang w:val="lv-LV"/>
        </w:rPr>
        <w:t>centi</w:t>
      </w:r>
      <w:r w:rsidRPr="00090B27">
        <w:rPr>
          <w:szCs w:val="24"/>
          <w:lang w:val="lv-LV"/>
        </w:rPr>
        <w:t>)</w:t>
      </w:r>
      <w:r w:rsidRPr="00090B27">
        <w:rPr>
          <w:lang w:val="lv-LV"/>
        </w:rPr>
        <w:t>.</w:t>
      </w:r>
    </w:p>
    <w:p w14:paraId="6209A380" w14:textId="0C9F91A7" w:rsidR="00A32857" w:rsidRPr="00090B27" w:rsidRDefault="00A32857" w:rsidP="00A3285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"Pašvaldības dzīvokļu pārvaldīšana, remonts, veco māju nojaukšana" (klasifikācijas kods 06.604) esošajiem līdzekļiem, saskaņā ar Valsts zemes dienesta 2024.gada 19.janvāra Paziņojumu </w:t>
      </w:r>
      <w:r w:rsidRPr="00090B27">
        <w:rPr>
          <w:lang w:val="lv-LV"/>
        </w:rPr>
        <w:t xml:space="preserve">Nr.2-16-V/13 </w:t>
      </w:r>
      <w:r w:rsidRPr="00090B27">
        <w:rPr>
          <w:szCs w:val="24"/>
          <w:lang w:val="lv-LV"/>
        </w:rPr>
        <w:t xml:space="preserve">par atsavināmo zemi un atsavināšanas cenu, pārskaitīt </w:t>
      </w:r>
      <w:r w:rsidRPr="00090B27">
        <w:rPr>
          <w:lang w:val="lv-LV"/>
        </w:rPr>
        <w:t xml:space="preserve">1139,60 </w:t>
      </w:r>
      <w:proofErr w:type="spellStart"/>
      <w:r w:rsidRPr="00090B27">
        <w:rPr>
          <w:i/>
          <w:iCs/>
          <w:lang w:val="lv-LV"/>
        </w:rPr>
        <w:t>euro</w:t>
      </w:r>
      <w:proofErr w:type="spellEnd"/>
      <w:r w:rsidRPr="00090B27">
        <w:rPr>
          <w:lang w:val="lv-LV"/>
        </w:rPr>
        <w:t xml:space="preserve"> </w:t>
      </w:r>
      <w:r w:rsidRPr="00090B27">
        <w:rPr>
          <w:i/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(viens tūkstotis viens simts trīsdesmit deviņi </w:t>
      </w:r>
      <w:proofErr w:type="spellStart"/>
      <w:r w:rsidRPr="00090B27">
        <w:rPr>
          <w:i/>
          <w:szCs w:val="24"/>
          <w:lang w:val="lv-LV"/>
        </w:rPr>
        <w:t>euro</w:t>
      </w:r>
      <w:proofErr w:type="spellEnd"/>
      <w:r w:rsidRPr="00090B27">
        <w:rPr>
          <w:iCs/>
          <w:szCs w:val="24"/>
          <w:lang w:val="lv-LV"/>
        </w:rPr>
        <w:t xml:space="preserve"> un</w:t>
      </w:r>
      <w:r w:rsidRPr="00090B27">
        <w:rPr>
          <w:i/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60 </w:t>
      </w:r>
      <w:r w:rsidRPr="00090B27">
        <w:rPr>
          <w:iCs/>
          <w:szCs w:val="24"/>
          <w:lang w:val="lv-LV"/>
        </w:rPr>
        <w:t>centi</w:t>
      </w:r>
      <w:r w:rsidRPr="00090B27">
        <w:rPr>
          <w:szCs w:val="24"/>
          <w:lang w:val="lv-LV"/>
        </w:rPr>
        <w:t>)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>kopsummā zvērinātas tiesu izpildītājas Sniedzes Upītes depozīta kontā, par katru dzīvokļa īpašumu proporcionāli piekrītošajām zemes vienības domājamām daļām:</w:t>
      </w:r>
    </w:p>
    <w:p w14:paraId="432B0085" w14:textId="63BFC562" w:rsidR="000147C3" w:rsidRPr="00090B27" w:rsidRDefault="00A32857" w:rsidP="000147C3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090B27">
        <w:rPr>
          <w:szCs w:val="24"/>
        </w:rPr>
        <w:t xml:space="preserve">par dzīvokļa īpašumu Pētera ielā 2-13, Jelgavā, </w:t>
      </w:r>
      <w:r w:rsidR="000147C3" w:rsidRPr="00090B27">
        <w:t xml:space="preserve">575,29 </w:t>
      </w:r>
      <w:proofErr w:type="spellStart"/>
      <w:r w:rsidR="000147C3" w:rsidRPr="00090B27">
        <w:rPr>
          <w:i/>
          <w:iCs/>
        </w:rPr>
        <w:t>euro</w:t>
      </w:r>
      <w:proofErr w:type="spellEnd"/>
      <w:r w:rsidR="000147C3" w:rsidRPr="00090B27">
        <w:rPr>
          <w:i/>
          <w:iCs/>
        </w:rPr>
        <w:t xml:space="preserve"> </w:t>
      </w:r>
      <w:r w:rsidR="000147C3" w:rsidRPr="00090B27">
        <w:rPr>
          <w:szCs w:val="24"/>
        </w:rPr>
        <w:t xml:space="preserve">(pieci simti septiņdesmit pieci </w:t>
      </w:r>
      <w:proofErr w:type="spellStart"/>
      <w:r w:rsidR="000147C3" w:rsidRPr="00090B27">
        <w:rPr>
          <w:i/>
          <w:szCs w:val="24"/>
        </w:rPr>
        <w:t>euro</w:t>
      </w:r>
      <w:proofErr w:type="spellEnd"/>
      <w:r w:rsidR="000147C3" w:rsidRPr="00090B27">
        <w:rPr>
          <w:iCs/>
          <w:szCs w:val="24"/>
        </w:rPr>
        <w:t xml:space="preserve"> un</w:t>
      </w:r>
      <w:r w:rsidR="000147C3" w:rsidRPr="00090B27">
        <w:rPr>
          <w:i/>
          <w:szCs w:val="24"/>
        </w:rPr>
        <w:t xml:space="preserve"> </w:t>
      </w:r>
      <w:r w:rsidR="000147C3" w:rsidRPr="00090B27">
        <w:rPr>
          <w:szCs w:val="24"/>
        </w:rPr>
        <w:t xml:space="preserve">29 </w:t>
      </w:r>
      <w:r w:rsidR="000147C3" w:rsidRPr="00090B27">
        <w:rPr>
          <w:iCs/>
          <w:szCs w:val="24"/>
        </w:rPr>
        <w:t>centi</w:t>
      </w:r>
      <w:r w:rsidR="000147C3" w:rsidRPr="00090B27">
        <w:rPr>
          <w:szCs w:val="24"/>
        </w:rPr>
        <w:t>)</w:t>
      </w:r>
      <w:r w:rsidR="000147C3" w:rsidRPr="00090B27">
        <w:t>;</w:t>
      </w:r>
    </w:p>
    <w:p w14:paraId="4267AFEF" w14:textId="62C88741" w:rsidR="00A224CD" w:rsidRPr="00090B27" w:rsidRDefault="00A32857" w:rsidP="000147C3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090B27">
        <w:rPr>
          <w:szCs w:val="24"/>
        </w:rPr>
        <w:t xml:space="preserve">par dzīvokļa īpašumu </w:t>
      </w:r>
      <w:r w:rsidR="000147C3" w:rsidRPr="00090B27">
        <w:rPr>
          <w:szCs w:val="24"/>
        </w:rPr>
        <w:t>Pētera ielā 2-17</w:t>
      </w:r>
      <w:r w:rsidRPr="00090B27">
        <w:rPr>
          <w:szCs w:val="24"/>
        </w:rPr>
        <w:t>, Jelgavā,</w:t>
      </w:r>
      <w:r w:rsidRPr="00090B27">
        <w:t xml:space="preserve"> </w:t>
      </w:r>
      <w:r w:rsidR="000147C3" w:rsidRPr="00090B27">
        <w:t xml:space="preserve">564,31 </w:t>
      </w:r>
      <w:proofErr w:type="spellStart"/>
      <w:r w:rsidR="000147C3" w:rsidRPr="00090B27">
        <w:rPr>
          <w:i/>
          <w:iCs/>
        </w:rPr>
        <w:t>euro</w:t>
      </w:r>
      <w:proofErr w:type="spellEnd"/>
      <w:r w:rsidR="000147C3" w:rsidRPr="00090B27">
        <w:rPr>
          <w:i/>
          <w:iCs/>
        </w:rPr>
        <w:t xml:space="preserve"> </w:t>
      </w:r>
      <w:r w:rsidR="000147C3" w:rsidRPr="00090B27">
        <w:rPr>
          <w:szCs w:val="24"/>
        </w:rPr>
        <w:t xml:space="preserve">(pieci simti sešdesmit četri </w:t>
      </w:r>
      <w:proofErr w:type="spellStart"/>
      <w:r w:rsidR="000147C3" w:rsidRPr="00090B27">
        <w:rPr>
          <w:i/>
          <w:szCs w:val="24"/>
        </w:rPr>
        <w:t>euro</w:t>
      </w:r>
      <w:proofErr w:type="spellEnd"/>
      <w:r w:rsidR="000147C3" w:rsidRPr="00090B27">
        <w:rPr>
          <w:iCs/>
          <w:szCs w:val="24"/>
        </w:rPr>
        <w:t xml:space="preserve"> un</w:t>
      </w:r>
      <w:r w:rsidR="000147C3" w:rsidRPr="00090B27">
        <w:rPr>
          <w:i/>
          <w:szCs w:val="24"/>
        </w:rPr>
        <w:t xml:space="preserve"> </w:t>
      </w:r>
      <w:r w:rsidR="000147C3" w:rsidRPr="00090B27">
        <w:rPr>
          <w:szCs w:val="24"/>
        </w:rPr>
        <w:t xml:space="preserve">31 </w:t>
      </w:r>
      <w:r w:rsidR="000147C3" w:rsidRPr="00090B27">
        <w:rPr>
          <w:iCs/>
          <w:szCs w:val="24"/>
        </w:rPr>
        <w:t>cents</w:t>
      </w:r>
      <w:r w:rsidR="000147C3" w:rsidRPr="00090B27">
        <w:rPr>
          <w:szCs w:val="24"/>
        </w:rPr>
        <w:t>).</w:t>
      </w:r>
    </w:p>
    <w:p w14:paraId="41F9ADFE" w14:textId="77777777" w:rsidR="000147C3" w:rsidRPr="000147C3" w:rsidRDefault="000147C3" w:rsidP="000147C3">
      <w:pPr>
        <w:pStyle w:val="BodyText"/>
        <w:tabs>
          <w:tab w:val="left" w:pos="0"/>
        </w:tabs>
        <w:ind w:left="792"/>
        <w:jc w:val="both"/>
      </w:pPr>
    </w:p>
    <w:p w14:paraId="616330FA" w14:textId="77777777" w:rsidR="00DE0331" w:rsidRDefault="00DE0331" w:rsidP="00DE0331">
      <w:pPr>
        <w:pStyle w:val="BodyText"/>
        <w:tabs>
          <w:tab w:val="left" w:pos="0"/>
        </w:tabs>
        <w:jc w:val="both"/>
      </w:pPr>
    </w:p>
    <w:p w14:paraId="5DB1E2E2" w14:textId="77777777" w:rsidR="00CA721E" w:rsidRPr="00DE726A" w:rsidRDefault="00CA721E" w:rsidP="00CA721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C59E6B3" w14:textId="77777777" w:rsidR="00CA721E" w:rsidRPr="00DE726A" w:rsidRDefault="00CA721E" w:rsidP="00CA721E">
      <w:pPr>
        <w:rPr>
          <w:color w:val="000000"/>
          <w:lang w:eastAsia="lv-LV"/>
        </w:rPr>
      </w:pPr>
    </w:p>
    <w:p w14:paraId="6FF41866" w14:textId="77777777" w:rsidR="00CA721E" w:rsidRPr="00DE726A" w:rsidRDefault="00CA721E" w:rsidP="00CA721E">
      <w:pPr>
        <w:rPr>
          <w:color w:val="000000"/>
          <w:lang w:eastAsia="lv-LV"/>
        </w:rPr>
      </w:pPr>
    </w:p>
    <w:p w14:paraId="0258E3D0" w14:textId="77777777" w:rsidR="00CA721E" w:rsidRPr="00DE726A" w:rsidRDefault="00CA721E" w:rsidP="00CA721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72865A0" w14:textId="77777777" w:rsidR="00CA721E" w:rsidRPr="00DE726A" w:rsidRDefault="00CA721E" w:rsidP="00CA721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3CF7468" w14:textId="77777777" w:rsidR="00CA721E" w:rsidRPr="00DE726A" w:rsidRDefault="00CA721E" w:rsidP="00CA721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8B19CFC" w14:textId="77777777" w:rsidR="00CA721E" w:rsidRPr="00DE726A" w:rsidRDefault="00CA721E" w:rsidP="00CA721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0E05C45" w14:textId="77777777" w:rsidR="00CA721E" w:rsidRPr="00DE726A" w:rsidRDefault="00CA721E" w:rsidP="00CA721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85977C5" w14:textId="09497F0E" w:rsidR="00342504" w:rsidRDefault="00CA721E" w:rsidP="00CA721E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0" w:name="_GoBack"/>
      <w:bookmarkEnd w:id="0"/>
    </w:p>
    <w:sectPr w:rsidR="00342504" w:rsidSect="008C456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2C8BE" w14:textId="77777777" w:rsidR="001F1E8D" w:rsidRDefault="001F1E8D">
      <w:r>
        <w:separator/>
      </w:r>
    </w:p>
  </w:endnote>
  <w:endnote w:type="continuationSeparator" w:id="0">
    <w:p w14:paraId="148463B3" w14:textId="77777777" w:rsidR="001F1E8D" w:rsidRDefault="001F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413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45F69" w14:textId="167BFE45" w:rsidR="00BA5D31" w:rsidRDefault="00BA5D31" w:rsidP="00BA5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48096" w14:textId="77777777" w:rsidR="001F1E8D" w:rsidRDefault="001F1E8D">
      <w:r>
        <w:separator/>
      </w:r>
    </w:p>
  </w:footnote>
  <w:footnote w:type="continuationSeparator" w:id="0">
    <w:p w14:paraId="648CE897" w14:textId="77777777" w:rsidR="001F1E8D" w:rsidRDefault="001F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56565"/>
    <w:rsid w:val="00076D9D"/>
    <w:rsid w:val="00080366"/>
    <w:rsid w:val="00084BCD"/>
    <w:rsid w:val="00090B27"/>
    <w:rsid w:val="000A41C4"/>
    <w:rsid w:val="000C4CB0"/>
    <w:rsid w:val="000E4EB6"/>
    <w:rsid w:val="000E7DDD"/>
    <w:rsid w:val="000F6554"/>
    <w:rsid w:val="00126D62"/>
    <w:rsid w:val="00157FB5"/>
    <w:rsid w:val="00197F0A"/>
    <w:rsid w:val="001B2E18"/>
    <w:rsid w:val="001C104F"/>
    <w:rsid w:val="001C629A"/>
    <w:rsid w:val="001C6392"/>
    <w:rsid w:val="001D52A1"/>
    <w:rsid w:val="001F1E8D"/>
    <w:rsid w:val="002051D3"/>
    <w:rsid w:val="00225A74"/>
    <w:rsid w:val="0023001A"/>
    <w:rsid w:val="00232134"/>
    <w:rsid w:val="002438AA"/>
    <w:rsid w:val="002914DE"/>
    <w:rsid w:val="0029227E"/>
    <w:rsid w:val="002A17C2"/>
    <w:rsid w:val="002A660E"/>
    <w:rsid w:val="002A71EA"/>
    <w:rsid w:val="002C43B5"/>
    <w:rsid w:val="002D745A"/>
    <w:rsid w:val="0031251F"/>
    <w:rsid w:val="00342504"/>
    <w:rsid w:val="003800DE"/>
    <w:rsid w:val="003959A1"/>
    <w:rsid w:val="003D12D3"/>
    <w:rsid w:val="003D5C89"/>
    <w:rsid w:val="003D7F02"/>
    <w:rsid w:val="004407DF"/>
    <w:rsid w:val="0044759D"/>
    <w:rsid w:val="00451910"/>
    <w:rsid w:val="00455AB8"/>
    <w:rsid w:val="004664CE"/>
    <w:rsid w:val="004A07D3"/>
    <w:rsid w:val="004D47D9"/>
    <w:rsid w:val="00503BF4"/>
    <w:rsid w:val="005253FA"/>
    <w:rsid w:val="00540422"/>
    <w:rsid w:val="0054676C"/>
    <w:rsid w:val="00547870"/>
    <w:rsid w:val="00560FB3"/>
    <w:rsid w:val="00577970"/>
    <w:rsid w:val="00582676"/>
    <w:rsid w:val="00585AB7"/>
    <w:rsid w:val="005931AB"/>
    <w:rsid w:val="005C3BF6"/>
    <w:rsid w:val="005F07BD"/>
    <w:rsid w:val="0060175D"/>
    <w:rsid w:val="00602D51"/>
    <w:rsid w:val="006257B6"/>
    <w:rsid w:val="0063151B"/>
    <w:rsid w:val="00631B8B"/>
    <w:rsid w:val="0063637A"/>
    <w:rsid w:val="006457D0"/>
    <w:rsid w:val="0066057F"/>
    <w:rsid w:val="0066324F"/>
    <w:rsid w:val="006D62C3"/>
    <w:rsid w:val="006E194E"/>
    <w:rsid w:val="006F17AA"/>
    <w:rsid w:val="00720161"/>
    <w:rsid w:val="00726C5B"/>
    <w:rsid w:val="007346CE"/>
    <w:rsid w:val="007419F0"/>
    <w:rsid w:val="0076543C"/>
    <w:rsid w:val="00787EA2"/>
    <w:rsid w:val="00794A77"/>
    <w:rsid w:val="007F54F5"/>
    <w:rsid w:val="00802131"/>
    <w:rsid w:val="00807AB7"/>
    <w:rsid w:val="00827057"/>
    <w:rsid w:val="0084156A"/>
    <w:rsid w:val="008562DC"/>
    <w:rsid w:val="00880030"/>
    <w:rsid w:val="008869BC"/>
    <w:rsid w:val="0088780A"/>
    <w:rsid w:val="00892EB6"/>
    <w:rsid w:val="008B2E0B"/>
    <w:rsid w:val="008C4567"/>
    <w:rsid w:val="009035AF"/>
    <w:rsid w:val="00936FC2"/>
    <w:rsid w:val="00944802"/>
    <w:rsid w:val="00946181"/>
    <w:rsid w:val="00946FE4"/>
    <w:rsid w:val="00950983"/>
    <w:rsid w:val="0097415D"/>
    <w:rsid w:val="009C00E0"/>
    <w:rsid w:val="00A02F46"/>
    <w:rsid w:val="00A224CD"/>
    <w:rsid w:val="00A32857"/>
    <w:rsid w:val="00A33AAB"/>
    <w:rsid w:val="00A53B9E"/>
    <w:rsid w:val="00A61C73"/>
    <w:rsid w:val="00A62C95"/>
    <w:rsid w:val="00A867C4"/>
    <w:rsid w:val="00AA6D58"/>
    <w:rsid w:val="00B03FD3"/>
    <w:rsid w:val="00B122B3"/>
    <w:rsid w:val="00B35B4C"/>
    <w:rsid w:val="00B51C9C"/>
    <w:rsid w:val="00B64D4D"/>
    <w:rsid w:val="00B746FE"/>
    <w:rsid w:val="00BA5D31"/>
    <w:rsid w:val="00BB795F"/>
    <w:rsid w:val="00BC0063"/>
    <w:rsid w:val="00BC00D0"/>
    <w:rsid w:val="00BF2ED8"/>
    <w:rsid w:val="00C024ED"/>
    <w:rsid w:val="00C205BD"/>
    <w:rsid w:val="00C21D33"/>
    <w:rsid w:val="00C23579"/>
    <w:rsid w:val="00C36D3B"/>
    <w:rsid w:val="00C516D8"/>
    <w:rsid w:val="00C75E2C"/>
    <w:rsid w:val="00C86BBA"/>
    <w:rsid w:val="00C87D51"/>
    <w:rsid w:val="00C9728B"/>
    <w:rsid w:val="00CA0990"/>
    <w:rsid w:val="00CA629E"/>
    <w:rsid w:val="00CA721E"/>
    <w:rsid w:val="00CC1DD5"/>
    <w:rsid w:val="00CC74FB"/>
    <w:rsid w:val="00CD139B"/>
    <w:rsid w:val="00CD2FC4"/>
    <w:rsid w:val="00CD66C4"/>
    <w:rsid w:val="00D00D85"/>
    <w:rsid w:val="00D1121C"/>
    <w:rsid w:val="00D17CF0"/>
    <w:rsid w:val="00D61EF8"/>
    <w:rsid w:val="00D84CBA"/>
    <w:rsid w:val="00D92E8D"/>
    <w:rsid w:val="00DC5428"/>
    <w:rsid w:val="00DE0331"/>
    <w:rsid w:val="00DE4EA8"/>
    <w:rsid w:val="00E012E7"/>
    <w:rsid w:val="00E1757B"/>
    <w:rsid w:val="00E3404B"/>
    <w:rsid w:val="00E61AB9"/>
    <w:rsid w:val="00E84730"/>
    <w:rsid w:val="00EA770A"/>
    <w:rsid w:val="00EB10AE"/>
    <w:rsid w:val="00EC3FC4"/>
    <w:rsid w:val="00EC4C76"/>
    <w:rsid w:val="00EC518D"/>
    <w:rsid w:val="00ED7222"/>
    <w:rsid w:val="00EE2696"/>
    <w:rsid w:val="00F31B2F"/>
    <w:rsid w:val="00F372BB"/>
    <w:rsid w:val="00F72368"/>
    <w:rsid w:val="00F74594"/>
    <w:rsid w:val="00F818A6"/>
    <w:rsid w:val="00F848CF"/>
    <w:rsid w:val="00FA5F90"/>
    <w:rsid w:val="00FB59D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5D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059D-8242-4FBD-AB55-C59EF54E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551</Words>
  <Characters>3919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2024-06-07T06:42:00Z</cp:lastPrinted>
  <dcterms:created xsi:type="dcterms:W3CDTF">2024-06-19T18:39:00Z</dcterms:created>
  <dcterms:modified xsi:type="dcterms:W3CDTF">2024-06-19T18:40:00Z</dcterms:modified>
</cp:coreProperties>
</file>