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C6322" w14:textId="7EBCBFFF" w:rsidR="00D85357" w:rsidRPr="00EE70C4" w:rsidRDefault="00D85357" w:rsidP="007B0E4D">
      <w:pPr>
        <w:jc w:val="center"/>
        <w:rPr>
          <w:b/>
          <w:bCs/>
          <w:szCs w:val="44"/>
        </w:rPr>
      </w:pPr>
      <w:r w:rsidRPr="00EE70C4">
        <w:rPr>
          <w:b/>
        </w:rPr>
        <w:t xml:space="preserve">JELGAVAS </w:t>
      </w:r>
      <w:r w:rsidR="00A0211A" w:rsidRPr="00EE70C4">
        <w:rPr>
          <w:b/>
        </w:rPr>
        <w:t>VALSTS</w:t>
      </w:r>
      <w:r w:rsidRPr="00EE70C4">
        <w:rPr>
          <w:b/>
        </w:rPr>
        <w:t xml:space="preserve">PILSĒTAS PAŠVALDĪBAS </w:t>
      </w:r>
      <w:r w:rsidR="00FE228F">
        <w:rPr>
          <w:b/>
          <w:bCs/>
          <w:szCs w:val="44"/>
        </w:rPr>
        <w:t>202</w:t>
      </w:r>
      <w:r w:rsidR="00FF284F">
        <w:rPr>
          <w:b/>
          <w:bCs/>
          <w:szCs w:val="44"/>
        </w:rPr>
        <w:t>4</w:t>
      </w:r>
      <w:r w:rsidRPr="00EE70C4">
        <w:rPr>
          <w:b/>
          <w:bCs/>
          <w:szCs w:val="44"/>
        </w:rPr>
        <w:t>.</w:t>
      </w:r>
      <w:r w:rsidR="00F22606" w:rsidRPr="00EE70C4">
        <w:rPr>
          <w:b/>
          <w:bCs/>
          <w:szCs w:val="44"/>
        </w:rPr>
        <w:t> </w:t>
      </w:r>
      <w:r w:rsidRPr="00EE70C4">
        <w:rPr>
          <w:b/>
          <w:bCs/>
          <w:szCs w:val="44"/>
        </w:rPr>
        <w:t xml:space="preserve">GADA </w:t>
      </w:r>
      <w:r w:rsidR="007B0E4D">
        <w:rPr>
          <w:b/>
          <w:bCs/>
          <w:szCs w:val="44"/>
        </w:rPr>
        <w:t>20</w:t>
      </w:r>
      <w:r w:rsidR="00C367DC">
        <w:rPr>
          <w:b/>
          <w:bCs/>
          <w:szCs w:val="44"/>
        </w:rPr>
        <w:t>.</w:t>
      </w:r>
      <w:r w:rsidR="007B0E4D">
        <w:rPr>
          <w:b/>
          <w:bCs/>
          <w:szCs w:val="44"/>
        </w:rPr>
        <w:t xml:space="preserve"> JŪNIJA</w:t>
      </w:r>
    </w:p>
    <w:p w14:paraId="385AAB7E" w14:textId="526B968B" w:rsidR="00AD226D" w:rsidRDefault="00D85357" w:rsidP="007B0E4D">
      <w:pPr>
        <w:jc w:val="center"/>
        <w:rPr>
          <w:b/>
        </w:rPr>
      </w:pPr>
      <w:r w:rsidRPr="00EE70C4">
        <w:rPr>
          <w:b/>
        </w:rPr>
        <w:t>SAISTOŠO NOTEIKUMU NR.</w:t>
      </w:r>
      <w:r w:rsidR="00FF284F">
        <w:rPr>
          <w:b/>
        </w:rPr>
        <w:t>24</w:t>
      </w:r>
      <w:r w:rsidR="007B0E4D">
        <w:rPr>
          <w:b/>
        </w:rPr>
        <w:t>-26</w:t>
      </w:r>
    </w:p>
    <w:p w14:paraId="748E373C" w14:textId="047B255F" w:rsidR="00FF284F" w:rsidRPr="00C41480" w:rsidRDefault="00C41480" w:rsidP="007B0E4D">
      <w:pPr>
        <w:jc w:val="center"/>
        <w:rPr>
          <w:b/>
        </w:rPr>
      </w:pPr>
      <w:r w:rsidRPr="00C41480">
        <w:rPr>
          <w:b/>
        </w:rPr>
        <w:t>“</w:t>
      </w:r>
      <w:r w:rsidR="00C367DC">
        <w:rPr>
          <w:b/>
        </w:rPr>
        <w:t xml:space="preserve">SABIEDRISKĀS KĀRTĪBAS NOTEIKUMI </w:t>
      </w:r>
      <w:r w:rsidRPr="00C41480">
        <w:rPr>
          <w:b/>
        </w:rPr>
        <w:t>”</w:t>
      </w:r>
    </w:p>
    <w:p w14:paraId="6050D4DB" w14:textId="0EE9EC44" w:rsidR="00D9238B" w:rsidRPr="00C41480" w:rsidRDefault="00D9238B" w:rsidP="007B0E4D">
      <w:pPr>
        <w:jc w:val="center"/>
        <w:rPr>
          <w:b/>
        </w:rPr>
      </w:pPr>
      <w:r w:rsidRPr="00C41480">
        <w:rPr>
          <w:b/>
        </w:rPr>
        <w:t>PASKAIDROJUMA RAKSTS</w:t>
      </w:r>
    </w:p>
    <w:p w14:paraId="1802D012" w14:textId="77777777" w:rsidR="00D9238B" w:rsidRPr="00EE70C4" w:rsidRDefault="00D9238B" w:rsidP="0058129D">
      <w:pPr>
        <w:jc w:val="center"/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097"/>
      </w:tblGrid>
      <w:tr w:rsidR="00EE70C4" w:rsidRPr="00EE70C4" w14:paraId="5E4CF0FF" w14:textId="77777777" w:rsidTr="002C5FE4">
        <w:tc>
          <w:tcPr>
            <w:tcW w:w="2942" w:type="dxa"/>
          </w:tcPr>
          <w:p w14:paraId="3EF4F557" w14:textId="1FD1A119" w:rsidR="00D9238B" w:rsidRPr="00EE70C4" w:rsidRDefault="00A751C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</w:t>
            </w:r>
          </w:p>
        </w:tc>
        <w:tc>
          <w:tcPr>
            <w:tcW w:w="6097" w:type="dxa"/>
            <w:vAlign w:val="center"/>
          </w:tcPr>
          <w:p w14:paraId="5674EA4A" w14:textId="77777777" w:rsidR="00D9238B" w:rsidRPr="00EE70C4" w:rsidRDefault="00D9238B" w:rsidP="002C5FE4">
            <w:pPr>
              <w:jc w:val="center"/>
              <w:rPr>
                <w:b/>
              </w:rPr>
            </w:pPr>
            <w:r w:rsidRPr="00EE70C4">
              <w:rPr>
                <w:b/>
              </w:rPr>
              <w:t>Norādāmā informācija</w:t>
            </w:r>
          </w:p>
        </w:tc>
      </w:tr>
      <w:tr w:rsidR="00EE70C4" w:rsidRPr="00EE70C4" w14:paraId="1E69634D" w14:textId="77777777" w:rsidTr="00FE228F">
        <w:trPr>
          <w:trHeight w:val="2457"/>
        </w:trPr>
        <w:tc>
          <w:tcPr>
            <w:tcW w:w="2942" w:type="dxa"/>
          </w:tcPr>
          <w:p w14:paraId="7C2531A4" w14:textId="03555CF2" w:rsidR="007B0E4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 xml:space="preserve">1. Mērķis un nepieciešamības pamatojums </w:t>
            </w:r>
          </w:p>
          <w:p w14:paraId="350BF499" w14:textId="77777777" w:rsidR="007B0E4D" w:rsidRPr="007B0E4D" w:rsidRDefault="007B0E4D" w:rsidP="007B0E4D"/>
          <w:p w14:paraId="48756AB6" w14:textId="77777777" w:rsidR="007B0E4D" w:rsidRPr="007B0E4D" w:rsidRDefault="007B0E4D" w:rsidP="007B0E4D"/>
          <w:p w14:paraId="19F30199" w14:textId="77777777" w:rsidR="007B0E4D" w:rsidRPr="007B0E4D" w:rsidRDefault="007B0E4D" w:rsidP="007B0E4D"/>
          <w:p w14:paraId="478935F5" w14:textId="77777777" w:rsidR="007B0E4D" w:rsidRPr="007B0E4D" w:rsidRDefault="007B0E4D" w:rsidP="007B0E4D"/>
          <w:p w14:paraId="5989BBB7" w14:textId="77777777" w:rsidR="007B0E4D" w:rsidRPr="007B0E4D" w:rsidRDefault="007B0E4D" w:rsidP="007B0E4D"/>
          <w:p w14:paraId="78F766EB" w14:textId="77777777" w:rsidR="007B0E4D" w:rsidRPr="007B0E4D" w:rsidRDefault="007B0E4D" w:rsidP="007B0E4D"/>
          <w:p w14:paraId="5B950A38" w14:textId="77777777" w:rsidR="007B0E4D" w:rsidRPr="007B0E4D" w:rsidRDefault="007B0E4D" w:rsidP="007B0E4D"/>
          <w:p w14:paraId="040F2714" w14:textId="77777777" w:rsidR="007B0E4D" w:rsidRPr="007B0E4D" w:rsidRDefault="007B0E4D" w:rsidP="007B0E4D"/>
          <w:p w14:paraId="3F55388A" w14:textId="77777777" w:rsidR="007B0E4D" w:rsidRPr="007B0E4D" w:rsidRDefault="007B0E4D" w:rsidP="007B0E4D"/>
          <w:p w14:paraId="5963CAE4" w14:textId="77777777" w:rsidR="007B0E4D" w:rsidRPr="007B0E4D" w:rsidRDefault="007B0E4D" w:rsidP="007B0E4D"/>
          <w:p w14:paraId="0959A842" w14:textId="77777777" w:rsidR="007B0E4D" w:rsidRPr="007B0E4D" w:rsidRDefault="007B0E4D" w:rsidP="007B0E4D"/>
          <w:p w14:paraId="2FADD9D8" w14:textId="77777777" w:rsidR="007B0E4D" w:rsidRPr="007B0E4D" w:rsidRDefault="007B0E4D" w:rsidP="007B0E4D"/>
          <w:p w14:paraId="601D2649" w14:textId="77777777" w:rsidR="007B0E4D" w:rsidRPr="007B0E4D" w:rsidRDefault="007B0E4D" w:rsidP="007B0E4D"/>
          <w:p w14:paraId="51134E70" w14:textId="77777777" w:rsidR="007B0E4D" w:rsidRPr="007B0E4D" w:rsidRDefault="007B0E4D" w:rsidP="007B0E4D"/>
          <w:p w14:paraId="76615CB2" w14:textId="77777777" w:rsidR="007B0E4D" w:rsidRPr="007B0E4D" w:rsidRDefault="007B0E4D" w:rsidP="007B0E4D"/>
          <w:p w14:paraId="4F9FFAE2" w14:textId="77777777" w:rsidR="007B0E4D" w:rsidRPr="007B0E4D" w:rsidRDefault="007B0E4D" w:rsidP="007B0E4D"/>
          <w:p w14:paraId="1135CC14" w14:textId="77777777" w:rsidR="007B0E4D" w:rsidRPr="007B0E4D" w:rsidRDefault="007B0E4D" w:rsidP="007B0E4D"/>
          <w:p w14:paraId="3466F215" w14:textId="77777777" w:rsidR="007B0E4D" w:rsidRPr="007B0E4D" w:rsidRDefault="007B0E4D" w:rsidP="007B0E4D"/>
          <w:p w14:paraId="7CDB6290" w14:textId="6C61E3B2" w:rsidR="007B0E4D" w:rsidRDefault="007B0E4D" w:rsidP="007B0E4D"/>
          <w:p w14:paraId="02691C3A" w14:textId="77777777" w:rsidR="00F67430" w:rsidRPr="007B0E4D" w:rsidRDefault="00F67430" w:rsidP="007B0E4D">
            <w:pPr>
              <w:jc w:val="center"/>
            </w:pPr>
          </w:p>
        </w:tc>
        <w:tc>
          <w:tcPr>
            <w:tcW w:w="6097" w:type="dxa"/>
          </w:tcPr>
          <w:p w14:paraId="79551F7E" w14:textId="7E06F4B5" w:rsidR="00C367DC" w:rsidRPr="00C367DC" w:rsidRDefault="002C5178" w:rsidP="002C5178">
            <w:pPr>
              <w:jc w:val="both"/>
            </w:pPr>
            <w:r w:rsidRPr="00C367DC">
              <w:rPr>
                <w:shd w:val="clear" w:color="auto" w:fill="FFFFFF"/>
              </w:rPr>
              <w:t xml:space="preserve">Šobrīd </w:t>
            </w:r>
            <w:r w:rsidR="00C367DC" w:rsidRPr="00C367DC">
              <w:rPr>
                <w:shd w:val="clear" w:color="auto" w:fill="FFFFFF"/>
              </w:rPr>
              <w:t>sabiedriskās kārtības normas</w:t>
            </w:r>
            <w:r w:rsidRPr="00C367DC">
              <w:t xml:space="preserve"> Jelgavas </w:t>
            </w:r>
            <w:proofErr w:type="spellStart"/>
            <w:r w:rsidRPr="00C367DC">
              <w:t>valstspilsētas</w:t>
            </w:r>
            <w:proofErr w:type="spellEnd"/>
            <w:r w:rsidRPr="00C367DC">
              <w:t xml:space="preserve"> pašvaldības</w:t>
            </w:r>
            <w:r w:rsidR="00BA075F" w:rsidRPr="00C367DC">
              <w:t xml:space="preserve"> (turpmāk – Pašvaldība)</w:t>
            </w:r>
            <w:r w:rsidR="00BA075F" w:rsidRPr="00C367D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C367DC">
              <w:t xml:space="preserve"> teritorijā</w:t>
            </w:r>
            <w:r w:rsidRPr="00C367DC" w:rsidDel="000A021C">
              <w:t xml:space="preserve"> </w:t>
            </w:r>
            <w:r w:rsidR="00C367DC">
              <w:t>un administratīvā</w:t>
            </w:r>
            <w:r w:rsidRPr="00C367DC">
              <w:t xml:space="preserve"> atbildīb</w:t>
            </w:r>
            <w:r w:rsidR="00C367DC">
              <w:t>a</w:t>
            </w:r>
            <w:r w:rsidRPr="00C367DC">
              <w:t xml:space="preserve"> par saistošo noteikumu neievērošanu </w:t>
            </w:r>
            <w:r w:rsidR="00C367DC">
              <w:t xml:space="preserve">ir </w:t>
            </w:r>
            <w:r w:rsidRPr="00C367DC">
              <w:t xml:space="preserve">noteikta Jelgavas </w:t>
            </w:r>
            <w:r w:rsidR="00C367DC">
              <w:t>pilsētas pašvaldības 2010.gada 23.septembra saistošajos noteikumos Nr.10-15 “Jelgavas pilsētas sabiedriskās kārtības noteikumi”</w:t>
            </w:r>
            <w:r w:rsidR="00D436D4">
              <w:t xml:space="preserve"> (turpmāk –Saistošie noteikumi Nr.10-15)</w:t>
            </w:r>
            <w:r w:rsidR="00C367DC">
              <w:t xml:space="preserve">. </w:t>
            </w:r>
            <w:r w:rsidR="00C367DC" w:rsidRPr="00C367DC">
              <w:t xml:space="preserve">Savukārt </w:t>
            </w:r>
            <w:r w:rsidR="00D436D4">
              <w:t xml:space="preserve">Pašvaldības teritorijas, </w:t>
            </w:r>
            <w:r w:rsidR="00C367DC">
              <w:t xml:space="preserve"> kurās ir aizliegts atrasties ar suņiem</w:t>
            </w:r>
            <w:r w:rsidR="00D436D4">
              <w:t>, noteiktas</w:t>
            </w:r>
            <w:r w:rsidR="00C367DC">
              <w:t xml:space="preserve"> </w:t>
            </w:r>
            <w:r w:rsidR="00D436D4">
              <w:t>Jelgavas pilsētas pašvaldības 2016.gada 28.aprīļa saistošajos noteikumos Nr.16-12 “Par mājdzīvnieku turēšanu Jelgavas pilsētā” (turpmāk – Saistošie noteikumi Nr.16-12).</w:t>
            </w:r>
          </w:p>
          <w:p w14:paraId="7B1291D7" w14:textId="6455D075" w:rsidR="00A27810" w:rsidRDefault="00A27810" w:rsidP="002C5178">
            <w:pPr>
              <w:jc w:val="both"/>
            </w:pPr>
            <w:r w:rsidRPr="00C367DC">
              <w:t>Paš</w:t>
            </w:r>
            <w:r w:rsidR="00D436D4">
              <w:t>valdību likuma pāre</w:t>
            </w:r>
            <w:r w:rsidRPr="00C367DC">
              <w:t>j</w:t>
            </w:r>
            <w:r w:rsidR="00B25A8E" w:rsidRPr="00C367DC">
              <w:t>a</w:t>
            </w:r>
            <w:r w:rsidRPr="00C367DC">
              <w:t>s noteikumu 6.</w:t>
            </w:r>
            <w:r w:rsidR="003B38AA" w:rsidRPr="00C367DC">
              <w:t> </w:t>
            </w:r>
            <w:r w:rsidRPr="00C367DC">
              <w:t>punktā noteikt</w:t>
            </w:r>
            <w:r w:rsidR="000055A0" w:rsidRPr="00C367DC">
              <w:t>a</w:t>
            </w:r>
            <w:r w:rsidRPr="00C367DC">
              <w:t xml:space="preserve"> </w:t>
            </w:r>
            <w:r w:rsidR="000055A0" w:rsidRPr="00C367DC">
              <w:t>kārtība</w:t>
            </w:r>
            <w:r w:rsidRPr="00C367DC">
              <w:t>, kas paredz Pašvaldībai līdz 2024.</w:t>
            </w:r>
            <w:r w:rsidR="003B38AA" w:rsidRPr="00C367DC">
              <w:t> </w:t>
            </w:r>
            <w:r w:rsidRPr="00C367DC">
              <w:t>gada 30.</w:t>
            </w:r>
            <w:r w:rsidR="003B38AA" w:rsidRPr="00C367DC">
              <w:t> </w:t>
            </w:r>
            <w:r w:rsidRPr="00C367DC">
              <w:t xml:space="preserve">jūnijam turpināt piemērot saistošos </w:t>
            </w:r>
            <w:r>
              <w:t>noteikumus, kuri izdoti</w:t>
            </w:r>
            <w:r w:rsidR="000055A0">
              <w:t xml:space="preserve"> uz likuma “Par pašvaldībām” normu pamata un kuri bez šādas pārejas kārtības vairs nav piemērojami. Vienlaikus pašvald</w:t>
            </w:r>
            <w:r w:rsidR="00CF778B">
              <w:t>ības domei</w:t>
            </w:r>
            <w:r w:rsidR="000055A0">
              <w:t xml:space="preserve"> ir pienākums izvērtēt uz likuma “Par pašvaldībām” normu pamata izdoto saistošo noteikumu atbilstību Pašvaldību likuma</w:t>
            </w:r>
            <w:r w:rsidR="00CF778B">
              <w:t>m un izdot jaunus saistošos noteikumus atbilstoši Pašvaldību likumā ietvertajam pilnvarojumam līdz 2024. gada 30. jūnijam.</w:t>
            </w:r>
          </w:p>
          <w:p w14:paraId="7039BA5E" w14:textId="40EBF7A0" w:rsidR="00CF778B" w:rsidRDefault="00CF778B" w:rsidP="004C11B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CF778B">
              <w:t>Saistošie noteikumi Nr.</w:t>
            </w:r>
            <w:r w:rsidR="00D436D4">
              <w:t>10-15</w:t>
            </w:r>
            <w:r w:rsidRPr="00CF778B">
              <w:t xml:space="preserve"> izdoti saskaņā ar likuma </w:t>
            </w:r>
            <w:r w:rsidRPr="00CF778B">
              <w:rPr>
                <w:iCs/>
                <w:shd w:val="clear" w:color="auto" w:fill="FFFFFF"/>
              </w:rPr>
              <w:t>"</w:t>
            </w:r>
            <w:hyperlink r:id="rId8" w:tgtFrame="_blank" w:history="1">
              <w:r w:rsidRPr="00CF778B">
                <w:rPr>
                  <w:rStyle w:val="Hyperlink"/>
                  <w:color w:val="auto"/>
                  <w:u w:val="none"/>
                  <w:shd w:val="clear" w:color="auto" w:fill="FFFFFF"/>
                </w:rPr>
                <w:t>Par pašvaldībām</w:t>
              </w:r>
            </w:hyperlink>
            <w:r w:rsidRPr="00CF778B">
              <w:rPr>
                <w:iCs/>
                <w:shd w:val="clear" w:color="auto" w:fill="FFFFFF"/>
              </w:rPr>
              <w:t>" </w:t>
            </w:r>
            <w:hyperlink r:id="rId9" w:anchor="p43" w:tgtFrame="_blank" w:history="1">
              <w:r w:rsidR="00D436D4">
                <w:rPr>
                  <w:rStyle w:val="Hyperlink"/>
                  <w:color w:val="auto"/>
                  <w:u w:val="none"/>
                  <w:shd w:val="clear" w:color="auto" w:fill="FFFFFF"/>
                </w:rPr>
                <w:t>14.</w:t>
              </w:r>
              <w:r w:rsidRPr="00CF778B">
                <w:rPr>
                  <w:rStyle w:val="Hyperlink"/>
                  <w:color w:val="auto"/>
                  <w:u w:val="none"/>
                  <w:shd w:val="clear" w:color="auto" w:fill="FFFFFF"/>
                </w:rPr>
                <w:t>panta</w:t>
              </w:r>
            </w:hyperlink>
            <w:r w:rsidRPr="00CF778B">
              <w:rPr>
                <w:iCs/>
                <w:shd w:val="clear" w:color="auto" w:fill="FFFFFF"/>
              </w:rPr>
              <w:t> </w:t>
            </w:r>
            <w:r w:rsidR="00D436D4">
              <w:rPr>
                <w:iCs/>
                <w:shd w:val="clear" w:color="auto" w:fill="FFFFFF"/>
              </w:rPr>
              <w:t xml:space="preserve">trešo daļu un </w:t>
            </w:r>
            <w:r w:rsidR="00D436D4" w:rsidRPr="00D436D4">
              <w:rPr>
                <w:iCs/>
                <w:shd w:val="clear" w:color="auto" w:fill="FFFFFF"/>
              </w:rPr>
              <w:t>43.panta pirmās daļas 4.punktu</w:t>
            </w:r>
            <w:r w:rsidR="00D436D4">
              <w:rPr>
                <w:iCs/>
                <w:shd w:val="clear" w:color="auto" w:fill="FFFFFF"/>
              </w:rPr>
              <w:t xml:space="preserve">. Savukārt Saistošie noteikumi Nr.16-12 izdoti saskaņā ar likuma “Par pašvaldībām” </w:t>
            </w:r>
            <w:r w:rsidR="00D436D4" w:rsidRPr="00D436D4">
              <w:rPr>
                <w:iCs/>
                <w:shd w:val="clear" w:color="auto" w:fill="FFFFFF"/>
              </w:rPr>
              <w:t>43.panta pirmās daļas 10.punktu,</w:t>
            </w:r>
            <w:r w:rsidR="00D436D4">
              <w:rPr>
                <w:iCs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un tie piemērojami līdz </w:t>
            </w:r>
            <w:r>
              <w:t>2024.</w:t>
            </w:r>
            <w:r w:rsidR="003B38AA">
              <w:t> </w:t>
            </w:r>
            <w:r>
              <w:t>gada 30.</w:t>
            </w:r>
            <w:r w:rsidR="003B38AA">
              <w:t> </w:t>
            </w:r>
            <w:r>
              <w:t xml:space="preserve">jūnijam. </w:t>
            </w:r>
          </w:p>
          <w:p w14:paraId="3A8BB051" w14:textId="2BCCC5DB" w:rsidR="00CF778B" w:rsidRPr="00CF778B" w:rsidRDefault="00CF778B" w:rsidP="004C11B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t xml:space="preserve">Līdz ar to Pašvaldībai nepieciešams izdot jaunus </w:t>
            </w:r>
            <w:r w:rsidR="00BA075F">
              <w:t>saistošus noteikumus atbilstoši Pašvaldību likuma 4</w:t>
            </w:r>
            <w:r w:rsidR="007C04AF">
              <w:t>4</w:t>
            </w:r>
            <w:r w:rsidR="00BA075F">
              <w:t>.</w:t>
            </w:r>
            <w:r w:rsidR="003B38AA">
              <w:t> </w:t>
            </w:r>
            <w:r w:rsidR="00D436D4">
              <w:t xml:space="preserve">panta </w:t>
            </w:r>
            <w:r w:rsidR="007C04AF">
              <w:t>otrajā</w:t>
            </w:r>
            <w:r w:rsidR="00D436D4">
              <w:t xml:space="preserve"> daļ</w:t>
            </w:r>
            <w:r w:rsidR="007C04AF">
              <w:t>ā</w:t>
            </w:r>
            <w:r w:rsidR="00D436D4">
              <w:t xml:space="preserve"> </w:t>
            </w:r>
            <w:r w:rsidR="00BA075F">
              <w:t>ietvertajam pilnvarojumam.  Ievērojot minēto</w:t>
            </w:r>
            <w:r w:rsidR="003B38AA">
              <w:t>,</w:t>
            </w:r>
            <w:r w:rsidR="00BA075F">
              <w:t xml:space="preserve"> sagatavots saistošo noteikumu </w:t>
            </w:r>
            <w:r w:rsidR="00BA075F" w:rsidRPr="002C5178">
              <w:t>“</w:t>
            </w:r>
            <w:r w:rsidR="00D436D4">
              <w:t>Sabiedriskās kārtības noteikumi</w:t>
            </w:r>
            <w:r w:rsidR="00BA075F" w:rsidRPr="002C5178">
              <w:t>”</w:t>
            </w:r>
            <w:r w:rsidR="00BA075F">
              <w:t xml:space="preserve"> (</w:t>
            </w:r>
            <w:r w:rsidR="00BA075F" w:rsidRPr="00F041DE">
              <w:t xml:space="preserve">turpmāk – </w:t>
            </w:r>
            <w:r w:rsidR="00BA075F">
              <w:t>S</w:t>
            </w:r>
            <w:r w:rsidR="00BA075F" w:rsidRPr="00F041DE">
              <w:t>aistošie noteikumi</w:t>
            </w:r>
            <w:r w:rsidR="00BA075F">
              <w:t>) projekts.</w:t>
            </w:r>
          </w:p>
          <w:p w14:paraId="5BBB77F5" w14:textId="666FCE28" w:rsidR="00C82481" w:rsidRPr="00D436D4" w:rsidRDefault="00525995" w:rsidP="004C11B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Saskaņā ar</w:t>
            </w:r>
            <w:r w:rsidR="00C41480" w:rsidRPr="00D436D4">
              <w:rPr>
                <w:shd w:val="clear" w:color="auto" w:fill="FFFFFF"/>
              </w:rPr>
              <w:t> </w:t>
            </w:r>
            <w:hyperlink r:id="rId10" w:tgtFrame="_blank" w:history="1">
              <w:r w:rsidR="00C41480" w:rsidRPr="00D436D4">
                <w:rPr>
                  <w:shd w:val="clear" w:color="auto" w:fill="FFFFFF"/>
                </w:rPr>
                <w:t>Pašvaldību likuma</w:t>
              </w:r>
            </w:hyperlink>
            <w:r w:rsidR="00C41480" w:rsidRPr="00D436D4">
              <w:rPr>
                <w:shd w:val="clear" w:color="auto" w:fill="FFFFFF"/>
              </w:rPr>
              <w:t> </w:t>
            </w:r>
            <w:hyperlink r:id="rId11" w:anchor="p4" w:tgtFrame="_blank" w:history="1">
              <w:r w:rsidR="00C41480" w:rsidRPr="00D436D4">
                <w:rPr>
                  <w:shd w:val="clear" w:color="auto" w:fill="FFFFFF"/>
                </w:rPr>
                <w:t>4. panta</w:t>
              </w:r>
            </w:hyperlink>
            <w:r w:rsidR="00C41480" w:rsidRPr="00D436D4">
              <w:rPr>
                <w:shd w:val="clear" w:color="auto" w:fill="FFFFFF"/>
              </w:rPr>
              <w:t xml:space="preserve"> pirmās daļas </w:t>
            </w:r>
            <w:r w:rsidR="00D436D4">
              <w:rPr>
                <w:shd w:val="clear" w:color="auto" w:fill="FFFFFF"/>
              </w:rPr>
              <w:t>14</w:t>
            </w:r>
            <w:r w:rsidR="00C41480" w:rsidRPr="00D436D4">
              <w:rPr>
                <w:shd w:val="clear" w:color="auto" w:fill="FFFFFF"/>
              </w:rPr>
              <w:t xml:space="preserve">. </w:t>
            </w:r>
            <w:r w:rsidR="00B25A8E" w:rsidRPr="00D436D4">
              <w:rPr>
                <w:shd w:val="clear" w:color="auto" w:fill="FFFFFF"/>
              </w:rPr>
              <w:t xml:space="preserve">punktu </w:t>
            </w:r>
            <w:r w:rsidR="00C41480" w:rsidRPr="00D436D4">
              <w:rPr>
                <w:shd w:val="clear" w:color="auto" w:fill="FFFFFF"/>
              </w:rPr>
              <w:t xml:space="preserve">pašvaldības autonomā funkcija ir </w:t>
            </w:r>
            <w:r w:rsidR="00D436D4" w:rsidRPr="00D436D4">
              <w:rPr>
                <w:shd w:val="clear" w:color="auto" w:fill="FFFFFF"/>
              </w:rPr>
              <w:t>piedalīties sabiedriskās kārtības un drošības nodrošināšanā</w:t>
            </w:r>
            <w:r w:rsidR="00C82481">
              <w:rPr>
                <w:shd w:val="clear" w:color="auto" w:fill="FFFFFF"/>
              </w:rPr>
              <w:t xml:space="preserve"> un līdz ar ko </w:t>
            </w:r>
          </w:p>
          <w:p w14:paraId="01143DFD" w14:textId="2C22A3BE" w:rsidR="005C24D5" w:rsidRPr="00525995" w:rsidRDefault="00F041DE" w:rsidP="00525995">
            <w:r w:rsidRPr="00F041DE">
              <w:t xml:space="preserve">Saistošie noteikumi </w:t>
            </w:r>
            <w:r w:rsidRPr="00D65F5E">
              <w:t xml:space="preserve">nosaka </w:t>
            </w:r>
            <w:r w:rsidR="00525995" w:rsidRPr="00525995">
              <w:t xml:space="preserve">sabiedriskās kārtības normas </w:t>
            </w:r>
            <w:r w:rsidR="00525995">
              <w:t>Pašvaldība</w:t>
            </w:r>
            <w:r w:rsidR="00525995" w:rsidRPr="00525995">
              <w:t xml:space="preserve"> teritorijā</w:t>
            </w:r>
            <w:r w:rsidR="007C04AF">
              <w:t>, kuras nav regulētas augstāk stāvošajos normatīvajos aktos</w:t>
            </w:r>
            <w:r w:rsidR="00C82481">
              <w:t>.</w:t>
            </w:r>
          </w:p>
          <w:p w14:paraId="0C2EAB40" w14:textId="15056B5F" w:rsidR="00C82481" w:rsidRDefault="00C82481" w:rsidP="004C11B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Atbilstoši Ministru kabineta 2006.gada 04.aprīļa noteikumu Nr. 266 “Labturības prasības mājas </w:t>
            </w:r>
            <w:r w:rsidR="009A6941">
              <w:rPr>
                <w:shd w:val="clear" w:color="auto" w:fill="FFFFFF"/>
              </w:rPr>
              <w:t>(</w:t>
            </w:r>
            <w:r>
              <w:rPr>
                <w:shd w:val="clear" w:color="auto" w:fill="FFFFFF"/>
              </w:rPr>
              <w:t>istabas</w:t>
            </w:r>
            <w:r w:rsidR="009A6941">
              <w:rPr>
                <w:shd w:val="clear" w:color="auto" w:fill="FFFFFF"/>
              </w:rPr>
              <w:t>)</w:t>
            </w:r>
            <w:r>
              <w:rPr>
                <w:shd w:val="clear" w:color="auto" w:fill="FFFFFF"/>
              </w:rPr>
              <w:t xml:space="preserve"> dzīvnieku turēšanai, tirdzniecībai un demonstrēšanai publiskās izstādēs, kā arī suņa apmācībai” 13.punktā iekļautajam pilnvarojumam  </w:t>
            </w:r>
            <w:r w:rsidR="00FB755D" w:rsidRPr="00525995">
              <w:rPr>
                <w:shd w:val="clear" w:color="auto" w:fill="FFFFFF"/>
              </w:rPr>
              <w:t>ir noteikt</w:t>
            </w:r>
            <w:r>
              <w:rPr>
                <w:shd w:val="clear" w:color="auto" w:fill="FFFFFF"/>
              </w:rPr>
              <w:t>as</w:t>
            </w:r>
            <w:r w:rsidR="00FB755D" w:rsidRPr="00525995">
              <w:rPr>
                <w:shd w:val="clear" w:color="auto" w:fill="FFFFFF"/>
              </w:rPr>
              <w:t xml:space="preserve"> </w:t>
            </w:r>
            <w:r w:rsidR="00525995">
              <w:rPr>
                <w:shd w:val="clear" w:color="auto" w:fill="FFFFFF"/>
              </w:rPr>
              <w:t>vietas</w:t>
            </w:r>
            <w:r>
              <w:rPr>
                <w:shd w:val="clear" w:color="auto" w:fill="FFFFFF"/>
              </w:rPr>
              <w:t xml:space="preserve"> Pašvaldības</w:t>
            </w:r>
            <w:r w:rsidR="00525995">
              <w:rPr>
                <w:shd w:val="clear" w:color="auto" w:fill="FFFFFF"/>
              </w:rPr>
              <w:t xml:space="preserve"> publiskajā </w:t>
            </w:r>
            <w:proofErr w:type="spellStart"/>
            <w:r w:rsidR="00525995">
              <w:rPr>
                <w:shd w:val="clear" w:color="auto" w:fill="FFFFFF"/>
              </w:rPr>
              <w:t>ārtelpā</w:t>
            </w:r>
            <w:proofErr w:type="spellEnd"/>
            <w:r w:rsidR="00525995">
              <w:rPr>
                <w:shd w:val="clear" w:color="auto" w:fill="FFFFFF"/>
              </w:rPr>
              <w:t>, kurās ir aizliegt atrasties ar suņiem</w:t>
            </w:r>
            <w:r>
              <w:rPr>
                <w:shd w:val="clear" w:color="auto" w:fill="FFFFFF"/>
              </w:rPr>
              <w:t xml:space="preserve"> </w:t>
            </w:r>
            <w:r w:rsidR="00344E2B">
              <w:rPr>
                <w:shd w:val="clear" w:color="auto" w:fill="FFFFFF"/>
              </w:rPr>
              <w:t xml:space="preserve">bez pavadas </w:t>
            </w:r>
            <w:r>
              <w:rPr>
                <w:shd w:val="clear" w:color="auto" w:fill="FFFFFF"/>
              </w:rPr>
              <w:t>un</w:t>
            </w:r>
            <w:r w:rsidR="00344E2B">
              <w:rPr>
                <w:shd w:val="clear" w:color="auto" w:fill="FFFFFF"/>
              </w:rPr>
              <w:t xml:space="preserve"> teritorija, kurā aizliegts atrasties</w:t>
            </w:r>
            <w:r w:rsidR="00525995">
              <w:rPr>
                <w:shd w:val="clear" w:color="auto" w:fill="FFFFFF"/>
              </w:rPr>
              <w:t xml:space="preserve"> ar suņiem</w:t>
            </w:r>
            <w:r>
              <w:rPr>
                <w:shd w:val="clear" w:color="auto" w:fill="FFFFFF"/>
              </w:rPr>
              <w:t xml:space="preserve">. </w:t>
            </w:r>
            <w:r w:rsidR="00525995">
              <w:rPr>
                <w:shd w:val="clear" w:color="auto" w:fill="FFFFFF"/>
              </w:rPr>
              <w:t xml:space="preserve"> </w:t>
            </w:r>
          </w:p>
          <w:p w14:paraId="462A9FC0" w14:textId="211ED9F9" w:rsidR="001D2F69" w:rsidRDefault="00344E2B" w:rsidP="004C11B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 xml:space="preserve">Saistošajos noteikumos  noteiktais ierobežojums atrasties ar suni </w:t>
            </w:r>
            <w:r w:rsidR="009A6941">
              <w:rPr>
                <w:shd w:val="clear" w:color="auto" w:fill="FFFFFF"/>
              </w:rPr>
              <w:t xml:space="preserve"> bez pavadas </w:t>
            </w:r>
            <w:proofErr w:type="spellStart"/>
            <w:r w:rsidR="009A6941">
              <w:rPr>
                <w:shd w:val="clear" w:color="auto" w:fill="FFFFFF"/>
              </w:rPr>
              <w:t>Langervaldes</w:t>
            </w:r>
            <w:proofErr w:type="spellEnd"/>
            <w:r w:rsidR="009A6941">
              <w:rPr>
                <w:shd w:val="clear" w:color="auto" w:fill="FFFFFF"/>
              </w:rPr>
              <w:t xml:space="preserve"> mežā ir saistīts ar to, ka minētā publiskā </w:t>
            </w:r>
            <w:proofErr w:type="spellStart"/>
            <w:r w:rsidR="009A6941">
              <w:rPr>
                <w:shd w:val="clear" w:color="auto" w:fill="FFFFFF"/>
              </w:rPr>
              <w:t>ārtelpa</w:t>
            </w:r>
            <w:proofErr w:type="spellEnd"/>
            <w:r w:rsidR="009A6941">
              <w:rPr>
                <w:shd w:val="clear" w:color="auto" w:fill="FFFFFF"/>
              </w:rPr>
              <w:t xml:space="preserve"> ir labiekārtota, kuru daudzi iedzīvotāji izmanto, kā pastaigas vietu vai sporta aktivitātēm.</w:t>
            </w:r>
            <w:r w:rsidR="001D2F69">
              <w:rPr>
                <w:shd w:val="clear" w:color="auto" w:fill="FFFFFF"/>
              </w:rPr>
              <w:t xml:space="preserve"> Domes sēdē tika izteikts priekšlikums minēto punktu papildināta ar meža masīva teritoriju, kura arī ir labiekārtota  un no iedzīvotāju puses tiek aktīvi izmantota fiziskām aktivitātēm.</w:t>
            </w:r>
          </w:p>
          <w:p w14:paraId="011EDC8B" w14:textId="2CBE3326" w:rsidR="00344E2B" w:rsidRDefault="009A6941" w:rsidP="004C11B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Savukārt </w:t>
            </w:r>
            <w:r w:rsidR="00344E2B">
              <w:rPr>
                <w:shd w:val="clear" w:color="auto" w:fill="FFFFFF"/>
              </w:rPr>
              <w:t>Pasta salas teritorijā</w:t>
            </w:r>
            <w:r w:rsidR="001D2F69">
              <w:rPr>
                <w:shd w:val="clear" w:color="auto" w:fill="FFFFFF"/>
              </w:rPr>
              <w:t xml:space="preserve"> noteiktas aizliegums atrasties ar suni</w:t>
            </w:r>
            <w:r w:rsidR="00344E2B">
              <w:rPr>
                <w:shd w:val="clear" w:color="auto" w:fill="FFFFFF"/>
              </w:rPr>
              <w:t xml:space="preserve"> līdz 202</w:t>
            </w:r>
            <w:r w:rsidR="001D2F69">
              <w:rPr>
                <w:shd w:val="clear" w:color="auto" w:fill="FFFFFF"/>
              </w:rPr>
              <w:t>4</w:t>
            </w:r>
            <w:r w:rsidR="00344E2B">
              <w:rPr>
                <w:shd w:val="clear" w:color="auto" w:fill="FFFFFF"/>
              </w:rPr>
              <w:t xml:space="preserve">.gada </w:t>
            </w:r>
            <w:r w:rsidR="001D2F69">
              <w:rPr>
                <w:shd w:val="clear" w:color="auto" w:fill="FFFFFF"/>
              </w:rPr>
              <w:t>30</w:t>
            </w:r>
            <w:r w:rsidR="00344E2B">
              <w:rPr>
                <w:shd w:val="clear" w:color="auto" w:fill="FFFFFF"/>
              </w:rPr>
              <w:t>.</w:t>
            </w:r>
            <w:r w:rsidR="001D2F69">
              <w:rPr>
                <w:shd w:val="clear" w:color="auto" w:fill="FFFFFF"/>
              </w:rPr>
              <w:t xml:space="preserve">septembrim </w:t>
            </w:r>
            <w:r w:rsidR="00344E2B">
              <w:rPr>
                <w:shd w:val="clear" w:color="auto" w:fill="FFFFFF"/>
              </w:rPr>
              <w:t xml:space="preserve">noteikts ar mērķi sakārtot Pasta salas infrastruktūru, </w:t>
            </w:r>
            <w:r w:rsidR="00D27C46">
              <w:rPr>
                <w:shd w:val="clear" w:color="auto" w:fill="FFFFFF"/>
              </w:rPr>
              <w:t>ierīkojot s</w:t>
            </w:r>
            <w:r w:rsidR="00B228BC">
              <w:rPr>
                <w:shd w:val="clear" w:color="auto" w:fill="FFFFFF"/>
              </w:rPr>
              <w:t>p</w:t>
            </w:r>
            <w:r w:rsidR="00D27C46">
              <w:rPr>
                <w:shd w:val="clear" w:color="auto" w:fill="FFFFFF"/>
              </w:rPr>
              <w:t>eciālas urnas</w:t>
            </w:r>
            <w:r w:rsidR="00B228BC">
              <w:rPr>
                <w:shd w:val="clear" w:color="auto" w:fill="FFFFFF"/>
              </w:rPr>
              <w:t xml:space="preserve"> dzīvnieku ekskrementu savākšanai.</w:t>
            </w:r>
          </w:p>
          <w:p w14:paraId="6E8A4733" w14:textId="17BCF3B3" w:rsidR="00C41480" w:rsidRPr="00525995" w:rsidRDefault="00C82481" w:rsidP="004C11B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Saistošajos noteikumos noteikts, ka </w:t>
            </w:r>
            <w:r w:rsidR="00525995" w:rsidRPr="00525995">
              <w:rPr>
                <w:shd w:val="clear" w:color="auto" w:fill="FFFFFF"/>
              </w:rPr>
              <w:t>ierīkot naktsmītnes, celt teltis, kurināt ugunskurus</w:t>
            </w:r>
            <w:r w:rsidR="00525995">
              <w:rPr>
                <w:shd w:val="clear" w:color="auto" w:fill="FFFFFF"/>
              </w:rPr>
              <w:t xml:space="preserve"> vai </w:t>
            </w:r>
            <w:proofErr w:type="spellStart"/>
            <w:r w:rsidR="00525995">
              <w:rPr>
                <w:shd w:val="clear" w:color="auto" w:fill="FFFFFF"/>
              </w:rPr>
              <w:t>grilēt</w:t>
            </w:r>
            <w:proofErr w:type="spellEnd"/>
            <w:r w:rsidR="009A6941">
              <w:rPr>
                <w:shd w:val="clear" w:color="auto" w:fill="FFFFFF"/>
              </w:rPr>
              <w:t xml:space="preserve"> var tikai Pašvaldības speciāli ierīkotās vietās.</w:t>
            </w:r>
          </w:p>
          <w:p w14:paraId="49DA6A7C" w14:textId="46DDEB06" w:rsidR="00C41480" w:rsidRPr="002373AA" w:rsidRDefault="006B1B84" w:rsidP="004C11B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2373AA">
              <w:rPr>
                <w:shd w:val="clear" w:color="auto" w:fill="FFFFFF"/>
              </w:rPr>
              <w:t>Saistošajos n</w:t>
            </w:r>
            <w:r w:rsidR="00FB755D" w:rsidRPr="002373AA">
              <w:rPr>
                <w:shd w:val="clear" w:color="auto" w:fill="FFFFFF"/>
              </w:rPr>
              <w:t>otei</w:t>
            </w:r>
            <w:r w:rsidR="003B38AA">
              <w:rPr>
                <w:shd w:val="clear" w:color="auto" w:fill="FFFFFF"/>
              </w:rPr>
              <w:t xml:space="preserve">kumos ietvertais regulējums ļaus </w:t>
            </w:r>
            <w:r w:rsidR="00FB755D" w:rsidRPr="002373AA">
              <w:rPr>
                <w:shd w:val="clear" w:color="auto" w:fill="FFFFFF"/>
              </w:rPr>
              <w:t xml:space="preserve">panākt, lai </w:t>
            </w:r>
            <w:r w:rsidR="00525995">
              <w:rPr>
                <w:shd w:val="clear" w:color="auto" w:fill="FFFFFF"/>
              </w:rPr>
              <w:t xml:space="preserve">publiskā </w:t>
            </w:r>
            <w:proofErr w:type="spellStart"/>
            <w:r w:rsidR="00525995">
              <w:rPr>
                <w:shd w:val="clear" w:color="auto" w:fill="FFFFFF"/>
              </w:rPr>
              <w:t>ārtelpa</w:t>
            </w:r>
            <w:proofErr w:type="spellEnd"/>
            <w:r w:rsidR="00525995">
              <w:rPr>
                <w:shd w:val="clear" w:color="auto" w:fill="FFFFFF"/>
              </w:rPr>
              <w:t xml:space="preserve"> veidotos droša iedzīvotājiem, neradot apdraudējumu, kas varētu rasties no suņu </w:t>
            </w:r>
            <w:proofErr w:type="spellStart"/>
            <w:r w:rsidR="00525995">
              <w:rPr>
                <w:shd w:val="clear" w:color="auto" w:fill="FFFFFF"/>
              </w:rPr>
              <w:t>staidzināšanas</w:t>
            </w:r>
            <w:proofErr w:type="spellEnd"/>
            <w:r w:rsidR="00525995">
              <w:rPr>
                <w:shd w:val="clear" w:color="auto" w:fill="FFFFFF"/>
              </w:rPr>
              <w:t xml:space="preserve"> bez pavadas, kā arī no iedzīvotāju patvaļīgas naktsmītņu ierīkošanas, telšu celšanas, ugunskuru kurināšanas vai </w:t>
            </w:r>
            <w:proofErr w:type="spellStart"/>
            <w:r w:rsidR="00525995">
              <w:rPr>
                <w:shd w:val="clear" w:color="auto" w:fill="FFFFFF"/>
              </w:rPr>
              <w:t>grilēšanas</w:t>
            </w:r>
            <w:proofErr w:type="spellEnd"/>
            <w:r w:rsidR="00525995">
              <w:rPr>
                <w:shd w:val="clear" w:color="auto" w:fill="FFFFFF"/>
              </w:rPr>
              <w:t xml:space="preserve"> tam neparedzētās vietās.</w:t>
            </w:r>
          </w:p>
          <w:p w14:paraId="05FB8D53" w14:textId="22592667" w:rsidR="00E70C90" w:rsidRPr="00E70C90" w:rsidRDefault="00E70C90" w:rsidP="0049332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noProof/>
              </w:rPr>
            </w:pPr>
          </w:p>
        </w:tc>
      </w:tr>
      <w:tr w:rsidR="00A751CB" w:rsidRPr="00EE70C4" w14:paraId="114018C5" w14:textId="77777777" w:rsidTr="00D152C7">
        <w:trPr>
          <w:trHeight w:val="588"/>
        </w:trPr>
        <w:tc>
          <w:tcPr>
            <w:tcW w:w="2942" w:type="dxa"/>
          </w:tcPr>
          <w:p w14:paraId="1BC7D916" w14:textId="526D976C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lastRenderedPageBreak/>
              <w:t>2. Fiskālā ietekme uz pašvaldības budžetu</w:t>
            </w:r>
          </w:p>
        </w:tc>
        <w:tc>
          <w:tcPr>
            <w:tcW w:w="6097" w:type="dxa"/>
          </w:tcPr>
          <w:p w14:paraId="5CDFD01F" w14:textId="6C77B955" w:rsidR="00A751CB" w:rsidRPr="00073905" w:rsidRDefault="00235340" w:rsidP="0049332A">
            <w:pPr>
              <w:jc w:val="both"/>
            </w:pPr>
            <w:r w:rsidRPr="00235340">
              <w:rPr>
                <w:shd w:val="clear" w:color="auto" w:fill="FFFFFF"/>
              </w:rPr>
              <w:t>Saistošo noteikumu īstenošanai netiek pr</w:t>
            </w:r>
            <w:r>
              <w:rPr>
                <w:shd w:val="clear" w:color="auto" w:fill="FFFFFF"/>
              </w:rPr>
              <w:t>ognozēta finansiāla ietekme uz P</w:t>
            </w:r>
            <w:r w:rsidRPr="00235340">
              <w:rPr>
                <w:shd w:val="clear" w:color="auto" w:fill="FFFFFF"/>
              </w:rPr>
              <w:t>ašvaldības budžetu, kā arī nav nepieciešama</w:t>
            </w:r>
            <w:r>
              <w:rPr>
                <w:shd w:val="clear" w:color="auto" w:fill="FFFFFF"/>
              </w:rPr>
              <w:t xml:space="preserve"> jaunu institūciju izveide, jo S</w:t>
            </w:r>
            <w:r w:rsidRPr="00235340">
              <w:rPr>
                <w:shd w:val="clear" w:color="auto" w:fill="FFFFFF"/>
              </w:rPr>
              <w:t>aistošo noteikumu īstenošanā iesaistītajām institūcijām nav plānoti</w:t>
            </w:r>
            <w:r>
              <w:rPr>
                <w:shd w:val="clear" w:color="auto" w:fill="FFFFFF"/>
              </w:rPr>
              <w:t xml:space="preserve"> jauni pienākumi vai funkcijas.</w:t>
            </w:r>
          </w:p>
        </w:tc>
      </w:tr>
      <w:tr w:rsidR="00A751CB" w:rsidRPr="00EE70C4" w14:paraId="6B197758" w14:textId="77777777" w:rsidTr="00A0388E">
        <w:trPr>
          <w:trHeight w:val="274"/>
        </w:trPr>
        <w:tc>
          <w:tcPr>
            <w:tcW w:w="2942" w:type="dxa"/>
          </w:tcPr>
          <w:p w14:paraId="449279AA" w14:textId="671F77BE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3. 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6097" w:type="dxa"/>
          </w:tcPr>
          <w:p w14:paraId="390B42E1" w14:textId="78CBA2C6" w:rsidR="007B0D4E" w:rsidRPr="008B6C6D" w:rsidRDefault="00484671" w:rsidP="00FD0317">
            <w:pPr>
              <w:shd w:val="clear" w:color="auto" w:fill="FFFFFF"/>
              <w:jc w:val="both"/>
              <w:rPr>
                <w:iCs/>
                <w:lang w:eastAsia="en-US"/>
              </w:rPr>
            </w:pPr>
            <w:r>
              <w:t>Nav</w:t>
            </w:r>
            <w:r w:rsidRPr="008B6C6D">
              <w:t xml:space="preserve"> </w:t>
            </w:r>
            <w:r>
              <w:t>s</w:t>
            </w:r>
            <w:r w:rsidR="009A6FBF" w:rsidRPr="008B6C6D">
              <w:t>ociālā</w:t>
            </w:r>
            <w:r>
              <w:t>s</w:t>
            </w:r>
            <w:r w:rsidR="009A6FBF" w:rsidRPr="008B6C6D">
              <w:t xml:space="preserve"> ietekme</w:t>
            </w:r>
            <w:r w:rsidR="00681642">
              <w:t>s</w:t>
            </w:r>
            <w:r>
              <w:t>.</w:t>
            </w:r>
            <w:r w:rsidR="00681642">
              <w:t xml:space="preserve"> </w:t>
            </w:r>
          </w:p>
          <w:p w14:paraId="59AB13A2" w14:textId="64179C14" w:rsidR="009A6FBF" w:rsidRPr="008B6C6D" w:rsidRDefault="00073905" w:rsidP="00FD0317">
            <w:pPr>
              <w:shd w:val="clear" w:color="auto" w:fill="FFFFFF"/>
              <w:jc w:val="both"/>
            </w:pPr>
            <w:r>
              <w:t>I</w:t>
            </w:r>
            <w:r w:rsidR="00CC0511" w:rsidRPr="008B6C6D">
              <w:t>etekme</w:t>
            </w:r>
            <w:r w:rsidR="009A6FBF" w:rsidRPr="008B6C6D">
              <w:t xml:space="preserve"> uz vidi</w:t>
            </w:r>
            <w:r>
              <w:t xml:space="preserve"> ir pozitīva, jo Saistošo noteikumu prasību ievērošana nodrošinās </w:t>
            </w:r>
            <w:r w:rsidR="0049332A">
              <w:t xml:space="preserve">kārtību publiskajā </w:t>
            </w:r>
            <w:proofErr w:type="spellStart"/>
            <w:r w:rsidR="0049332A">
              <w:t>ārtelpā</w:t>
            </w:r>
            <w:proofErr w:type="spellEnd"/>
            <w:r w:rsidR="009A6FBF" w:rsidRPr="008B6C6D">
              <w:t>.</w:t>
            </w:r>
          </w:p>
          <w:p w14:paraId="425251D0" w14:textId="373C137A" w:rsidR="00A751CB" w:rsidRPr="00FE228F" w:rsidRDefault="009A6FBF" w:rsidP="00073905">
            <w:pPr>
              <w:shd w:val="clear" w:color="auto" w:fill="FFFFFF"/>
              <w:jc w:val="both"/>
            </w:pPr>
            <w:r w:rsidRPr="007B0D4E">
              <w:t>Nav i</w:t>
            </w:r>
            <w:r w:rsidR="00073905">
              <w:t xml:space="preserve">etekmes uz iedzīvotāju veselību, </w:t>
            </w:r>
            <w:r w:rsidRPr="007B0D4E">
              <w:t>uzņēmējdarbī</w:t>
            </w:r>
            <w:r w:rsidR="007B0D4E" w:rsidRPr="007B0D4E">
              <w:t>bas vidi</w:t>
            </w:r>
            <w:r w:rsidR="009046B3">
              <w:t xml:space="preserve"> un konkurenci</w:t>
            </w:r>
            <w:r w:rsidR="00073905">
              <w:t xml:space="preserve"> P</w:t>
            </w:r>
            <w:r w:rsidR="007B0D4E" w:rsidRPr="007B0D4E">
              <w:t>ašvaldības teritorijā</w:t>
            </w:r>
            <w:r w:rsidR="00073905">
              <w:t>.</w:t>
            </w:r>
            <w:r w:rsidR="009046B3">
              <w:t xml:space="preserve"> </w:t>
            </w:r>
          </w:p>
        </w:tc>
      </w:tr>
      <w:tr w:rsidR="00A751CB" w:rsidRPr="00EE70C4" w14:paraId="756449AC" w14:textId="77777777" w:rsidTr="008B6C6D">
        <w:trPr>
          <w:trHeight w:val="824"/>
        </w:trPr>
        <w:tc>
          <w:tcPr>
            <w:tcW w:w="2942" w:type="dxa"/>
          </w:tcPr>
          <w:p w14:paraId="3D24DBC9" w14:textId="37307B45" w:rsidR="00A751CB" w:rsidRPr="00AD226D" w:rsidRDefault="00A751CB" w:rsidP="0049332A">
            <w:pPr>
              <w:rPr>
                <w:b/>
              </w:rPr>
            </w:pPr>
            <w:r w:rsidRPr="00AD226D">
              <w:rPr>
                <w:b/>
              </w:rPr>
              <w:t xml:space="preserve">4. Ietekme uz administratīvajām procedūrām </w:t>
            </w:r>
            <w:r w:rsidR="00175BB5" w:rsidRPr="00AD226D">
              <w:rPr>
                <w:b/>
              </w:rPr>
              <w:t>un to izmaksām gan attiecībā uz saimnieciskās darbības veicējiem, gan fiziskajām personām un nevalstiskā sektora organizācijām, gan budžeta finansētām institūcijām.</w:t>
            </w:r>
          </w:p>
        </w:tc>
        <w:tc>
          <w:tcPr>
            <w:tcW w:w="6097" w:type="dxa"/>
          </w:tcPr>
          <w:p w14:paraId="168458D6" w14:textId="77777777" w:rsidR="003A1900" w:rsidRPr="0049332A" w:rsidRDefault="003A1900" w:rsidP="003A1900">
            <w:pPr>
              <w:shd w:val="clear" w:color="auto" w:fill="FFFFFF"/>
              <w:jc w:val="both"/>
            </w:pPr>
            <w:r w:rsidRPr="0049332A">
              <w:t>Par Saistošo noteikumu neievērošanu fiziskas un juridiskas personas var tikt sauktas pie administratīvās atbildības.</w:t>
            </w:r>
          </w:p>
          <w:p w14:paraId="0898EBB2" w14:textId="77777777" w:rsidR="003A1900" w:rsidRPr="0049332A" w:rsidRDefault="003A1900" w:rsidP="003A190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332A">
              <w:t>Nav paredzētas papildus administratīvās procedūras izmaksas.</w:t>
            </w:r>
            <w:r w:rsidRPr="004933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313652" w14:textId="7A7EE75F" w:rsidR="004F05D1" w:rsidRDefault="00FE4467" w:rsidP="00ED5409">
            <w:pPr>
              <w:shd w:val="clear" w:color="auto" w:fill="FFFFFF"/>
              <w:jc w:val="both"/>
            </w:pPr>
            <w:r w:rsidRPr="00FE4467">
              <w:t>Kontroli par Saistošo noteikumu izpildi veic Pašvaldības iestāde “Jelgavas pašvaldības policija”</w:t>
            </w:r>
            <w:r w:rsidR="009A6941">
              <w:t xml:space="preserve"> atbilstoši likuma “</w:t>
            </w:r>
            <w:r w:rsidR="00613BF1">
              <w:t>P</w:t>
            </w:r>
            <w:r w:rsidR="009A6941">
              <w:t xml:space="preserve">ar policiju” 19.panta otrās daļas 4.punktu. </w:t>
            </w:r>
            <w:r w:rsidRPr="00FE4467">
              <w:t xml:space="preserve"> </w:t>
            </w:r>
          </w:p>
          <w:p w14:paraId="4A107BA5" w14:textId="15F38490" w:rsidR="00A751CB" w:rsidRPr="008B6C6D" w:rsidRDefault="00470ABC" w:rsidP="00ED5409">
            <w:pPr>
              <w:shd w:val="clear" w:color="auto" w:fill="FFFFFF"/>
              <w:jc w:val="both"/>
            </w:pPr>
            <w:r w:rsidRPr="0049332A">
              <w:rPr>
                <w:shd w:val="clear" w:color="auto" w:fill="FFFFFF"/>
              </w:rPr>
              <w:t xml:space="preserve">Saistošie noteikumi </w:t>
            </w:r>
            <w:r w:rsidR="003A1900" w:rsidRPr="0049332A">
              <w:rPr>
                <w:shd w:val="clear" w:color="auto" w:fill="FFFFFF"/>
              </w:rPr>
              <w:t xml:space="preserve"> tiks nosūtīti atzinuma sniegšanai Vides aizsardzības un reģionālās attīstības ministrijai, tiks </w:t>
            </w:r>
            <w:r w:rsidRPr="0049332A">
              <w:rPr>
                <w:shd w:val="clear" w:color="auto" w:fill="FFFFFF"/>
              </w:rPr>
              <w:t xml:space="preserve">publicēti </w:t>
            </w:r>
            <w:r w:rsidRPr="00ED5409">
              <w:rPr>
                <w:shd w:val="clear" w:color="auto" w:fill="FFFFFF"/>
              </w:rPr>
              <w:t>oficiālaj</w:t>
            </w:r>
            <w:r w:rsidR="00ED5409" w:rsidRPr="00ED5409">
              <w:rPr>
                <w:shd w:val="clear" w:color="auto" w:fill="FFFFFF"/>
              </w:rPr>
              <w:t>ā izdevumā "Jelgavas Vēstnesis" un P</w:t>
            </w:r>
            <w:r w:rsidRPr="00ED5409">
              <w:rPr>
                <w:shd w:val="clear" w:color="auto" w:fill="FFFFFF"/>
              </w:rPr>
              <w:t xml:space="preserve">ašvaldības tīmekļvietnē </w:t>
            </w:r>
            <w:hyperlink r:id="rId12" w:history="1">
              <w:r w:rsidRPr="00ED5409">
                <w:rPr>
                  <w:rStyle w:val="Hyperlink"/>
                  <w:color w:val="auto"/>
                  <w:u w:val="none"/>
                  <w:shd w:val="clear" w:color="auto" w:fill="FFFFFF"/>
                </w:rPr>
                <w:t>www.jelgava.lv</w:t>
              </w:r>
            </w:hyperlink>
            <w:r w:rsidR="00ED5409" w:rsidRPr="00ED5409">
              <w:rPr>
                <w:shd w:val="clear" w:color="auto" w:fill="FFFFFF"/>
              </w:rPr>
              <w:t>.</w:t>
            </w:r>
            <w:r w:rsidR="00ED5409">
              <w:rPr>
                <w:shd w:val="clear" w:color="auto" w:fill="FFFFFF"/>
              </w:rPr>
              <w:t xml:space="preserve"> </w:t>
            </w:r>
          </w:p>
        </w:tc>
      </w:tr>
      <w:tr w:rsidR="00A751CB" w:rsidRPr="00EE70C4" w14:paraId="5AA87456" w14:textId="77777777" w:rsidTr="00484671">
        <w:trPr>
          <w:trHeight w:val="769"/>
        </w:trPr>
        <w:tc>
          <w:tcPr>
            <w:tcW w:w="2942" w:type="dxa"/>
          </w:tcPr>
          <w:p w14:paraId="17D93712" w14:textId="0CFDAF80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5. Ietekme uz pašvaldības funkcijām un cilvēkresursiem</w:t>
            </w:r>
          </w:p>
        </w:tc>
        <w:tc>
          <w:tcPr>
            <w:tcW w:w="6097" w:type="dxa"/>
          </w:tcPr>
          <w:p w14:paraId="504E402C" w14:textId="5FC0FFAB" w:rsidR="005C33C2" w:rsidRDefault="005C33C2" w:rsidP="00AC632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C33C2">
              <w:rPr>
                <w:shd w:val="clear" w:color="auto" w:fill="FFFFFF"/>
              </w:rPr>
              <w:t>Saistošie noteikumi ir ne</w:t>
            </w:r>
            <w:r>
              <w:rPr>
                <w:shd w:val="clear" w:color="auto" w:fill="FFFFFF"/>
              </w:rPr>
              <w:t>pieciešami Pašvaldību likuma 4.</w:t>
            </w:r>
            <w:r w:rsidRPr="005C33C2">
              <w:rPr>
                <w:shd w:val="clear" w:color="auto" w:fill="FFFFFF"/>
              </w:rPr>
              <w:t xml:space="preserve">panta pirmās daļas </w:t>
            </w:r>
            <w:r>
              <w:rPr>
                <w:shd w:val="clear" w:color="auto" w:fill="FFFFFF"/>
              </w:rPr>
              <w:t>14.</w:t>
            </w:r>
            <w:r w:rsidRPr="005C33C2">
              <w:rPr>
                <w:shd w:val="clear" w:color="auto" w:fill="FFFFFF"/>
              </w:rPr>
              <w:t>punktā noteiktās pašvaldības autonomās funkcijas</w:t>
            </w:r>
            <w:r>
              <w:rPr>
                <w:shd w:val="clear" w:color="auto" w:fill="FFFFFF"/>
              </w:rPr>
              <w:t xml:space="preserve"> - </w:t>
            </w:r>
            <w:r w:rsidRPr="005C33C2">
              <w:rPr>
                <w:shd w:val="clear" w:color="auto" w:fill="FFFFFF"/>
              </w:rPr>
              <w:t xml:space="preserve"> piedalīties sabiedriskās kārtības un drošības nodrošināšanā</w:t>
            </w:r>
            <w:r>
              <w:rPr>
                <w:shd w:val="clear" w:color="auto" w:fill="FFFFFF"/>
              </w:rPr>
              <w:t>, izpildei.</w:t>
            </w:r>
            <w:r w:rsidRPr="005C33C2">
              <w:rPr>
                <w:shd w:val="clear" w:color="auto" w:fill="FFFFFF"/>
              </w:rPr>
              <w:t xml:space="preserve"> Nav ietekmes uz cilvēkresursiem.</w:t>
            </w:r>
          </w:p>
          <w:p w14:paraId="1466B4B2" w14:textId="77777777" w:rsidR="004E18BC" w:rsidRPr="00ED5409" w:rsidRDefault="00AC6325" w:rsidP="00AC632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ED5409">
              <w:rPr>
                <w:shd w:val="clear" w:color="auto" w:fill="FFFFFF"/>
              </w:rPr>
              <w:t xml:space="preserve">Pašvaldībā netiks veidotas jaunas darba vietas. </w:t>
            </w:r>
          </w:p>
          <w:p w14:paraId="03226C7C" w14:textId="5A0F3536" w:rsidR="00AC6325" w:rsidRPr="00AC6325" w:rsidRDefault="004E18BC" w:rsidP="004E18BC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ED5409">
              <w:t xml:space="preserve">Jelgavas </w:t>
            </w:r>
            <w:proofErr w:type="spellStart"/>
            <w:r w:rsidRPr="00ED5409">
              <w:t>valstspilsētas</w:t>
            </w:r>
            <w:proofErr w:type="spellEnd"/>
            <w:r w:rsidRPr="00ED5409">
              <w:t xml:space="preserve"> pašvaldības iestādes “Jelgavas pašvaldības policija” </w:t>
            </w:r>
            <w:r w:rsidR="00E54FF9">
              <w:rPr>
                <w:shd w:val="clear" w:color="auto" w:fill="FFFFFF"/>
              </w:rPr>
              <w:t>amatpersonas tiks iesaistītas</w:t>
            </w:r>
            <w:r w:rsidRPr="00ED5409">
              <w:rPr>
                <w:shd w:val="clear" w:color="auto" w:fill="FFFFFF"/>
              </w:rPr>
              <w:t xml:space="preserve"> Saistošo </w:t>
            </w:r>
            <w:r w:rsidRPr="00ED5409">
              <w:rPr>
                <w:shd w:val="clear" w:color="auto" w:fill="FFFFFF"/>
              </w:rPr>
              <w:lastRenderedPageBreak/>
              <w:t>n</w:t>
            </w:r>
            <w:r w:rsidR="00AC6325" w:rsidRPr="00ED5409">
              <w:rPr>
                <w:shd w:val="clear" w:color="auto" w:fill="FFFFFF"/>
              </w:rPr>
              <w:t>oteikumu ievērošanā, situācijas novērtēšanā un nepieciešamo pasākumu īstenošanā, lai panāktu noteikumos izvirzīto mērķu sasniegšanu.</w:t>
            </w:r>
          </w:p>
        </w:tc>
      </w:tr>
      <w:tr w:rsidR="00A751CB" w:rsidRPr="00EE70C4" w14:paraId="1EA847DE" w14:textId="77777777" w:rsidTr="008B6C6D">
        <w:trPr>
          <w:trHeight w:val="562"/>
        </w:trPr>
        <w:tc>
          <w:tcPr>
            <w:tcW w:w="2942" w:type="dxa"/>
          </w:tcPr>
          <w:p w14:paraId="2933E3EB" w14:textId="1E583F53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lastRenderedPageBreak/>
              <w:t>6. Informācija par izpildes nodrošināšanu</w:t>
            </w:r>
          </w:p>
        </w:tc>
        <w:tc>
          <w:tcPr>
            <w:tcW w:w="6097" w:type="dxa"/>
          </w:tcPr>
          <w:p w14:paraId="46BB6897" w14:textId="7E83879B" w:rsidR="00A751CB" w:rsidRDefault="00A751CB" w:rsidP="00B84248">
            <w:pPr>
              <w:shd w:val="clear" w:color="auto" w:fill="FFFFFF"/>
              <w:jc w:val="both"/>
            </w:pPr>
            <w:r>
              <w:t> </w:t>
            </w:r>
            <w:r w:rsidRPr="00A751CB">
              <w:t>Saistošo noteikumu izpildē nav paredzēts izveidot jaunu institūciju.</w:t>
            </w:r>
          </w:p>
        </w:tc>
      </w:tr>
      <w:tr w:rsidR="00A751CB" w:rsidRPr="00EE70C4" w14:paraId="542B9D08" w14:textId="77777777" w:rsidTr="00703C02">
        <w:trPr>
          <w:trHeight w:val="1120"/>
        </w:trPr>
        <w:tc>
          <w:tcPr>
            <w:tcW w:w="2942" w:type="dxa"/>
          </w:tcPr>
          <w:p w14:paraId="64D2E1EA" w14:textId="52BC4609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7. Prasību un izmaksu samērīgums pret ieguvumiem, ko sniedz mērķa sasniegšana</w:t>
            </w:r>
          </w:p>
        </w:tc>
        <w:tc>
          <w:tcPr>
            <w:tcW w:w="6097" w:type="dxa"/>
          </w:tcPr>
          <w:p w14:paraId="79440075" w14:textId="72484968" w:rsidR="00A751CB" w:rsidRDefault="00A751CB" w:rsidP="00B84248">
            <w:pPr>
              <w:shd w:val="clear" w:color="auto" w:fill="FFFFFF"/>
              <w:jc w:val="both"/>
            </w:pPr>
            <w:r w:rsidRPr="00A751CB">
              <w:t xml:space="preserve">Saistošie noteikumi ir piemēroti </w:t>
            </w:r>
            <w:r w:rsidR="005C33C2">
              <w:t>plānotā</w:t>
            </w:r>
            <w:r w:rsidRPr="00A751CB">
              <w:t xml:space="preserve"> mērķa sasniegšanas nodrošināšanai un paredz tikai to, kas ir vajadzīgs minētā mērķa sasniegšanai.</w:t>
            </w:r>
          </w:p>
          <w:p w14:paraId="67474650" w14:textId="0EADF634" w:rsidR="006B3996" w:rsidRPr="006B3996" w:rsidRDefault="006B3996" w:rsidP="006B3996">
            <w:pPr>
              <w:widowControl w:val="0"/>
              <w:ind w:right="102"/>
              <w:jc w:val="both"/>
              <w:textAlignment w:val="baseline"/>
            </w:pPr>
            <w:r w:rsidRPr="006B3996">
              <w:t xml:space="preserve">Saistošo noteikumu prasības un to izpilde neradīs papildu </w:t>
            </w:r>
            <w:r w:rsidR="00ED5409">
              <w:t>izmaksas P</w:t>
            </w:r>
            <w:r w:rsidRPr="006B3996">
              <w:t>ašvaldībai.</w:t>
            </w:r>
          </w:p>
          <w:p w14:paraId="0931BCFB" w14:textId="1F0A27A1" w:rsidR="006B3996" w:rsidRDefault="006B3996" w:rsidP="006B3996">
            <w:pPr>
              <w:widowControl w:val="0"/>
              <w:ind w:right="102"/>
              <w:jc w:val="both"/>
              <w:textAlignment w:val="baseline"/>
            </w:pPr>
            <w:r w:rsidRPr="006B3996">
              <w:t>Pašvaldības izraudzītie līdzekļi ir leģitīmi un rīcība ir atbilstoša normatīviem aktiem.</w:t>
            </w:r>
          </w:p>
        </w:tc>
      </w:tr>
      <w:tr w:rsidR="00A751CB" w:rsidRPr="00EE70C4" w14:paraId="3B7BCDB8" w14:textId="77777777" w:rsidTr="00703C02">
        <w:trPr>
          <w:trHeight w:val="1120"/>
        </w:trPr>
        <w:tc>
          <w:tcPr>
            <w:tcW w:w="2942" w:type="dxa"/>
          </w:tcPr>
          <w:p w14:paraId="6D0C31D1" w14:textId="5E287FA9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8. Izstrādes gaitā veiktās konsultācijas ar privātpersonām un institūcijām</w:t>
            </w:r>
          </w:p>
        </w:tc>
        <w:tc>
          <w:tcPr>
            <w:tcW w:w="6097" w:type="dxa"/>
          </w:tcPr>
          <w:p w14:paraId="07E01B16" w14:textId="683156A9" w:rsidR="00FF70EE" w:rsidRPr="00673993" w:rsidRDefault="00C13741" w:rsidP="00262384">
            <w:pPr>
              <w:shd w:val="clear" w:color="auto" w:fill="FFFFFF"/>
              <w:jc w:val="both"/>
            </w:pPr>
            <w:r w:rsidRPr="0017656F">
              <w:t>Saistošo noteikumu projekts un tam pievienotais paskaidrojuma raksts</w:t>
            </w:r>
            <w:r w:rsidR="00CF1582">
              <w:t xml:space="preserve"> </w:t>
            </w:r>
            <w:r w:rsidR="00613BF1">
              <w:t>04</w:t>
            </w:r>
            <w:r w:rsidR="00BA1335">
              <w:t>.</w:t>
            </w:r>
            <w:r w:rsidR="00E57E69">
              <w:t>0</w:t>
            </w:r>
            <w:r w:rsidR="00ED5409">
              <w:t>6</w:t>
            </w:r>
            <w:r w:rsidR="00E57E69">
              <w:t>.</w:t>
            </w:r>
            <w:r w:rsidR="00BA1335">
              <w:t>2024. tik</w:t>
            </w:r>
            <w:r w:rsidR="00613BF1">
              <w:t>a</w:t>
            </w:r>
            <w:r w:rsidRPr="0017656F">
              <w:t xml:space="preserve"> publicēts pašvaldības oficiālajā tīmekļvietnē www.jelgava.lv sabiedrības viedokļa noskaidrošanai, paredzot termiņu viedokļu sniegšanai līdz </w:t>
            </w:r>
            <w:r w:rsidR="00613BF1">
              <w:t>18</w:t>
            </w:r>
            <w:r w:rsidRPr="0017656F">
              <w:t>.</w:t>
            </w:r>
            <w:r w:rsidR="00BA1335">
              <w:t>0</w:t>
            </w:r>
            <w:r w:rsidR="00ED5409">
              <w:t>6</w:t>
            </w:r>
            <w:r w:rsidR="00BA1335">
              <w:t>.2024</w:t>
            </w:r>
            <w:r w:rsidRPr="0017656F">
              <w:t>.</w:t>
            </w:r>
            <w:r w:rsidR="001D2F69">
              <w:t xml:space="preserve"> Sabiedrības viedokļi netika saņemti.</w:t>
            </w:r>
          </w:p>
        </w:tc>
      </w:tr>
    </w:tbl>
    <w:p w14:paraId="3DA7A0DD" w14:textId="77777777" w:rsidR="00D9238B" w:rsidRDefault="00D9238B" w:rsidP="00030076"/>
    <w:p w14:paraId="1E42F263" w14:textId="77777777" w:rsidR="003C3652" w:rsidRDefault="003C3652" w:rsidP="00030076"/>
    <w:p w14:paraId="62D309A9" w14:textId="57A16394" w:rsidR="009579FA" w:rsidRPr="00EE70C4" w:rsidRDefault="007B0E4D" w:rsidP="007B0E4D">
      <w:bookmarkStart w:id="0" w:name="_GoBack"/>
      <w:bookmarkEnd w:id="0"/>
      <w:r>
        <w:t xml:space="preserve">Jelgavas </w:t>
      </w:r>
      <w:proofErr w:type="spellStart"/>
      <w:r>
        <w:t>valstspilsētas</w:t>
      </w:r>
      <w:proofErr w:type="spellEnd"/>
      <w:r>
        <w:t xml:space="preserve"> pašvaldības d</w:t>
      </w:r>
      <w:r w:rsidR="00AD226D">
        <w:t xml:space="preserve">omes priekšsēdētājs </w:t>
      </w:r>
      <w:r w:rsidR="00AD226D">
        <w:tab/>
      </w:r>
      <w:r w:rsidR="00AD226D">
        <w:tab/>
      </w:r>
      <w:r w:rsidR="00AD226D">
        <w:tab/>
      </w:r>
      <w:r w:rsidR="00F404E6">
        <w:tab/>
      </w:r>
      <w:r w:rsidR="00D9238B" w:rsidRPr="00EE70C4">
        <w:t>A. Rāviņš</w:t>
      </w:r>
      <w:r w:rsidR="00613D90" w:rsidRPr="00EE70C4">
        <w:t xml:space="preserve"> </w:t>
      </w:r>
    </w:p>
    <w:sectPr w:rsidR="009579FA" w:rsidRPr="00EE70C4" w:rsidSect="00AD226D">
      <w:footerReference w:type="default" r:id="rId13"/>
      <w:footerReference w:type="first" r:id="rId14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77871" w14:textId="77777777" w:rsidR="00D97F6C" w:rsidRDefault="00D97F6C" w:rsidP="0061694D">
      <w:r>
        <w:separator/>
      </w:r>
    </w:p>
  </w:endnote>
  <w:endnote w:type="continuationSeparator" w:id="0">
    <w:p w14:paraId="631420E5" w14:textId="77777777" w:rsidR="00D97F6C" w:rsidRDefault="00D97F6C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845E8" w14:textId="4FCA1366" w:rsidR="00D9238B" w:rsidRPr="00364386" w:rsidRDefault="000251B1" w:rsidP="00AA11EF">
    <w:pPr>
      <w:pStyle w:val="Footer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7B0E4D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27084" w14:textId="77777777" w:rsidR="00BD2D55" w:rsidRPr="00BD2D55" w:rsidRDefault="00BD2D55" w:rsidP="00BD2D55">
    <w:pPr>
      <w:pStyle w:val="Footer"/>
    </w:pPr>
  </w:p>
  <w:p w14:paraId="285C42C0" w14:textId="78442ADC" w:rsidR="00BD2D55" w:rsidRDefault="00BD2D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695D0" w14:textId="77777777" w:rsidR="00D97F6C" w:rsidRDefault="00D97F6C" w:rsidP="0061694D">
      <w:r>
        <w:separator/>
      </w:r>
    </w:p>
  </w:footnote>
  <w:footnote w:type="continuationSeparator" w:id="0">
    <w:p w14:paraId="0E52E06C" w14:textId="77777777" w:rsidR="00D97F6C" w:rsidRDefault="00D97F6C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066DC"/>
    <w:multiLevelType w:val="multilevel"/>
    <w:tmpl w:val="FFCA9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7EE1EDC"/>
    <w:multiLevelType w:val="hybridMultilevel"/>
    <w:tmpl w:val="0D70FB88"/>
    <w:lvl w:ilvl="0" w:tplc="34B42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B405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B29D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22E0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4049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CC3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75485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1A6B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F0ED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5E2C76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4128B9"/>
    <w:multiLevelType w:val="hybridMultilevel"/>
    <w:tmpl w:val="FB442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67A8D"/>
    <w:multiLevelType w:val="multilevel"/>
    <w:tmpl w:val="76D42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2654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D"/>
    <w:rsid w:val="0000179D"/>
    <w:rsid w:val="00002742"/>
    <w:rsid w:val="00002963"/>
    <w:rsid w:val="00004F41"/>
    <w:rsid w:val="000055A0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421A"/>
    <w:rsid w:val="000251B1"/>
    <w:rsid w:val="00027B35"/>
    <w:rsid w:val="00027FDB"/>
    <w:rsid w:val="00030076"/>
    <w:rsid w:val="000301FF"/>
    <w:rsid w:val="00030CB7"/>
    <w:rsid w:val="000369F7"/>
    <w:rsid w:val="00044236"/>
    <w:rsid w:val="00044701"/>
    <w:rsid w:val="000448FC"/>
    <w:rsid w:val="00045646"/>
    <w:rsid w:val="000466B7"/>
    <w:rsid w:val="00047445"/>
    <w:rsid w:val="000547A5"/>
    <w:rsid w:val="00057FC9"/>
    <w:rsid w:val="000612DE"/>
    <w:rsid w:val="00067F6A"/>
    <w:rsid w:val="00071D61"/>
    <w:rsid w:val="00072007"/>
    <w:rsid w:val="000723F1"/>
    <w:rsid w:val="00072BA8"/>
    <w:rsid w:val="00072FE0"/>
    <w:rsid w:val="00073905"/>
    <w:rsid w:val="00073FB8"/>
    <w:rsid w:val="00074CD5"/>
    <w:rsid w:val="00076774"/>
    <w:rsid w:val="00080CD7"/>
    <w:rsid w:val="00085160"/>
    <w:rsid w:val="00086122"/>
    <w:rsid w:val="000912EE"/>
    <w:rsid w:val="00091D60"/>
    <w:rsid w:val="000926FF"/>
    <w:rsid w:val="00095C85"/>
    <w:rsid w:val="00096A0D"/>
    <w:rsid w:val="000A06D7"/>
    <w:rsid w:val="000A0A67"/>
    <w:rsid w:val="000A349E"/>
    <w:rsid w:val="000A34A0"/>
    <w:rsid w:val="000A4209"/>
    <w:rsid w:val="000B725B"/>
    <w:rsid w:val="000C13DF"/>
    <w:rsid w:val="000C1FBE"/>
    <w:rsid w:val="000C57AE"/>
    <w:rsid w:val="000C5B92"/>
    <w:rsid w:val="000C6EC3"/>
    <w:rsid w:val="000D2079"/>
    <w:rsid w:val="000D20C3"/>
    <w:rsid w:val="000D258B"/>
    <w:rsid w:val="000D2D94"/>
    <w:rsid w:val="000D5AB9"/>
    <w:rsid w:val="000E0808"/>
    <w:rsid w:val="000E3530"/>
    <w:rsid w:val="000E7A92"/>
    <w:rsid w:val="000E7B72"/>
    <w:rsid w:val="000E7FCB"/>
    <w:rsid w:val="000F04B0"/>
    <w:rsid w:val="000F27F3"/>
    <w:rsid w:val="000F2FA4"/>
    <w:rsid w:val="000F3BC2"/>
    <w:rsid w:val="000F58A7"/>
    <w:rsid w:val="000F5EBB"/>
    <w:rsid w:val="00100E9E"/>
    <w:rsid w:val="00101E3D"/>
    <w:rsid w:val="001126BA"/>
    <w:rsid w:val="001130EC"/>
    <w:rsid w:val="001231FE"/>
    <w:rsid w:val="001279D7"/>
    <w:rsid w:val="00132BDB"/>
    <w:rsid w:val="001330DB"/>
    <w:rsid w:val="00135A58"/>
    <w:rsid w:val="00137A80"/>
    <w:rsid w:val="001405F5"/>
    <w:rsid w:val="00146B76"/>
    <w:rsid w:val="0014741D"/>
    <w:rsid w:val="00150891"/>
    <w:rsid w:val="00154C0D"/>
    <w:rsid w:val="00155E6E"/>
    <w:rsid w:val="001607D4"/>
    <w:rsid w:val="0016188C"/>
    <w:rsid w:val="00161E5E"/>
    <w:rsid w:val="00161EB5"/>
    <w:rsid w:val="00162833"/>
    <w:rsid w:val="00163F18"/>
    <w:rsid w:val="00164131"/>
    <w:rsid w:val="00164816"/>
    <w:rsid w:val="001673E9"/>
    <w:rsid w:val="00173845"/>
    <w:rsid w:val="00173A6B"/>
    <w:rsid w:val="00175BB5"/>
    <w:rsid w:val="0017656F"/>
    <w:rsid w:val="0018030A"/>
    <w:rsid w:val="0018106D"/>
    <w:rsid w:val="00181735"/>
    <w:rsid w:val="00183AAF"/>
    <w:rsid w:val="0018459F"/>
    <w:rsid w:val="001856C4"/>
    <w:rsid w:val="0019107E"/>
    <w:rsid w:val="00195D58"/>
    <w:rsid w:val="00196DF1"/>
    <w:rsid w:val="001A3621"/>
    <w:rsid w:val="001A3D42"/>
    <w:rsid w:val="001A4428"/>
    <w:rsid w:val="001A51B4"/>
    <w:rsid w:val="001A5B1B"/>
    <w:rsid w:val="001A60A2"/>
    <w:rsid w:val="001B102D"/>
    <w:rsid w:val="001B131F"/>
    <w:rsid w:val="001B63F3"/>
    <w:rsid w:val="001B69B9"/>
    <w:rsid w:val="001C00E5"/>
    <w:rsid w:val="001C0A96"/>
    <w:rsid w:val="001C4FBA"/>
    <w:rsid w:val="001C7763"/>
    <w:rsid w:val="001D0106"/>
    <w:rsid w:val="001D2AA6"/>
    <w:rsid w:val="001D2F69"/>
    <w:rsid w:val="001D3358"/>
    <w:rsid w:val="001D4A5C"/>
    <w:rsid w:val="001D7798"/>
    <w:rsid w:val="001E017C"/>
    <w:rsid w:val="001E1392"/>
    <w:rsid w:val="001E2929"/>
    <w:rsid w:val="001F0A40"/>
    <w:rsid w:val="001F142A"/>
    <w:rsid w:val="001F1E74"/>
    <w:rsid w:val="001F46F4"/>
    <w:rsid w:val="001F5FA4"/>
    <w:rsid w:val="002010E9"/>
    <w:rsid w:val="0020135C"/>
    <w:rsid w:val="002044BF"/>
    <w:rsid w:val="00204F6A"/>
    <w:rsid w:val="002053E3"/>
    <w:rsid w:val="00206B21"/>
    <w:rsid w:val="00207181"/>
    <w:rsid w:val="00210157"/>
    <w:rsid w:val="00212FE3"/>
    <w:rsid w:val="00214EC9"/>
    <w:rsid w:val="002157D9"/>
    <w:rsid w:val="00215CC3"/>
    <w:rsid w:val="00215D0F"/>
    <w:rsid w:val="00215E6D"/>
    <w:rsid w:val="0022265F"/>
    <w:rsid w:val="0022406C"/>
    <w:rsid w:val="002277FD"/>
    <w:rsid w:val="00227B69"/>
    <w:rsid w:val="00233688"/>
    <w:rsid w:val="002345CC"/>
    <w:rsid w:val="00235340"/>
    <w:rsid w:val="00236484"/>
    <w:rsid w:val="002373AA"/>
    <w:rsid w:val="0024051A"/>
    <w:rsid w:val="00240F31"/>
    <w:rsid w:val="00242525"/>
    <w:rsid w:val="00242EDB"/>
    <w:rsid w:val="00243D73"/>
    <w:rsid w:val="002452CA"/>
    <w:rsid w:val="0024583B"/>
    <w:rsid w:val="00247864"/>
    <w:rsid w:val="00247D59"/>
    <w:rsid w:val="00250D24"/>
    <w:rsid w:val="00255186"/>
    <w:rsid w:val="002612F5"/>
    <w:rsid w:val="00262384"/>
    <w:rsid w:val="00263491"/>
    <w:rsid w:val="002641AF"/>
    <w:rsid w:val="00272D3C"/>
    <w:rsid w:val="00273812"/>
    <w:rsid w:val="00273CFA"/>
    <w:rsid w:val="00274220"/>
    <w:rsid w:val="002747D7"/>
    <w:rsid w:val="00275C21"/>
    <w:rsid w:val="0027620D"/>
    <w:rsid w:val="002767B6"/>
    <w:rsid w:val="00277772"/>
    <w:rsid w:val="00277CDE"/>
    <w:rsid w:val="00281C1D"/>
    <w:rsid w:val="00284EAB"/>
    <w:rsid w:val="00285F03"/>
    <w:rsid w:val="00294530"/>
    <w:rsid w:val="00294C50"/>
    <w:rsid w:val="00295B18"/>
    <w:rsid w:val="002A0620"/>
    <w:rsid w:val="002A23D6"/>
    <w:rsid w:val="002A4D38"/>
    <w:rsid w:val="002A5274"/>
    <w:rsid w:val="002A6C91"/>
    <w:rsid w:val="002B0A0A"/>
    <w:rsid w:val="002B0B92"/>
    <w:rsid w:val="002B140E"/>
    <w:rsid w:val="002B2F06"/>
    <w:rsid w:val="002C011B"/>
    <w:rsid w:val="002C0404"/>
    <w:rsid w:val="002C421E"/>
    <w:rsid w:val="002C45AF"/>
    <w:rsid w:val="002C5178"/>
    <w:rsid w:val="002C54CD"/>
    <w:rsid w:val="002C5FE4"/>
    <w:rsid w:val="002C6517"/>
    <w:rsid w:val="002D0F24"/>
    <w:rsid w:val="002D11E0"/>
    <w:rsid w:val="002E04A7"/>
    <w:rsid w:val="002E229B"/>
    <w:rsid w:val="002E23EB"/>
    <w:rsid w:val="002E2DB7"/>
    <w:rsid w:val="002E5F5D"/>
    <w:rsid w:val="002E799F"/>
    <w:rsid w:val="002F1DBE"/>
    <w:rsid w:val="002F366E"/>
    <w:rsid w:val="00306EBA"/>
    <w:rsid w:val="00307CA3"/>
    <w:rsid w:val="0031183B"/>
    <w:rsid w:val="00312243"/>
    <w:rsid w:val="00313B70"/>
    <w:rsid w:val="003144C0"/>
    <w:rsid w:val="003211A2"/>
    <w:rsid w:val="003224DB"/>
    <w:rsid w:val="0032281B"/>
    <w:rsid w:val="00324640"/>
    <w:rsid w:val="0032745B"/>
    <w:rsid w:val="003305F1"/>
    <w:rsid w:val="00331B9B"/>
    <w:rsid w:val="00331FDE"/>
    <w:rsid w:val="0033257E"/>
    <w:rsid w:val="0033445C"/>
    <w:rsid w:val="00334E9F"/>
    <w:rsid w:val="003359E7"/>
    <w:rsid w:val="00336C8D"/>
    <w:rsid w:val="0033708F"/>
    <w:rsid w:val="0033710F"/>
    <w:rsid w:val="00337AAD"/>
    <w:rsid w:val="00340215"/>
    <w:rsid w:val="00340482"/>
    <w:rsid w:val="00340918"/>
    <w:rsid w:val="00341180"/>
    <w:rsid w:val="003411FF"/>
    <w:rsid w:val="00343373"/>
    <w:rsid w:val="00343DB4"/>
    <w:rsid w:val="00344E2B"/>
    <w:rsid w:val="00347C48"/>
    <w:rsid w:val="003519C7"/>
    <w:rsid w:val="003553E3"/>
    <w:rsid w:val="00355EF7"/>
    <w:rsid w:val="00361582"/>
    <w:rsid w:val="00362CC2"/>
    <w:rsid w:val="0036357E"/>
    <w:rsid w:val="00363FCF"/>
    <w:rsid w:val="00364155"/>
    <w:rsid w:val="00364386"/>
    <w:rsid w:val="00365021"/>
    <w:rsid w:val="00367916"/>
    <w:rsid w:val="00375053"/>
    <w:rsid w:val="00377641"/>
    <w:rsid w:val="00381E80"/>
    <w:rsid w:val="003861E0"/>
    <w:rsid w:val="0038666C"/>
    <w:rsid w:val="003874F5"/>
    <w:rsid w:val="00393052"/>
    <w:rsid w:val="003965C8"/>
    <w:rsid w:val="003A1900"/>
    <w:rsid w:val="003A6747"/>
    <w:rsid w:val="003B103B"/>
    <w:rsid w:val="003B38AA"/>
    <w:rsid w:val="003B724F"/>
    <w:rsid w:val="003C20E0"/>
    <w:rsid w:val="003C3652"/>
    <w:rsid w:val="003D045F"/>
    <w:rsid w:val="003D2D6B"/>
    <w:rsid w:val="003D373B"/>
    <w:rsid w:val="003D6276"/>
    <w:rsid w:val="003D6D2A"/>
    <w:rsid w:val="003D787D"/>
    <w:rsid w:val="003D7D5C"/>
    <w:rsid w:val="003E2FE2"/>
    <w:rsid w:val="003E4B37"/>
    <w:rsid w:val="003E549B"/>
    <w:rsid w:val="003E667B"/>
    <w:rsid w:val="003E7A2A"/>
    <w:rsid w:val="003E7DB6"/>
    <w:rsid w:val="003F1E9D"/>
    <w:rsid w:val="003F3F33"/>
    <w:rsid w:val="003F5B22"/>
    <w:rsid w:val="0041060F"/>
    <w:rsid w:val="00412366"/>
    <w:rsid w:val="004124E1"/>
    <w:rsid w:val="0041491E"/>
    <w:rsid w:val="00414D39"/>
    <w:rsid w:val="00414FA9"/>
    <w:rsid w:val="0041537C"/>
    <w:rsid w:val="0042036D"/>
    <w:rsid w:val="00421348"/>
    <w:rsid w:val="00421407"/>
    <w:rsid w:val="00425673"/>
    <w:rsid w:val="00426250"/>
    <w:rsid w:val="004324D6"/>
    <w:rsid w:val="00432CC4"/>
    <w:rsid w:val="004347E4"/>
    <w:rsid w:val="00434BC6"/>
    <w:rsid w:val="00435333"/>
    <w:rsid w:val="00436C28"/>
    <w:rsid w:val="004439C5"/>
    <w:rsid w:val="00443BFD"/>
    <w:rsid w:val="00450917"/>
    <w:rsid w:val="0045178D"/>
    <w:rsid w:val="004544E1"/>
    <w:rsid w:val="00454AA6"/>
    <w:rsid w:val="004555EB"/>
    <w:rsid w:val="0045799B"/>
    <w:rsid w:val="00457F32"/>
    <w:rsid w:val="00461D9E"/>
    <w:rsid w:val="004623F3"/>
    <w:rsid w:val="00467AF0"/>
    <w:rsid w:val="00467D3B"/>
    <w:rsid w:val="00470ABC"/>
    <w:rsid w:val="004720FB"/>
    <w:rsid w:val="004753E5"/>
    <w:rsid w:val="004773A4"/>
    <w:rsid w:val="00477A99"/>
    <w:rsid w:val="00483CD6"/>
    <w:rsid w:val="00484671"/>
    <w:rsid w:val="0049332A"/>
    <w:rsid w:val="004934B0"/>
    <w:rsid w:val="0049361A"/>
    <w:rsid w:val="00493DEF"/>
    <w:rsid w:val="004A0B3C"/>
    <w:rsid w:val="004A11EB"/>
    <w:rsid w:val="004A1E4D"/>
    <w:rsid w:val="004A3C97"/>
    <w:rsid w:val="004A4C4A"/>
    <w:rsid w:val="004B1EB5"/>
    <w:rsid w:val="004B4B5A"/>
    <w:rsid w:val="004B5018"/>
    <w:rsid w:val="004C11BF"/>
    <w:rsid w:val="004C25BF"/>
    <w:rsid w:val="004C30C2"/>
    <w:rsid w:val="004C440F"/>
    <w:rsid w:val="004C587A"/>
    <w:rsid w:val="004C61DE"/>
    <w:rsid w:val="004C6BD0"/>
    <w:rsid w:val="004D02C3"/>
    <w:rsid w:val="004D18D7"/>
    <w:rsid w:val="004D1D89"/>
    <w:rsid w:val="004D1F4D"/>
    <w:rsid w:val="004D1FB4"/>
    <w:rsid w:val="004D4AD9"/>
    <w:rsid w:val="004D7BA8"/>
    <w:rsid w:val="004E18BC"/>
    <w:rsid w:val="004E45EE"/>
    <w:rsid w:val="004F05D1"/>
    <w:rsid w:val="004F22C3"/>
    <w:rsid w:val="004F5ED5"/>
    <w:rsid w:val="004F69C5"/>
    <w:rsid w:val="00500DE6"/>
    <w:rsid w:val="00502FAB"/>
    <w:rsid w:val="00507725"/>
    <w:rsid w:val="00507D56"/>
    <w:rsid w:val="00514391"/>
    <w:rsid w:val="005143F2"/>
    <w:rsid w:val="00515D15"/>
    <w:rsid w:val="00515D87"/>
    <w:rsid w:val="005166A2"/>
    <w:rsid w:val="00517430"/>
    <w:rsid w:val="00521E5F"/>
    <w:rsid w:val="00521F29"/>
    <w:rsid w:val="005239AB"/>
    <w:rsid w:val="00524F6F"/>
    <w:rsid w:val="00525995"/>
    <w:rsid w:val="00526100"/>
    <w:rsid w:val="00526EAF"/>
    <w:rsid w:val="005279BB"/>
    <w:rsid w:val="0053065D"/>
    <w:rsid w:val="00530A66"/>
    <w:rsid w:val="00534D02"/>
    <w:rsid w:val="00536E20"/>
    <w:rsid w:val="005408E8"/>
    <w:rsid w:val="0054097E"/>
    <w:rsid w:val="0054304D"/>
    <w:rsid w:val="00545095"/>
    <w:rsid w:val="00546F2C"/>
    <w:rsid w:val="00547D0F"/>
    <w:rsid w:val="00551602"/>
    <w:rsid w:val="00552D38"/>
    <w:rsid w:val="00561D1F"/>
    <w:rsid w:val="00561DA4"/>
    <w:rsid w:val="00562800"/>
    <w:rsid w:val="00563E57"/>
    <w:rsid w:val="00566AAA"/>
    <w:rsid w:val="005707BF"/>
    <w:rsid w:val="00572BEB"/>
    <w:rsid w:val="005769DD"/>
    <w:rsid w:val="00576AA3"/>
    <w:rsid w:val="0058010F"/>
    <w:rsid w:val="0058129D"/>
    <w:rsid w:val="00591761"/>
    <w:rsid w:val="00592C9C"/>
    <w:rsid w:val="0059374A"/>
    <w:rsid w:val="00593ABF"/>
    <w:rsid w:val="00593B06"/>
    <w:rsid w:val="00596B56"/>
    <w:rsid w:val="005A2AA4"/>
    <w:rsid w:val="005A3E24"/>
    <w:rsid w:val="005A630E"/>
    <w:rsid w:val="005B146E"/>
    <w:rsid w:val="005B1B08"/>
    <w:rsid w:val="005B7899"/>
    <w:rsid w:val="005C0A5F"/>
    <w:rsid w:val="005C222F"/>
    <w:rsid w:val="005C24D5"/>
    <w:rsid w:val="005C33C2"/>
    <w:rsid w:val="005C4FEF"/>
    <w:rsid w:val="005D3CEF"/>
    <w:rsid w:val="005D3D77"/>
    <w:rsid w:val="005E190C"/>
    <w:rsid w:val="005E3AF7"/>
    <w:rsid w:val="005E5A2A"/>
    <w:rsid w:val="005E5C15"/>
    <w:rsid w:val="005E6826"/>
    <w:rsid w:val="005F0977"/>
    <w:rsid w:val="005F39C5"/>
    <w:rsid w:val="005F5552"/>
    <w:rsid w:val="005F6501"/>
    <w:rsid w:val="00600C21"/>
    <w:rsid w:val="00601D99"/>
    <w:rsid w:val="00603B56"/>
    <w:rsid w:val="0060420D"/>
    <w:rsid w:val="00605D91"/>
    <w:rsid w:val="006064E8"/>
    <w:rsid w:val="00610797"/>
    <w:rsid w:val="00613BF1"/>
    <w:rsid w:val="00613D90"/>
    <w:rsid w:val="006158A6"/>
    <w:rsid w:val="0061694D"/>
    <w:rsid w:val="006214EF"/>
    <w:rsid w:val="0062202D"/>
    <w:rsid w:val="0062745A"/>
    <w:rsid w:val="00627576"/>
    <w:rsid w:val="0063164E"/>
    <w:rsid w:val="00632C44"/>
    <w:rsid w:val="006343F4"/>
    <w:rsid w:val="00635210"/>
    <w:rsid w:val="00640E0C"/>
    <w:rsid w:val="00641D1E"/>
    <w:rsid w:val="00642199"/>
    <w:rsid w:val="006444FC"/>
    <w:rsid w:val="00646D2E"/>
    <w:rsid w:val="006526FA"/>
    <w:rsid w:val="00654E91"/>
    <w:rsid w:val="00660C5C"/>
    <w:rsid w:val="00661EB8"/>
    <w:rsid w:val="006623F2"/>
    <w:rsid w:val="00664FE0"/>
    <w:rsid w:val="006664E8"/>
    <w:rsid w:val="00672CA4"/>
    <w:rsid w:val="00673993"/>
    <w:rsid w:val="00674B74"/>
    <w:rsid w:val="0067542D"/>
    <w:rsid w:val="00677FB6"/>
    <w:rsid w:val="006814FF"/>
    <w:rsid w:val="00681642"/>
    <w:rsid w:val="0068429F"/>
    <w:rsid w:val="006848B6"/>
    <w:rsid w:val="006878E0"/>
    <w:rsid w:val="00692DCC"/>
    <w:rsid w:val="00693653"/>
    <w:rsid w:val="00693D7F"/>
    <w:rsid w:val="00697E89"/>
    <w:rsid w:val="006A4254"/>
    <w:rsid w:val="006A769E"/>
    <w:rsid w:val="006B0263"/>
    <w:rsid w:val="006B0B82"/>
    <w:rsid w:val="006B1B84"/>
    <w:rsid w:val="006B3996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0CA2"/>
    <w:rsid w:val="006D1B48"/>
    <w:rsid w:val="006D2459"/>
    <w:rsid w:val="006D6792"/>
    <w:rsid w:val="006D74EC"/>
    <w:rsid w:val="006E189D"/>
    <w:rsid w:val="006E3D9A"/>
    <w:rsid w:val="006E5292"/>
    <w:rsid w:val="006E6DFD"/>
    <w:rsid w:val="006E76B6"/>
    <w:rsid w:val="006F0D8C"/>
    <w:rsid w:val="006F1665"/>
    <w:rsid w:val="006F16E5"/>
    <w:rsid w:val="00703C02"/>
    <w:rsid w:val="007040D0"/>
    <w:rsid w:val="00706791"/>
    <w:rsid w:val="0071048A"/>
    <w:rsid w:val="00711557"/>
    <w:rsid w:val="00716C10"/>
    <w:rsid w:val="00716F20"/>
    <w:rsid w:val="0072119A"/>
    <w:rsid w:val="00723DE8"/>
    <w:rsid w:val="007259B9"/>
    <w:rsid w:val="0072629A"/>
    <w:rsid w:val="00727022"/>
    <w:rsid w:val="00727D6A"/>
    <w:rsid w:val="0073298E"/>
    <w:rsid w:val="007335AF"/>
    <w:rsid w:val="00734F7D"/>
    <w:rsid w:val="00735B72"/>
    <w:rsid w:val="00740F16"/>
    <w:rsid w:val="007476D8"/>
    <w:rsid w:val="007522EE"/>
    <w:rsid w:val="00757425"/>
    <w:rsid w:val="00760720"/>
    <w:rsid w:val="007624AF"/>
    <w:rsid w:val="00763732"/>
    <w:rsid w:val="00763D6F"/>
    <w:rsid w:val="0076510B"/>
    <w:rsid w:val="00765C14"/>
    <w:rsid w:val="00770F07"/>
    <w:rsid w:val="0077223E"/>
    <w:rsid w:val="0077228E"/>
    <w:rsid w:val="00774F6A"/>
    <w:rsid w:val="0077581D"/>
    <w:rsid w:val="007768C6"/>
    <w:rsid w:val="00776FB3"/>
    <w:rsid w:val="0077705D"/>
    <w:rsid w:val="007800C3"/>
    <w:rsid w:val="00781B0E"/>
    <w:rsid w:val="00783D1B"/>
    <w:rsid w:val="00785248"/>
    <w:rsid w:val="0079156F"/>
    <w:rsid w:val="0079255C"/>
    <w:rsid w:val="00792C27"/>
    <w:rsid w:val="0079664C"/>
    <w:rsid w:val="007978FA"/>
    <w:rsid w:val="007A0FE6"/>
    <w:rsid w:val="007A2C4C"/>
    <w:rsid w:val="007A2D22"/>
    <w:rsid w:val="007A3BB4"/>
    <w:rsid w:val="007A52E6"/>
    <w:rsid w:val="007B0D4E"/>
    <w:rsid w:val="007B0E4D"/>
    <w:rsid w:val="007B5475"/>
    <w:rsid w:val="007B7460"/>
    <w:rsid w:val="007C04AF"/>
    <w:rsid w:val="007C0656"/>
    <w:rsid w:val="007C0B4F"/>
    <w:rsid w:val="007C18E3"/>
    <w:rsid w:val="007C30FA"/>
    <w:rsid w:val="007C36FB"/>
    <w:rsid w:val="007C388C"/>
    <w:rsid w:val="007C5F64"/>
    <w:rsid w:val="007C6161"/>
    <w:rsid w:val="007D1720"/>
    <w:rsid w:val="007D19BA"/>
    <w:rsid w:val="007D1A30"/>
    <w:rsid w:val="007D2961"/>
    <w:rsid w:val="007D2B7C"/>
    <w:rsid w:val="007D6D96"/>
    <w:rsid w:val="007D7034"/>
    <w:rsid w:val="007D7786"/>
    <w:rsid w:val="007E2445"/>
    <w:rsid w:val="007E28CC"/>
    <w:rsid w:val="007E2B96"/>
    <w:rsid w:val="007E6CDA"/>
    <w:rsid w:val="007F0208"/>
    <w:rsid w:val="007F1BF3"/>
    <w:rsid w:val="007F2882"/>
    <w:rsid w:val="007F2EBD"/>
    <w:rsid w:val="007F31DC"/>
    <w:rsid w:val="007F3953"/>
    <w:rsid w:val="007F3B1A"/>
    <w:rsid w:val="007F409F"/>
    <w:rsid w:val="007F65DD"/>
    <w:rsid w:val="007F6B53"/>
    <w:rsid w:val="00803C06"/>
    <w:rsid w:val="00804199"/>
    <w:rsid w:val="00804E5C"/>
    <w:rsid w:val="0080555B"/>
    <w:rsid w:val="008073E9"/>
    <w:rsid w:val="008112F7"/>
    <w:rsid w:val="008124CB"/>
    <w:rsid w:val="00813383"/>
    <w:rsid w:val="008153E5"/>
    <w:rsid w:val="00821B66"/>
    <w:rsid w:val="00822A02"/>
    <w:rsid w:val="00823B8C"/>
    <w:rsid w:val="0083011F"/>
    <w:rsid w:val="00830F04"/>
    <w:rsid w:val="00832C41"/>
    <w:rsid w:val="00833968"/>
    <w:rsid w:val="00833E5D"/>
    <w:rsid w:val="0083460B"/>
    <w:rsid w:val="00843C8B"/>
    <w:rsid w:val="0084412D"/>
    <w:rsid w:val="0084564A"/>
    <w:rsid w:val="00846479"/>
    <w:rsid w:val="008540CF"/>
    <w:rsid w:val="00854473"/>
    <w:rsid w:val="00854961"/>
    <w:rsid w:val="0085675E"/>
    <w:rsid w:val="00860915"/>
    <w:rsid w:val="00861633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80124"/>
    <w:rsid w:val="0088170B"/>
    <w:rsid w:val="00885A9E"/>
    <w:rsid w:val="008913CE"/>
    <w:rsid w:val="00894152"/>
    <w:rsid w:val="00896C24"/>
    <w:rsid w:val="008A07C3"/>
    <w:rsid w:val="008A0C14"/>
    <w:rsid w:val="008A308A"/>
    <w:rsid w:val="008A3830"/>
    <w:rsid w:val="008A4E0B"/>
    <w:rsid w:val="008A7360"/>
    <w:rsid w:val="008A7426"/>
    <w:rsid w:val="008A7986"/>
    <w:rsid w:val="008B232A"/>
    <w:rsid w:val="008B5218"/>
    <w:rsid w:val="008B584E"/>
    <w:rsid w:val="008B59AC"/>
    <w:rsid w:val="008B59F2"/>
    <w:rsid w:val="008B6C6D"/>
    <w:rsid w:val="008C088C"/>
    <w:rsid w:val="008C15D9"/>
    <w:rsid w:val="008C2029"/>
    <w:rsid w:val="008C3D0E"/>
    <w:rsid w:val="008C4ECF"/>
    <w:rsid w:val="008C7594"/>
    <w:rsid w:val="008D0F80"/>
    <w:rsid w:val="008D39AF"/>
    <w:rsid w:val="008D5152"/>
    <w:rsid w:val="008D6114"/>
    <w:rsid w:val="008E1659"/>
    <w:rsid w:val="008E1B36"/>
    <w:rsid w:val="008E1CDE"/>
    <w:rsid w:val="008E44D5"/>
    <w:rsid w:val="008E5749"/>
    <w:rsid w:val="008E779C"/>
    <w:rsid w:val="008E7AA9"/>
    <w:rsid w:val="008F2D2A"/>
    <w:rsid w:val="008F3025"/>
    <w:rsid w:val="009020E6"/>
    <w:rsid w:val="009046B3"/>
    <w:rsid w:val="00904ECA"/>
    <w:rsid w:val="00905DF8"/>
    <w:rsid w:val="009063CB"/>
    <w:rsid w:val="009075FD"/>
    <w:rsid w:val="009113AD"/>
    <w:rsid w:val="00911A7E"/>
    <w:rsid w:val="00917C95"/>
    <w:rsid w:val="00920202"/>
    <w:rsid w:val="00921042"/>
    <w:rsid w:val="009222A2"/>
    <w:rsid w:val="00922851"/>
    <w:rsid w:val="00924A39"/>
    <w:rsid w:val="00925545"/>
    <w:rsid w:val="0093271E"/>
    <w:rsid w:val="009340E9"/>
    <w:rsid w:val="00934B4E"/>
    <w:rsid w:val="00934FCF"/>
    <w:rsid w:val="0093508A"/>
    <w:rsid w:val="009360F3"/>
    <w:rsid w:val="0093623B"/>
    <w:rsid w:val="00940E2F"/>
    <w:rsid w:val="009415BA"/>
    <w:rsid w:val="00941FDE"/>
    <w:rsid w:val="00946139"/>
    <w:rsid w:val="0095177F"/>
    <w:rsid w:val="00951D35"/>
    <w:rsid w:val="009543E5"/>
    <w:rsid w:val="009568FD"/>
    <w:rsid w:val="009579FA"/>
    <w:rsid w:val="00960326"/>
    <w:rsid w:val="0096043F"/>
    <w:rsid w:val="00961C39"/>
    <w:rsid w:val="00965F13"/>
    <w:rsid w:val="00966EA8"/>
    <w:rsid w:val="00967C92"/>
    <w:rsid w:val="009701C2"/>
    <w:rsid w:val="00971A7C"/>
    <w:rsid w:val="00974993"/>
    <w:rsid w:val="00980F15"/>
    <w:rsid w:val="00982F92"/>
    <w:rsid w:val="00986179"/>
    <w:rsid w:val="00987381"/>
    <w:rsid w:val="00987B39"/>
    <w:rsid w:val="009905EB"/>
    <w:rsid w:val="0099071F"/>
    <w:rsid w:val="009A098D"/>
    <w:rsid w:val="009A0B32"/>
    <w:rsid w:val="009A13F8"/>
    <w:rsid w:val="009A316F"/>
    <w:rsid w:val="009A50E2"/>
    <w:rsid w:val="009A6941"/>
    <w:rsid w:val="009A6AEE"/>
    <w:rsid w:val="009A6FBF"/>
    <w:rsid w:val="009A7513"/>
    <w:rsid w:val="009A79F8"/>
    <w:rsid w:val="009B01FE"/>
    <w:rsid w:val="009B0FEE"/>
    <w:rsid w:val="009B2E3A"/>
    <w:rsid w:val="009B35C6"/>
    <w:rsid w:val="009B3723"/>
    <w:rsid w:val="009B3DE4"/>
    <w:rsid w:val="009B3F95"/>
    <w:rsid w:val="009B4BEB"/>
    <w:rsid w:val="009B6D33"/>
    <w:rsid w:val="009B7AC7"/>
    <w:rsid w:val="009C0E84"/>
    <w:rsid w:val="009C4DFB"/>
    <w:rsid w:val="009C54FB"/>
    <w:rsid w:val="009C6249"/>
    <w:rsid w:val="009C63AB"/>
    <w:rsid w:val="009C6456"/>
    <w:rsid w:val="009D03C1"/>
    <w:rsid w:val="009D15FC"/>
    <w:rsid w:val="009D332D"/>
    <w:rsid w:val="009D3960"/>
    <w:rsid w:val="009D525D"/>
    <w:rsid w:val="009D598E"/>
    <w:rsid w:val="009E1CA7"/>
    <w:rsid w:val="009E69CC"/>
    <w:rsid w:val="009F09C3"/>
    <w:rsid w:val="009F0F35"/>
    <w:rsid w:val="009F50E2"/>
    <w:rsid w:val="00A0211A"/>
    <w:rsid w:val="00A02351"/>
    <w:rsid w:val="00A0388E"/>
    <w:rsid w:val="00A03E1B"/>
    <w:rsid w:val="00A04B07"/>
    <w:rsid w:val="00A04CB3"/>
    <w:rsid w:val="00A078A5"/>
    <w:rsid w:val="00A07D4A"/>
    <w:rsid w:val="00A10923"/>
    <w:rsid w:val="00A11349"/>
    <w:rsid w:val="00A12DC0"/>
    <w:rsid w:val="00A14350"/>
    <w:rsid w:val="00A146F9"/>
    <w:rsid w:val="00A14B74"/>
    <w:rsid w:val="00A16C30"/>
    <w:rsid w:val="00A20485"/>
    <w:rsid w:val="00A20BA0"/>
    <w:rsid w:val="00A23354"/>
    <w:rsid w:val="00A23A63"/>
    <w:rsid w:val="00A23D17"/>
    <w:rsid w:val="00A23F01"/>
    <w:rsid w:val="00A252B1"/>
    <w:rsid w:val="00A276B0"/>
    <w:rsid w:val="00A27810"/>
    <w:rsid w:val="00A300FC"/>
    <w:rsid w:val="00A306E3"/>
    <w:rsid w:val="00A30C9D"/>
    <w:rsid w:val="00A336A3"/>
    <w:rsid w:val="00A3665C"/>
    <w:rsid w:val="00A3708A"/>
    <w:rsid w:val="00A40802"/>
    <w:rsid w:val="00A51A2B"/>
    <w:rsid w:val="00A5526E"/>
    <w:rsid w:val="00A55ECE"/>
    <w:rsid w:val="00A57B0E"/>
    <w:rsid w:val="00A631D6"/>
    <w:rsid w:val="00A63582"/>
    <w:rsid w:val="00A6368D"/>
    <w:rsid w:val="00A6396F"/>
    <w:rsid w:val="00A64C0E"/>
    <w:rsid w:val="00A65B78"/>
    <w:rsid w:val="00A66A2F"/>
    <w:rsid w:val="00A6771B"/>
    <w:rsid w:val="00A72C62"/>
    <w:rsid w:val="00A72F94"/>
    <w:rsid w:val="00A7411C"/>
    <w:rsid w:val="00A751CB"/>
    <w:rsid w:val="00A757CE"/>
    <w:rsid w:val="00A860DF"/>
    <w:rsid w:val="00A9033C"/>
    <w:rsid w:val="00A9403C"/>
    <w:rsid w:val="00A95B42"/>
    <w:rsid w:val="00AA05D1"/>
    <w:rsid w:val="00AA11EF"/>
    <w:rsid w:val="00AA299F"/>
    <w:rsid w:val="00AA3C9C"/>
    <w:rsid w:val="00AA48C8"/>
    <w:rsid w:val="00AA7D07"/>
    <w:rsid w:val="00AB2AFE"/>
    <w:rsid w:val="00AB3818"/>
    <w:rsid w:val="00AB4B6C"/>
    <w:rsid w:val="00AB5A6F"/>
    <w:rsid w:val="00AB7E6C"/>
    <w:rsid w:val="00AC3A09"/>
    <w:rsid w:val="00AC502C"/>
    <w:rsid w:val="00AC6220"/>
    <w:rsid w:val="00AC6325"/>
    <w:rsid w:val="00AC6E77"/>
    <w:rsid w:val="00AD05C1"/>
    <w:rsid w:val="00AD226D"/>
    <w:rsid w:val="00AD226E"/>
    <w:rsid w:val="00AD2B8D"/>
    <w:rsid w:val="00AD307B"/>
    <w:rsid w:val="00AD517E"/>
    <w:rsid w:val="00AE111C"/>
    <w:rsid w:val="00AE7469"/>
    <w:rsid w:val="00AE7E98"/>
    <w:rsid w:val="00AF087B"/>
    <w:rsid w:val="00AF177B"/>
    <w:rsid w:val="00AF4B39"/>
    <w:rsid w:val="00AF4BD1"/>
    <w:rsid w:val="00AF5F8C"/>
    <w:rsid w:val="00AF69C3"/>
    <w:rsid w:val="00AF6D36"/>
    <w:rsid w:val="00AF71E5"/>
    <w:rsid w:val="00AF72CF"/>
    <w:rsid w:val="00B01A8E"/>
    <w:rsid w:val="00B02228"/>
    <w:rsid w:val="00B02987"/>
    <w:rsid w:val="00B048DB"/>
    <w:rsid w:val="00B062CF"/>
    <w:rsid w:val="00B0691B"/>
    <w:rsid w:val="00B11D27"/>
    <w:rsid w:val="00B1340C"/>
    <w:rsid w:val="00B13C5D"/>
    <w:rsid w:val="00B14646"/>
    <w:rsid w:val="00B14D7C"/>
    <w:rsid w:val="00B15DA0"/>
    <w:rsid w:val="00B15EC9"/>
    <w:rsid w:val="00B16ED6"/>
    <w:rsid w:val="00B228BC"/>
    <w:rsid w:val="00B2383A"/>
    <w:rsid w:val="00B24C5A"/>
    <w:rsid w:val="00B259BC"/>
    <w:rsid w:val="00B25A8E"/>
    <w:rsid w:val="00B25AD0"/>
    <w:rsid w:val="00B329A1"/>
    <w:rsid w:val="00B32DC8"/>
    <w:rsid w:val="00B33E63"/>
    <w:rsid w:val="00B37869"/>
    <w:rsid w:val="00B378F9"/>
    <w:rsid w:val="00B40324"/>
    <w:rsid w:val="00B467E8"/>
    <w:rsid w:val="00B46FBD"/>
    <w:rsid w:val="00B4732F"/>
    <w:rsid w:val="00B51180"/>
    <w:rsid w:val="00B54549"/>
    <w:rsid w:val="00B606A8"/>
    <w:rsid w:val="00B62017"/>
    <w:rsid w:val="00B6245F"/>
    <w:rsid w:val="00B6345A"/>
    <w:rsid w:val="00B65CF0"/>
    <w:rsid w:val="00B66BEC"/>
    <w:rsid w:val="00B672A8"/>
    <w:rsid w:val="00B7376B"/>
    <w:rsid w:val="00B757CF"/>
    <w:rsid w:val="00B77EAB"/>
    <w:rsid w:val="00B804A2"/>
    <w:rsid w:val="00B822F0"/>
    <w:rsid w:val="00B826B9"/>
    <w:rsid w:val="00B84248"/>
    <w:rsid w:val="00B84426"/>
    <w:rsid w:val="00B90322"/>
    <w:rsid w:val="00B9118D"/>
    <w:rsid w:val="00B94ED6"/>
    <w:rsid w:val="00B965F8"/>
    <w:rsid w:val="00B96FBF"/>
    <w:rsid w:val="00B97E2C"/>
    <w:rsid w:val="00BA075F"/>
    <w:rsid w:val="00BA1335"/>
    <w:rsid w:val="00BA1706"/>
    <w:rsid w:val="00BA47CB"/>
    <w:rsid w:val="00BA47D5"/>
    <w:rsid w:val="00BA712E"/>
    <w:rsid w:val="00BB003E"/>
    <w:rsid w:val="00BB270B"/>
    <w:rsid w:val="00BB356A"/>
    <w:rsid w:val="00BB64AB"/>
    <w:rsid w:val="00BC0E5E"/>
    <w:rsid w:val="00BC1B9E"/>
    <w:rsid w:val="00BC28C6"/>
    <w:rsid w:val="00BC6064"/>
    <w:rsid w:val="00BC6884"/>
    <w:rsid w:val="00BD07A3"/>
    <w:rsid w:val="00BD093A"/>
    <w:rsid w:val="00BD128D"/>
    <w:rsid w:val="00BD2776"/>
    <w:rsid w:val="00BD2D55"/>
    <w:rsid w:val="00BD3511"/>
    <w:rsid w:val="00BD4744"/>
    <w:rsid w:val="00BD7A01"/>
    <w:rsid w:val="00BD7BB1"/>
    <w:rsid w:val="00BE0D7F"/>
    <w:rsid w:val="00BE150C"/>
    <w:rsid w:val="00BE2C46"/>
    <w:rsid w:val="00BE76EE"/>
    <w:rsid w:val="00BF1D55"/>
    <w:rsid w:val="00BF31EC"/>
    <w:rsid w:val="00BF3469"/>
    <w:rsid w:val="00BF42DD"/>
    <w:rsid w:val="00BF4C18"/>
    <w:rsid w:val="00BF676B"/>
    <w:rsid w:val="00BF6A1E"/>
    <w:rsid w:val="00BF76D3"/>
    <w:rsid w:val="00BF7A3B"/>
    <w:rsid w:val="00BF7D01"/>
    <w:rsid w:val="00BF7F2D"/>
    <w:rsid w:val="00C03A6A"/>
    <w:rsid w:val="00C06E2C"/>
    <w:rsid w:val="00C07E79"/>
    <w:rsid w:val="00C102EC"/>
    <w:rsid w:val="00C11332"/>
    <w:rsid w:val="00C12D6D"/>
    <w:rsid w:val="00C13741"/>
    <w:rsid w:val="00C14D6A"/>
    <w:rsid w:val="00C14EEE"/>
    <w:rsid w:val="00C17D4F"/>
    <w:rsid w:val="00C210C7"/>
    <w:rsid w:val="00C21F34"/>
    <w:rsid w:val="00C2255B"/>
    <w:rsid w:val="00C249D7"/>
    <w:rsid w:val="00C26B8F"/>
    <w:rsid w:val="00C30214"/>
    <w:rsid w:val="00C31746"/>
    <w:rsid w:val="00C35069"/>
    <w:rsid w:val="00C350D8"/>
    <w:rsid w:val="00C35B54"/>
    <w:rsid w:val="00C367DC"/>
    <w:rsid w:val="00C41480"/>
    <w:rsid w:val="00C42ECE"/>
    <w:rsid w:val="00C50198"/>
    <w:rsid w:val="00C51E6E"/>
    <w:rsid w:val="00C5316F"/>
    <w:rsid w:val="00C554E0"/>
    <w:rsid w:val="00C5650D"/>
    <w:rsid w:val="00C600BF"/>
    <w:rsid w:val="00C60944"/>
    <w:rsid w:val="00C63945"/>
    <w:rsid w:val="00C67AE3"/>
    <w:rsid w:val="00C7192D"/>
    <w:rsid w:val="00C81637"/>
    <w:rsid w:val="00C81995"/>
    <w:rsid w:val="00C81CF4"/>
    <w:rsid w:val="00C81EBD"/>
    <w:rsid w:val="00C82481"/>
    <w:rsid w:val="00C8613F"/>
    <w:rsid w:val="00C8664F"/>
    <w:rsid w:val="00C867EC"/>
    <w:rsid w:val="00C900A6"/>
    <w:rsid w:val="00C92BB2"/>
    <w:rsid w:val="00C92F0D"/>
    <w:rsid w:val="00C96B1B"/>
    <w:rsid w:val="00CA0528"/>
    <w:rsid w:val="00CA166C"/>
    <w:rsid w:val="00CA215D"/>
    <w:rsid w:val="00CA5672"/>
    <w:rsid w:val="00CA57B8"/>
    <w:rsid w:val="00CA6BF9"/>
    <w:rsid w:val="00CB0E63"/>
    <w:rsid w:val="00CB4C96"/>
    <w:rsid w:val="00CB6876"/>
    <w:rsid w:val="00CC0511"/>
    <w:rsid w:val="00CC26E0"/>
    <w:rsid w:val="00CC5677"/>
    <w:rsid w:val="00CC688C"/>
    <w:rsid w:val="00CD1760"/>
    <w:rsid w:val="00CD202F"/>
    <w:rsid w:val="00CD3087"/>
    <w:rsid w:val="00CD6077"/>
    <w:rsid w:val="00CD6503"/>
    <w:rsid w:val="00CE09D5"/>
    <w:rsid w:val="00CE683B"/>
    <w:rsid w:val="00CF1582"/>
    <w:rsid w:val="00CF34F0"/>
    <w:rsid w:val="00CF35C7"/>
    <w:rsid w:val="00CF4974"/>
    <w:rsid w:val="00CF5A19"/>
    <w:rsid w:val="00CF778B"/>
    <w:rsid w:val="00D004F7"/>
    <w:rsid w:val="00D01814"/>
    <w:rsid w:val="00D03FB9"/>
    <w:rsid w:val="00D04883"/>
    <w:rsid w:val="00D07E6C"/>
    <w:rsid w:val="00D1501C"/>
    <w:rsid w:val="00D152C7"/>
    <w:rsid w:val="00D165DC"/>
    <w:rsid w:val="00D2062B"/>
    <w:rsid w:val="00D23606"/>
    <w:rsid w:val="00D2367F"/>
    <w:rsid w:val="00D24CA7"/>
    <w:rsid w:val="00D27C46"/>
    <w:rsid w:val="00D30893"/>
    <w:rsid w:val="00D339B7"/>
    <w:rsid w:val="00D33E23"/>
    <w:rsid w:val="00D36411"/>
    <w:rsid w:val="00D366A1"/>
    <w:rsid w:val="00D377CD"/>
    <w:rsid w:val="00D40D9C"/>
    <w:rsid w:val="00D436D4"/>
    <w:rsid w:val="00D44FD2"/>
    <w:rsid w:val="00D57E0E"/>
    <w:rsid w:val="00D57FC6"/>
    <w:rsid w:val="00D60417"/>
    <w:rsid w:val="00D61541"/>
    <w:rsid w:val="00D61DD4"/>
    <w:rsid w:val="00D62FA8"/>
    <w:rsid w:val="00D62FCF"/>
    <w:rsid w:val="00D63E05"/>
    <w:rsid w:val="00D67B51"/>
    <w:rsid w:val="00D7186A"/>
    <w:rsid w:val="00D743E5"/>
    <w:rsid w:val="00D75D27"/>
    <w:rsid w:val="00D81714"/>
    <w:rsid w:val="00D81FC7"/>
    <w:rsid w:val="00D82CC6"/>
    <w:rsid w:val="00D83036"/>
    <w:rsid w:val="00D83F5C"/>
    <w:rsid w:val="00D84152"/>
    <w:rsid w:val="00D84502"/>
    <w:rsid w:val="00D85063"/>
    <w:rsid w:val="00D85357"/>
    <w:rsid w:val="00D9238B"/>
    <w:rsid w:val="00D9548C"/>
    <w:rsid w:val="00D97279"/>
    <w:rsid w:val="00D97F6C"/>
    <w:rsid w:val="00DA4F5B"/>
    <w:rsid w:val="00DA5EC6"/>
    <w:rsid w:val="00DA6F41"/>
    <w:rsid w:val="00DA7638"/>
    <w:rsid w:val="00DB4418"/>
    <w:rsid w:val="00DB58B8"/>
    <w:rsid w:val="00DB5CA2"/>
    <w:rsid w:val="00DC3C01"/>
    <w:rsid w:val="00DC425C"/>
    <w:rsid w:val="00DC5D3E"/>
    <w:rsid w:val="00DC5E20"/>
    <w:rsid w:val="00DC7182"/>
    <w:rsid w:val="00DD3A99"/>
    <w:rsid w:val="00DE0623"/>
    <w:rsid w:val="00DE2131"/>
    <w:rsid w:val="00DE3D7F"/>
    <w:rsid w:val="00DE6AFB"/>
    <w:rsid w:val="00DF3392"/>
    <w:rsid w:val="00DF5443"/>
    <w:rsid w:val="00DF60C6"/>
    <w:rsid w:val="00DF7D09"/>
    <w:rsid w:val="00DF7DCB"/>
    <w:rsid w:val="00E02379"/>
    <w:rsid w:val="00E05734"/>
    <w:rsid w:val="00E06810"/>
    <w:rsid w:val="00E11F28"/>
    <w:rsid w:val="00E126B5"/>
    <w:rsid w:val="00E12EC9"/>
    <w:rsid w:val="00E142D2"/>
    <w:rsid w:val="00E15794"/>
    <w:rsid w:val="00E25FB2"/>
    <w:rsid w:val="00E3103F"/>
    <w:rsid w:val="00E3128A"/>
    <w:rsid w:val="00E31918"/>
    <w:rsid w:val="00E3322B"/>
    <w:rsid w:val="00E344B1"/>
    <w:rsid w:val="00E4700C"/>
    <w:rsid w:val="00E47F51"/>
    <w:rsid w:val="00E50AA2"/>
    <w:rsid w:val="00E52EFE"/>
    <w:rsid w:val="00E5304F"/>
    <w:rsid w:val="00E54FF9"/>
    <w:rsid w:val="00E55435"/>
    <w:rsid w:val="00E56568"/>
    <w:rsid w:val="00E56F1B"/>
    <w:rsid w:val="00E57E69"/>
    <w:rsid w:val="00E627F4"/>
    <w:rsid w:val="00E6361D"/>
    <w:rsid w:val="00E6721E"/>
    <w:rsid w:val="00E7015F"/>
    <w:rsid w:val="00E70BE8"/>
    <w:rsid w:val="00E70C90"/>
    <w:rsid w:val="00E71B07"/>
    <w:rsid w:val="00E73307"/>
    <w:rsid w:val="00E73E74"/>
    <w:rsid w:val="00E7625B"/>
    <w:rsid w:val="00E76F5D"/>
    <w:rsid w:val="00E824DB"/>
    <w:rsid w:val="00E8256B"/>
    <w:rsid w:val="00E94851"/>
    <w:rsid w:val="00E958AE"/>
    <w:rsid w:val="00E969E5"/>
    <w:rsid w:val="00E973CB"/>
    <w:rsid w:val="00EA64FB"/>
    <w:rsid w:val="00EA7304"/>
    <w:rsid w:val="00EB0FAD"/>
    <w:rsid w:val="00EB104F"/>
    <w:rsid w:val="00EB207A"/>
    <w:rsid w:val="00EB2651"/>
    <w:rsid w:val="00EB4919"/>
    <w:rsid w:val="00EB5D03"/>
    <w:rsid w:val="00EB688C"/>
    <w:rsid w:val="00EB6CD2"/>
    <w:rsid w:val="00EB72F3"/>
    <w:rsid w:val="00EC06FF"/>
    <w:rsid w:val="00EC4FEC"/>
    <w:rsid w:val="00ED097A"/>
    <w:rsid w:val="00ED1755"/>
    <w:rsid w:val="00ED5409"/>
    <w:rsid w:val="00ED7547"/>
    <w:rsid w:val="00EE0713"/>
    <w:rsid w:val="00EE1186"/>
    <w:rsid w:val="00EE49E1"/>
    <w:rsid w:val="00EE70C4"/>
    <w:rsid w:val="00EF0938"/>
    <w:rsid w:val="00EF2E8D"/>
    <w:rsid w:val="00EF3A18"/>
    <w:rsid w:val="00EF51F0"/>
    <w:rsid w:val="00EF7FFB"/>
    <w:rsid w:val="00F003ED"/>
    <w:rsid w:val="00F041DE"/>
    <w:rsid w:val="00F05924"/>
    <w:rsid w:val="00F06CCD"/>
    <w:rsid w:val="00F06D71"/>
    <w:rsid w:val="00F10038"/>
    <w:rsid w:val="00F11272"/>
    <w:rsid w:val="00F11802"/>
    <w:rsid w:val="00F15875"/>
    <w:rsid w:val="00F15E07"/>
    <w:rsid w:val="00F168E5"/>
    <w:rsid w:val="00F1795B"/>
    <w:rsid w:val="00F22606"/>
    <w:rsid w:val="00F22637"/>
    <w:rsid w:val="00F23B4B"/>
    <w:rsid w:val="00F23F94"/>
    <w:rsid w:val="00F257E2"/>
    <w:rsid w:val="00F3105C"/>
    <w:rsid w:val="00F33115"/>
    <w:rsid w:val="00F34D65"/>
    <w:rsid w:val="00F404E6"/>
    <w:rsid w:val="00F46413"/>
    <w:rsid w:val="00F46607"/>
    <w:rsid w:val="00F50252"/>
    <w:rsid w:val="00F515D6"/>
    <w:rsid w:val="00F553AC"/>
    <w:rsid w:val="00F55691"/>
    <w:rsid w:val="00F563E8"/>
    <w:rsid w:val="00F613F1"/>
    <w:rsid w:val="00F625E7"/>
    <w:rsid w:val="00F65D58"/>
    <w:rsid w:val="00F6636E"/>
    <w:rsid w:val="00F67430"/>
    <w:rsid w:val="00F71533"/>
    <w:rsid w:val="00F71D4F"/>
    <w:rsid w:val="00F86F26"/>
    <w:rsid w:val="00F9281C"/>
    <w:rsid w:val="00F93188"/>
    <w:rsid w:val="00F93CB6"/>
    <w:rsid w:val="00F93CC4"/>
    <w:rsid w:val="00FA4601"/>
    <w:rsid w:val="00FA7B42"/>
    <w:rsid w:val="00FA7BFE"/>
    <w:rsid w:val="00FB266B"/>
    <w:rsid w:val="00FB6459"/>
    <w:rsid w:val="00FB755D"/>
    <w:rsid w:val="00FB7F83"/>
    <w:rsid w:val="00FC0A55"/>
    <w:rsid w:val="00FC706D"/>
    <w:rsid w:val="00FC74E0"/>
    <w:rsid w:val="00FC7C5D"/>
    <w:rsid w:val="00FD0317"/>
    <w:rsid w:val="00FD257A"/>
    <w:rsid w:val="00FD3EC7"/>
    <w:rsid w:val="00FD5A85"/>
    <w:rsid w:val="00FE05A9"/>
    <w:rsid w:val="00FE1BAB"/>
    <w:rsid w:val="00FE228F"/>
    <w:rsid w:val="00FE2C92"/>
    <w:rsid w:val="00FE4467"/>
    <w:rsid w:val="00FE4F2D"/>
    <w:rsid w:val="00FE75FA"/>
    <w:rsid w:val="00FF284F"/>
    <w:rsid w:val="00FF3862"/>
    <w:rsid w:val="00FF5904"/>
    <w:rsid w:val="00FF6455"/>
    <w:rsid w:val="00FF68CC"/>
    <w:rsid w:val="00FF7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91911"/>
  <w15:docId w15:val="{106FEA64-A113-486D-ABC7-F671C5EB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character" w:customStyle="1" w:styleId="fontsize21">
    <w:name w:val="fontsize21"/>
    <w:rsid w:val="00D85357"/>
    <w:rPr>
      <w:b w:val="0"/>
      <w:bCs w:val="0"/>
      <w:i/>
      <w:iCs/>
    </w:rPr>
  </w:style>
  <w:style w:type="paragraph" w:styleId="Revision">
    <w:name w:val="Revision"/>
    <w:hidden/>
    <w:uiPriority w:val="99"/>
    <w:semiHidden/>
    <w:rsid w:val="009B3723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F5F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20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5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elgava.l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336956-pasvaldibu-likum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kumi.lv/ta/id/336956-pasvaldibu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57255-par-pasvaldiba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B536C-1B22-4B48-9BBB-1DADE4EF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790</Words>
  <Characters>6294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cp:revision>8</cp:revision>
  <cp:lastPrinted>2024-06-20T10:13:00Z</cp:lastPrinted>
  <dcterms:created xsi:type="dcterms:W3CDTF">2024-06-04T05:43:00Z</dcterms:created>
  <dcterms:modified xsi:type="dcterms:W3CDTF">2024-06-20T10:13:00Z</dcterms:modified>
</cp:coreProperties>
</file>