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C6322" w14:textId="4A86B91B" w:rsidR="00D85357" w:rsidRPr="00EE70C4" w:rsidRDefault="00D85357" w:rsidP="00D85357">
      <w:pPr>
        <w:jc w:val="center"/>
        <w:rPr>
          <w:b/>
          <w:bCs/>
          <w:szCs w:val="44"/>
        </w:rPr>
      </w:pPr>
      <w:r w:rsidRPr="00EE70C4">
        <w:rPr>
          <w:b/>
        </w:rPr>
        <w:t xml:space="preserve">JELGAVAS </w:t>
      </w:r>
      <w:r w:rsidR="00A0211A" w:rsidRPr="00EE70C4">
        <w:rPr>
          <w:b/>
        </w:rPr>
        <w:t>VALSTS</w:t>
      </w:r>
      <w:r w:rsidRPr="00EE70C4">
        <w:rPr>
          <w:b/>
        </w:rPr>
        <w:t xml:space="preserve">PILSĒTAS PAŠVALDĪBAS </w:t>
      </w:r>
      <w:r w:rsidR="00FE228F">
        <w:rPr>
          <w:b/>
          <w:bCs/>
          <w:szCs w:val="44"/>
        </w:rPr>
        <w:t>202</w:t>
      </w:r>
      <w:r w:rsidR="00FF284F">
        <w:rPr>
          <w:b/>
          <w:bCs/>
          <w:szCs w:val="44"/>
        </w:rPr>
        <w:t>4</w:t>
      </w:r>
      <w:r w:rsidRPr="00EE70C4">
        <w:rPr>
          <w:b/>
          <w:bCs/>
          <w:szCs w:val="44"/>
        </w:rPr>
        <w:t>.</w:t>
      </w:r>
      <w:r w:rsidR="00F22606" w:rsidRPr="00EE70C4">
        <w:rPr>
          <w:b/>
          <w:bCs/>
          <w:szCs w:val="44"/>
        </w:rPr>
        <w:t> </w:t>
      </w:r>
      <w:r w:rsidRPr="00EE70C4">
        <w:rPr>
          <w:b/>
          <w:bCs/>
          <w:szCs w:val="44"/>
        </w:rPr>
        <w:t xml:space="preserve">GADA </w:t>
      </w:r>
      <w:r w:rsidR="00217387">
        <w:rPr>
          <w:b/>
          <w:bCs/>
          <w:szCs w:val="44"/>
        </w:rPr>
        <w:t>25.</w:t>
      </w:r>
      <w:r w:rsidR="00310344">
        <w:rPr>
          <w:b/>
          <w:bCs/>
          <w:szCs w:val="44"/>
        </w:rPr>
        <w:t xml:space="preserve"> JŪLIJA</w:t>
      </w:r>
    </w:p>
    <w:p w14:paraId="385AAB7E" w14:textId="09314D94" w:rsidR="00AD226D" w:rsidRDefault="00D85357" w:rsidP="00E12EC9">
      <w:pPr>
        <w:ind w:firstLine="720"/>
        <w:jc w:val="center"/>
        <w:rPr>
          <w:b/>
        </w:rPr>
      </w:pPr>
      <w:r w:rsidRPr="00EE70C4">
        <w:rPr>
          <w:b/>
        </w:rPr>
        <w:t>SAISTOŠO NOTEIKUMU NR.</w:t>
      </w:r>
      <w:r w:rsidR="00B2052E">
        <w:rPr>
          <w:b/>
        </w:rPr>
        <w:t>24-27</w:t>
      </w:r>
      <w:r w:rsidR="00C367DC">
        <w:rPr>
          <w:b/>
        </w:rPr>
        <w:t xml:space="preserve"> </w:t>
      </w:r>
      <w:r w:rsidRPr="00EE70C4">
        <w:rPr>
          <w:b/>
        </w:rPr>
        <w:t xml:space="preserve"> </w:t>
      </w:r>
    </w:p>
    <w:p w14:paraId="748E373C" w14:textId="51755B85" w:rsidR="00FF284F" w:rsidRPr="00C41480" w:rsidRDefault="00C41480" w:rsidP="00C41480">
      <w:pPr>
        <w:jc w:val="center"/>
        <w:rPr>
          <w:b/>
        </w:rPr>
      </w:pPr>
      <w:r w:rsidRPr="00C41480">
        <w:rPr>
          <w:b/>
        </w:rPr>
        <w:t xml:space="preserve"> “</w:t>
      </w:r>
      <w:r w:rsidR="00E44C3B" w:rsidRPr="00E44C3B">
        <w:rPr>
          <w:b/>
        </w:rPr>
        <w:t>JELGAVAS VA</w:t>
      </w:r>
      <w:r w:rsidR="007E0428">
        <w:rPr>
          <w:b/>
        </w:rPr>
        <w:t>LSTSPILSĒTAS PAŠVALDĪBAS NODEVAS</w:t>
      </w:r>
      <w:r w:rsidRPr="00C41480">
        <w:rPr>
          <w:b/>
        </w:rPr>
        <w:t xml:space="preserve">” </w:t>
      </w:r>
    </w:p>
    <w:p w14:paraId="6050D4DB" w14:textId="0EE9EC44" w:rsidR="00D9238B" w:rsidRPr="00C41480" w:rsidRDefault="00D9238B" w:rsidP="00FF284F">
      <w:pPr>
        <w:ind w:firstLine="720"/>
        <w:jc w:val="center"/>
        <w:rPr>
          <w:b/>
        </w:rPr>
      </w:pPr>
      <w:r w:rsidRPr="00C41480">
        <w:rPr>
          <w:b/>
        </w:rPr>
        <w:t>PASKAIDROJUMA RAKSTS</w:t>
      </w:r>
    </w:p>
    <w:p w14:paraId="1802D012" w14:textId="77777777" w:rsidR="00D9238B" w:rsidRPr="00EE70C4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EE70C4" w:rsidRPr="00EE70C4" w14:paraId="5E4CF0FF" w14:textId="77777777" w:rsidTr="002C5FE4">
        <w:tc>
          <w:tcPr>
            <w:tcW w:w="2942" w:type="dxa"/>
          </w:tcPr>
          <w:p w14:paraId="3EF4F557" w14:textId="1FD1A119" w:rsidR="00D9238B" w:rsidRPr="00EE70C4" w:rsidRDefault="00A751C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</w:t>
            </w:r>
          </w:p>
        </w:tc>
        <w:tc>
          <w:tcPr>
            <w:tcW w:w="6097" w:type="dxa"/>
            <w:vAlign w:val="center"/>
          </w:tcPr>
          <w:p w14:paraId="5674EA4A" w14:textId="77777777" w:rsidR="00D9238B" w:rsidRPr="00EE70C4" w:rsidRDefault="00D9238B" w:rsidP="002C5FE4">
            <w:pPr>
              <w:jc w:val="center"/>
              <w:rPr>
                <w:b/>
              </w:rPr>
            </w:pPr>
            <w:r w:rsidRPr="00EE70C4">
              <w:rPr>
                <w:b/>
              </w:rPr>
              <w:t>Norādāmā informācija</w:t>
            </w:r>
          </w:p>
        </w:tc>
      </w:tr>
      <w:tr w:rsidR="00EE70C4" w:rsidRPr="00EE70C4" w14:paraId="1E69634D" w14:textId="77777777" w:rsidTr="00FE228F">
        <w:trPr>
          <w:trHeight w:val="2457"/>
        </w:trPr>
        <w:tc>
          <w:tcPr>
            <w:tcW w:w="2942" w:type="dxa"/>
          </w:tcPr>
          <w:p w14:paraId="7C2531A4" w14:textId="4089FA77" w:rsidR="00F67430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 xml:space="preserve">1. Mērķis un nepieciešamības pamatojums </w:t>
            </w:r>
          </w:p>
        </w:tc>
        <w:tc>
          <w:tcPr>
            <w:tcW w:w="6097" w:type="dxa"/>
          </w:tcPr>
          <w:p w14:paraId="36B6CFF0" w14:textId="138B86B5" w:rsidR="00527269" w:rsidRPr="00A33341" w:rsidRDefault="00E44C3B" w:rsidP="00527269">
            <w:pPr>
              <w:jc w:val="both"/>
              <w:rPr>
                <w:shd w:val="clear" w:color="auto" w:fill="FFFFFF"/>
              </w:rPr>
            </w:pPr>
            <w:r w:rsidRPr="00E44C3B">
              <w:rPr>
                <w:shd w:val="clear" w:color="auto" w:fill="FFFFFF"/>
              </w:rPr>
              <w:t xml:space="preserve">Saistošo noteikumu (turpmāk – Noteikumi) izdošanas mērķis ir </w:t>
            </w:r>
            <w:r w:rsidR="003337F4" w:rsidRPr="003337F4">
              <w:rPr>
                <w:shd w:val="clear" w:color="auto" w:fill="FFFFFF"/>
              </w:rPr>
              <w:t>atbilstoši likuma “Par nodokļiem un nodevām” 12.panta pirmās daļas 1., 2., 4., 5., 7.,</w:t>
            </w:r>
            <w:r w:rsidR="003337F4" w:rsidRPr="003337F4">
              <w:rPr>
                <w:color w:val="FF0000"/>
                <w:shd w:val="clear" w:color="auto" w:fill="FFFFFF"/>
              </w:rPr>
              <w:t xml:space="preserve"> </w:t>
            </w:r>
            <w:r w:rsidR="003337F4" w:rsidRPr="003337F4">
              <w:rPr>
                <w:shd w:val="clear" w:color="auto" w:fill="FFFFFF"/>
              </w:rPr>
              <w:t xml:space="preserve">9. </w:t>
            </w:r>
            <w:r w:rsidR="003337F4">
              <w:rPr>
                <w:shd w:val="clear" w:color="auto" w:fill="FFFFFF"/>
              </w:rPr>
              <w:t>un 10. punktos piešķirtajam pilnvarojumam</w:t>
            </w:r>
            <w:r w:rsidR="003337F4" w:rsidRPr="003337F4">
              <w:rPr>
                <w:i/>
                <w:shd w:val="clear" w:color="auto" w:fill="FFFFFF"/>
              </w:rPr>
              <w:t xml:space="preserve"> </w:t>
            </w:r>
            <w:r w:rsidRPr="00E44C3B">
              <w:rPr>
                <w:shd w:val="clear" w:color="auto" w:fill="FFFFFF"/>
              </w:rPr>
              <w:t xml:space="preserve">noteikt </w:t>
            </w:r>
            <w:r w:rsidR="00120BA2">
              <w:rPr>
                <w:shd w:val="clear" w:color="auto" w:fill="FFFFFF"/>
              </w:rPr>
              <w:t xml:space="preserve">Jelgavas valstspilsētas </w:t>
            </w:r>
            <w:r w:rsidRPr="00E44C3B">
              <w:rPr>
                <w:shd w:val="clear" w:color="auto" w:fill="FFFFFF"/>
              </w:rPr>
              <w:t>pašvaldības</w:t>
            </w:r>
            <w:r w:rsidR="00120BA2">
              <w:rPr>
                <w:shd w:val="clear" w:color="auto" w:fill="FFFFFF"/>
              </w:rPr>
              <w:t xml:space="preserve"> (turpmāk – pašvaldība)</w:t>
            </w:r>
            <w:r w:rsidRPr="00E44C3B">
              <w:rPr>
                <w:shd w:val="clear" w:color="auto" w:fill="FFFFFF"/>
              </w:rPr>
              <w:t xml:space="preserve"> nodevas par </w:t>
            </w:r>
            <w:r w:rsidR="00527269">
              <w:rPr>
                <w:shd w:val="clear" w:color="auto" w:fill="FFFFFF"/>
              </w:rPr>
              <w:t xml:space="preserve">Jelgavas valstspilsētas pašvaldības </w:t>
            </w:r>
            <w:r w:rsidR="00527269" w:rsidRPr="00527269">
              <w:rPr>
                <w:shd w:val="clear" w:color="auto" w:fill="FFFFFF"/>
              </w:rPr>
              <w:t>domes izstrādāto oficiālo dokumentu saņemšanu, izklaidējoša rakstura pasākumu sarīkošanu publiskās vietās, tirdzniecību publiskās vietās, dzīvnieku turēšanu,</w:t>
            </w:r>
            <w:r w:rsidR="003337F4">
              <w:rPr>
                <w:shd w:val="clear" w:color="auto" w:fill="FFFFFF"/>
              </w:rPr>
              <w:t xml:space="preserve"> reklāmas un</w:t>
            </w:r>
            <w:r w:rsidR="00527269" w:rsidRPr="00527269">
              <w:rPr>
                <w:shd w:val="clear" w:color="auto" w:fill="FFFFFF"/>
              </w:rPr>
              <w:t xml:space="preserve"> afišas izvietošanu publiskās vietās, kā arī par pašvaldības simbolikas izmantošanu un būvatļaujas izdošanu vai būvniecības ieceres </w:t>
            </w:r>
            <w:r w:rsidR="00527269" w:rsidRPr="004A4A42">
              <w:rPr>
                <w:color w:val="000000" w:themeColor="text1"/>
                <w:shd w:val="clear" w:color="auto" w:fill="FFFFFF"/>
              </w:rPr>
              <w:t>akceptu</w:t>
            </w:r>
            <w:r w:rsidR="009E107C" w:rsidRPr="004A4A42">
              <w:rPr>
                <w:color w:val="000000" w:themeColor="text1"/>
                <w:shd w:val="clear" w:color="auto" w:fill="FFFFFF"/>
              </w:rPr>
              <w:t>.</w:t>
            </w:r>
          </w:p>
          <w:p w14:paraId="124AED59" w14:textId="24C1D69C" w:rsidR="003337F4" w:rsidRDefault="00A33341" w:rsidP="003337F4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Noteikumos </w:t>
            </w:r>
            <w:r w:rsidR="003337F4">
              <w:rPr>
                <w:shd w:val="clear" w:color="auto" w:fill="FFFFFF"/>
              </w:rPr>
              <w:t xml:space="preserve">saskaņā ar </w:t>
            </w:r>
            <w:r w:rsidR="003337F4" w:rsidRPr="00E44C3B">
              <w:rPr>
                <w:shd w:val="clear" w:color="auto" w:fill="FFFFFF"/>
              </w:rPr>
              <w:t xml:space="preserve">Ministru kabineta 2005. gada 28. jūnija noteikumu Nr. 480 </w:t>
            </w:r>
            <w:r w:rsidR="00310344">
              <w:rPr>
                <w:shd w:val="clear" w:color="auto" w:fill="FFFFFF"/>
              </w:rPr>
              <w:t>“</w:t>
            </w:r>
            <w:hyperlink r:id="rId8" w:tgtFrame="_blank" w:history="1">
              <w:r w:rsidR="003337F4" w:rsidRPr="00A33341">
                <w:rPr>
                  <w:rStyle w:val="Hyperlink"/>
                  <w:color w:val="auto"/>
                  <w:u w:val="none"/>
                  <w:shd w:val="clear" w:color="auto" w:fill="FFFFFF"/>
                </w:rPr>
                <w:t>Noteikumi par kārtību, kād</w:t>
              </w:r>
              <w:r w:rsidR="003337F4">
                <w:rPr>
                  <w:rStyle w:val="Hyperlink"/>
                  <w:color w:val="auto"/>
                  <w:u w:val="none"/>
                  <w:shd w:val="clear" w:color="auto" w:fill="FFFFFF"/>
                </w:rPr>
                <w:t xml:space="preserve">ā pašvaldības </w:t>
              </w:r>
              <w:r w:rsidR="003337F4" w:rsidRPr="00A33341">
                <w:rPr>
                  <w:rStyle w:val="Hyperlink"/>
                  <w:color w:val="auto"/>
                  <w:u w:val="none"/>
                  <w:shd w:val="clear" w:color="auto" w:fill="FFFFFF"/>
                </w:rPr>
                <w:t>var uzlikt pašvaldību nodevas</w:t>
              </w:r>
            </w:hyperlink>
            <w:r w:rsidR="00310344">
              <w:t>”</w:t>
            </w:r>
            <w:r w:rsidR="003337F4">
              <w:rPr>
                <w:shd w:val="clear" w:color="auto" w:fill="FFFFFF"/>
              </w:rPr>
              <w:t xml:space="preserve"> (turpmāk </w:t>
            </w:r>
            <w:r w:rsidR="003337F4" w:rsidRPr="004A4A42">
              <w:rPr>
                <w:shd w:val="clear" w:color="auto" w:fill="FFFFFF"/>
              </w:rPr>
              <w:t xml:space="preserve">– MK noteikumi) </w:t>
            </w:r>
            <w:hyperlink r:id="rId9" w:anchor="p16_1" w:tgtFrame="_blank" w:history="1">
              <w:r w:rsidR="003337F4" w:rsidRPr="004A4A42">
                <w:rPr>
                  <w:rStyle w:val="Hyperlink"/>
                  <w:color w:val="auto"/>
                  <w:u w:val="none"/>
                  <w:shd w:val="clear" w:color="auto" w:fill="FFFFFF"/>
                </w:rPr>
                <w:t>16.</w:t>
              </w:r>
              <w:r w:rsidR="003337F4" w:rsidRPr="004A4A42">
                <w:rPr>
                  <w:rStyle w:val="Hyperlink"/>
                  <w:color w:val="auto"/>
                  <w:u w:val="none"/>
                  <w:shd w:val="clear" w:color="auto" w:fill="FFFFFF"/>
                  <w:vertAlign w:val="superscript"/>
                </w:rPr>
                <w:t>1</w:t>
              </w:r>
              <w:r w:rsidR="003337F4" w:rsidRPr="004A4A42">
                <w:rPr>
                  <w:rStyle w:val="Hyperlink"/>
                  <w:color w:val="auto"/>
                  <w:u w:val="none"/>
                  <w:shd w:val="clear" w:color="auto" w:fill="FFFFFF"/>
                </w:rPr>
                <w:t> punkta</w:t>
              </w:r>
            </w:hyperlink>
            <w:r w:rsidR="003337F4" w:rsidRPr="004A4A42">
              <w:rPr>
                <w:shd w:val="clear" w:color="auto" w:fill="FFFFFF"/>
              </w:rPr>
              <w:t xml:space="preserve"> nosacījumiem, ir </w:t>
            </w:r>
            <w:r w:rsidRPr="004A4A42">
              <w:rPr>
                <w:shd w:val="clear" w:color="auto" w:fill="FFFFFF"/>
              </w:rPr>
              <w:t>noteiktas</w:t>
            </w:r>
            <w:r w:rsidR="00E44C3B" w:rsidRPr="004A4A42">
              <w:rPr>
                <w:shd w:val="clear" w:color="auto" w:fill="FFFFFF"/>
              </w:rPr>
              <w:t xml:space="preserve"> </w:t>
            </w:r>
            <w:r w:rsidRPr="004A4A42">
              <w:rPr>
                <w:shd w:val="clear" w:color="auto" w:fill="FFFFFF"/>
              </w:rPr>
              <w:t>personas, kuras</w:t>
            </w:r>
            <w:r w:rsidR="00E44C3B" w:rsidRPr="004A4A42">
              <w:rPr>
                <w:shd w:val="clear" w:color="auto" w:fill="FFFFFF"/>
              </w:rPr>
              <w:t xml:space="preserve"> </w:t>
            </w:r>
            <w:r w:rsidR="003337F4" w:rsidRPr="004A4A42">
              <w:rPr>
                <w:shd w:val="clear" w:color="auto" w:fill="FFFFFF"/>
              </w:rPr>
              <w:t>papildus jau MK noteikumu 16.punktā noteiktajām</w:t>
            </w:r>
            <w:r w:rsidR="003337F4">
              <w:rPr>
                <w:shd w:val="clear" w:color="auto" w:fill="FFFFFF"/>
              </w:rPr>
              <w:t xml:space="preserve"> personām </w:t>
            </w:r>
            <w:r w:rsidR="00E44C3B" w:rsidRPr="00E44C3B">
              <w:rPr>
                <w:shd w:val="clear" w:color="auto" w:fill="FFFFFF"/>
              </w:rPr>
              <w:t>atbrīvojama</w:t>
            </w:r>
            <w:r w:rsidR="003337F4">
              <w:rPr>
                <w:shd w:val="clear" w:color="auto" w:fill="FFFFFF"/>
              </w:rPr>
              <w:t>s no nodevas samaksas.</w:t>
            </w:r>
          </w:p>
          <w:p w14:paraId="42851F71" w14:textId="07543713" w:rsidR="00856977" w:rsidRDefault="00E44C3B" w:rsidP="009E107C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A33341">
              <w:rPr>
                <w:shd w:val="clear" w:color="auto" w:fill="FFFFFF"/>
              </w:rPr>
              <w:t xml:space="preserve">Ar Noteikumu spēkā stāšanos spēku </w:t>
            </w:r>
            <w:r w:rsidR="00A33341" w:rsidRPr="00A33341">
              <w:rPr>
                <w:shd w:val="clear" w:color="auto" w:fill="FFFFFF"/>
              </w:rPr>
              <w:t xml:space="preserve">zaudēs </w:t>
            </w:r>
            <w:r w:rsidR="00E846A6" w:rsidRPr="00A33341">
              <w:rPr>
                <w:shd w:val="clear" w:color="auto" w:fill="FFFFFF"/>
              </w:rPr>
              <w:t xml:space="preserve">Jelgavas </w:t>
            </w:r>
            <w:r w:rsidR="00A33341" w:rsidRPr="00A33341">
              <w:rPr>
                <w:shd w:val="clear" w:color="auto" w:fill="FFFFFF"/>
              </w:rPr>
              <w:t>domes 2007</w:t>
            </w:r>
            <w:r w:rsidR="00E846A6" w:rsidRPr="00A33341">
              <w:rPr>
                <w:shd w:val="clear" w:color="auto" w:fill="FFFFFF"/>
              </w:rPr>
              <w:t xml:space="preserve">. gada </w:t>
            </w:r>
            <w:r w:rsidR="00A33341" w:rsidRPr="00A33341">
              <w:rPr>
                <w:shd w:val="clear" w:color="auto" w:fill="FFFFFF"/>
              </w:rPr>
              <w:t>28.</w:t>
            </w:r>
            <w:r w:rsidR="00310344">
              <w:rPr>
                <w:shd w:val="clear" w:color="auto" w:fill="FFFFFF"/>
              </w:rPr>
              <w:t xml:space="preserve"> </w:t>
            </w:r>
            <w:r w:rsidR="00A33341" w:rsidRPr="00A33341">
              <w:rPr>
                <w:shd w:val="clear" w:color="auto" w:fill="FFFFFF"/>
              </w:rPr>
              <w:t>decembra</w:t>
            </w:r>
            <w:r w:rsidR="009E107C">
              <w:rPr>
                <w:shd w:val="clear" w:color="auto" w:fill="FFFFFF"/>
              </w:rPr>
              <w:t xml:space="preserve"> saistošie noteikumi </w:t>
            </w:r>
            <w:r w:rsidR="00310344">
              <w:rPr>
                <w:shd w:val="clear" w:color="auto" w:fill="FFFFFF"/>
              </w:rPr>
              <w:t>Nr.</w:t>
            </w:r>
            <w:r w:rsidR="00A33341" w:rsidRPr="00A33341">
              <w:rPr>
                <w:shd w:val="clear" w:color="auto" w:fill="FFFFFF"/>
              </w:rPr>
              <w:t>185</w:t>
            </w:r>
            <w:r w:rsidR="00E846A6" w:rsidRPr="00A33341">
              <w:rPr>
                <w:shd w:val="clear" w:color="auto" w:fill="FFFFFF"/>
              </w:rPr>
              <w:t xml:space="preserve"> “Par </w:t>
            </w:r>
            <w:r w:rsidR="00A33341" w:rsidRPr="00A33341">
              <w:rPr>
                <w:shd w:val="clear" w:color="auto" w:fill="FFFFFF"/>
              </w:rPr>
              <w:t>Jelgavas pilsētas pašvaldības nodevām</w:t>
            </w:r>
            <w:r w:rsidR="00E846A6" w:rsidRPr="00A33341">
              <w:rPr>
                <w:shd w:val="clear" w:color="auto" w:fill="FFFFFF"/>
              </w:rPr>
              <w:t>”</w:t>
            </w:r>
            <w:r w:rsidR="00A33341">
              <w:rPr>
                <w:shd w:val="clear" w:color="auto" w:fill="FFFFFF"/>
              </w:rPr>
              <w:t>,</w:t>
            </w:r>
            <w:r w:rsidRPr="00E44C3B">
              <w:rPr>
                <w:shd w:val="clear" w:color="auto" w:fill="FFFFFF"/>
              </w:rPr>
              <w:t xml:space="preserve"> kuros ietvertais līdzšinējais tiesiskais regulējums aktualizējams,</w:t>
            </w:r>
            <w:r w:rsidR="003337F4">
              <w:rPr>
                <w:shd w:val="clear" w:color="auto" w:fill="FFFFFF"/>
              </w:rPr>
              <w:t xml:space="preserve"> tai skaitā pārskatot nodevu likmes</w:t>
            </w:r>
            <w:r w:rsidR="003337F4" w:rsidRPr="004A4A42">
              <w:rPr>
                <w:shd w:val="clear" w:color="auto" w:fill="FFFFFF"/>
              </w:rPr>
              <w:t>.</w:t>
            </w:r>
            <w:r w:rsidR="009E107C" w:rsidRPr="004A4A42">
              <w:rPr>
                <w:shd w:val="clear" w:color="auto" w:fill="FFFFFF"/>
              </w:rPr>
              <w:t xml:space="preserve"> Noteikumos </w:t>
            </w:r>
            <w:r w:rsidR="004A4A42" w:rsidRPr="004A4A42">
              <w:rPr>
                <w:shd w:val="clear" w:color="auto" w:fill="FFFFFF"/>
              </w:rPr>
              <w:t>ir noteikta</w:t>
            </w:r>
            <w:r w:rsidR="00120BA2">
              <w:rPr>
                <w:shd w:val="clear" w:color="auto" w:fill="FFFFFF"/>
              </w:rPr>
              <w:t>s</w:t>
            </w:r>
            <w:r w:rsidR="009E107C" w:rsidRPr="004A4A42">
              <w:rPr>
                <w:shd w:val="clear" w:color="auto" w:fill="FFFFFF"/>
              </w:rPr>
              <w:t xml:space="preserve"> </w:t>
            </w:r>
            <w:r w:rsidR="00F61D6A" w:rsidRPr="004A4A42">
              <w:rPr>
                <w:shd w:val="clear" w:color="auto" w:fill="FFFFFF"/>
              </w:rPr>
              <w:t>nodeva</w:t>
            </w:r>
            <w:r w:rsidR="00120BA2">
              <w:rPr>
                <w:shd w:val="clear" w:color="auto" w:fill="FFFFFF"/>
              </w:rPr>
              <w:t>s</w:t>
            </w:r>
            <w:r w:rsidR="009E107C" w:rsidRPr="004A4A42">
              <w:rPr>
                <w:shd w:val="clear" w:color="auto" w:fill="FFFFFF"/>
              </w:rPr>
              <w:t xml:space="preserve">, kas līdz šim </w:t>
            </w:r>
            <w:r w:rsidR="00120BA2">
              <w:rPr>
                <w:color w:val="000000" w:themeColor="text1"/>
                <w:shd w:val="clear" w:color="auto" w:fill="FFFFFF"/>
              </w:rPr>
              <w:t>pašvaldībā</w:t>
            </w:r>
            <w:r w:rsidR="009E107C" w:rsidRPr="004A4A42">
              <w:rPr>
                <w:color w:val="000000" w:themeColor="text1"/>
                <w:shd w:val="clear" w:color="auto" w:fill="FFFFFF"/>
              </w:rPr>
              <w:t xml:space="preserve"> netika ieturētas – par afišu izvieto</w:t>
            </w:r>
            <w:r w:rsidR="00F61D6A" w:rsidRPr="004A4A42">
              <w:rPr>
                <w:color w:val="000000" w:themeColor="text1"/>
                <w:shd w:val="clear" w:color="auto" w:fill="FFFFFF"/>
              </w:rPr>
              <w:t>šanu</w:t>
            </w:r>
            <w:r w:rsidR="00120BA2">
              <w:rPr>
                <w:color w:val="000000" w:themeColor="text1"/>
                <w:shd w:val="clear" w:color="auto" w:fill="FFFFFF"/>
              </w:rPr>
              <w:t xml:space="preserve"> un par reklāmas izvietošanu pasākumā, kura organizators ir pašvaldības iestāde</w:t>
            </w:r>
            <w:r w:rsidR="00856977">
              <w:rPr>
                <w:color w:val="000000" w:themeColor="text1"/>
                <w:shd w:val="clear" w:color="auto" w:fill="FFFFFF"/>
              </w:rPr>
              <w:t xml:space="preserve">, kā arī ar </w:t>
            </w:r>
            <w:r w:rsidR="005B21BC">
              <w:rPr>
                <w:color w:val="000000" w:themeColor="text1"/>
                <w:shd w:val="clear" w:color="auto" w:fill="FFFFFF"/>
              </w:rPr>
              <w:t xml:space="preserve">nodevu par tirdzniecības vietu </w:t>
            </w:r>
            <w:r w:rsidR="00856977">
              <w:t>pasākumā, kura organizators ir pašvaldības  iestāde</w:t>
            </w:r>
            <w:r w:rsidR="00856977">
              <w:rPr>
                <w:color w:val="000000" w:themeColor="text1"/>
                <w:shd w:val="clear" w:color="auto" w:fill="FFFFFF"/>
              </w:rPr>
              <w:t>.</w:t>
            </w:r>
          </w:p>
          <w:p w14:paraId="4E3A7FBE" w14:textId="3D126D23" w:rsidR="00217387" w:rsidRPr="00120BA2" w:rsidRDefault="00217387" w:rsidP="009E107C">
            <w:pPr>
              <w:jc w:val="both"/>
              <w:rPr>
                <w:color w:val="FF0000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Noteikumos tiek noteiktas personu grupas,  kas tiek atbrīvotas no nodevas nomaksas papildus Ministru</w:t>
            </w:r>
            <w:r w:rsidRPr="00217387">
              <w:rPr>
                <w:color w:val="000000" w:themeColor="text1"/>
                <w:shd w:val="clear" w:color="auto" w:fill="FFFFFF"/>
              </w:rPr>
              <w:t xml:space="preserve"> kabineta 2005. gada 28. jūnija noteikumu Nr. 480 </w:t>
            </w:r>
            <w:r w:rsidR="00310344">
              <w:rPr>
                <w:color w:val="000000" w:themeColor="text1"/>
                <w:shd w:val="clear" w:color="auto" w:fill="FFFFFF"/>
              </w:rPr>
              <w:t>“</w:t>
            </w:r>
            <w:r w:rsidRPr="00217387">
              <w:rPr>
                <w:color w:val="000000" w:themeColor="text1"/>
                <w:shd w:val="clear" w:color="auto" w:fill="FFFFFF"/>
              </w:rPr>
              <w:t>Noteikumi par kārtību, kādā pašvaldības var uzlikt pašvaldību nodevas</w:t>
            </w:r>
            <w:r w:rsidR="00310344">
              <w:rPr>
                <w:color w:val="000000" w:themeColor="text1"/>
                <w:shd w:val="clear" w:color="auto" w:fill="FFFFFF"/>
              </w:rPr>
              <w:t>”</w:t>
            </w:r>
            <w:r>
              <w:rPr>
                <w:color w:val="000000" w:themeColor="text1"/>
                <w:shd w:val="clear" w:color="auto" w:fill="FFFFFF"/>
              </w:rPr>
              <w:t xml:space="preserve"> 16.punktā noteiktajam.</w:t>
            </w:r>
          </w:p>
          <w:p w14:paraId="3F07DF48" w14:textId="53F37C86" w:rsidR="009E107C" w:rsidRDefault="00734560" w:rsidP="009E107C">
            <w:pPr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A</w:t>
            </w:r>
            <w:r w:rsidR="009E107C" w:rsidRPr="004A4A42">
              <w:rPr>
                <w:color w:val="000000" w:themeColor="text1"/>
                <w:shd w:val="clear" w:color="auto" w:fill="FFFFFF"/>
              </w:rPr>
              <w:t>r noteikumiem tiek atceltas līdzšinējā regulējumā iekļautās nodevas par rakšanas darbu atļauju izsniegšanu, kā arī nodeva par būvniecības ieceres akceptu, izdarot atzīmi apliecin</w:t>
            </w:r>
            <w:r w:rsidR="004A4A42" w:rsidRPr="004A4A42">
              <w:rPr>
                <w:color w:val="000000" w:themeColor="text1"/>
                <w:shd w:val="clear" w:color="auto" w:fill="FFFFFF"/>
              </w:rPr>
              <w:t>ājuma kartē,</w:t>
            </w:r>
            <w:r w:rsidR="009E107C" w:rsidRPr="004A4A42">
              <w:rPr>
                <w:color w:val="000000" w:themeColor="text1"/>
                <w:shd w:val="clear" w:color="auto" w:fill="FFFFFF"/>
              </w:rPr>
              <w:t xml:space="preserve"> jo šādu iesniegumu Būvniecības informācijas sistēmā vairs nav paredzēts iesniegt.</w:t>
            </w:r>
          </w:p>
          <w:p w14:paraId="05FB8D53" w14:textId="5FE8A4AF" w:rsidR="003337F4" w:rsidRPr="003337F4" w:rsidRDefault="003337F4" w:rsidP="009E107C">
            <w:pPr>
              <w:jc w:val="both"/>
              <w:rPr>
                <w:shd w:val="clear" w:color="auto" w:fill="FFFFFF"/>
              </w:rPr>
            </w:pPr>
            <w:r w:rsidRPr="004A4A42">
              <w:rPr>
                <w:color w:val="000000" w:themeColor="text1"/>
                <w:shd w:val="clear" w:color="auto" w:fill="FFFFFF"/>
              </w:rPr>
              <w:t>Ņemot vērā, ka grozījumi pārsniegtu pusi no spēkā esošo saistošo noteikumu normām, ir sagatavoti saistošie noteikumi jaun</w:t>
            </w:r>
            <w:r w:rsidR="00B51C73">
              <w:rPr>
                <w:color w:val="000000" w:themeColor="text1"/>
                <w:shd w:val="clear" w:color="auto" w:fill="FFFFFF"/>
              </w:rPr>
              <w:t>ā redakcijā</w:t>
            </w:r>
            <w:r w:rsidRPr="004A4A42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A751CB" w:rsidRPr="00EE70C4" w14:paraId="114018C5" w14:textId="77777777" w:rsidTr="00D152C7">
        <w:trPr>
          <w:trHeight w:val="588"/>
        </w:trPr>
        <w:tc>
          <w:tcPr>
            <w:tcW w:w="2942" w:type="dxa"/>
          </w:tcPr>
          <w:p w14:paraId="1BC7D916" w14:textId="08140C6B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2. Fiskālā ietekme uz pašvaldības budžetu</w:t>
            </w:r>
          </w:p>
        </w:tc>
        <w:tc>
          <w:tcPr>
            <w:tcW w:w="6097" w:type="dxa"/>
          </w:tcPr>
          <w:p w14:paraId="5CDFD01F" w14:textId="73CCACF3" w:rsidR="00A751CB" w:rsidRPr="00A33341" w:rsidRDefault="00A33341" w:rsidP="00A33341">
            <w:pPr>
              <w:jc w:val="both"/>
              <w:rPr>
                <w:highlight w:val="yellow"/>
              </w:rPr>
            </w:pPr>
            <w:r w:rsidRPr="00A33341">
              <w:rPr>
                <w:shd w:val="clear" w:color="auto" w:fill="FFFFFF"/>
              </w:rPr>
              <w:t>Saskaņā ar </w:t>
            </w:r>
            <w:hyperlink r:id="rId10" w:tgtFrame="_blank" w:history="1">
              <w:r w:rsidRPr="00A33341">
                <w:rPr>
                  <w:rStyle w:val="Hyperlink"/>
                  <w:color w:val="auto"/>
                  <w:u w:val="none"/>
                  <w:shd w:val="clear" w:color="auto" w:fill="FFFFFF"/>
                </w:rPr>
                <w:t>Pašvaldību likuma</w:t>
              </w:r>
            </w:hyperlink>
            <w:r w:rsidRPr="00A33341">
              <w:rPr>
                <w:shd w:val="clear" w:color="auto" w:fill="FFFFFF"/>
              </w:rPr>
              <w:t> </w:t>
            </w:r>
            <w:hyperlink r:id="rId11" w:anchor="p46" w:tgtFrame="_blank" w:history="1">
              <w:r w:rsidRPr="00A33341">
                <w:rPr>
                  <w:rStyle w:val="Hyperlink"/>
                  <w:color w:val="auto"/>
                  <w:u w:val="none"/>
                  <w:shd w:val="clear" w:color="auto" w:fill="FFFFFF"/>
                </w:rPr>
                <w:t>46.panta</w:t>
              </w:r>
            </w:hyperlink>
            <w:r w:rsidRPr="00A33341">
              <w:rPr>
                <w:shd w:val="clear" w:color="auto" w:fill="FFFFFF"/>
              </w:rPr>
              <w:t> otro daļu, saistošo noteikumu projekta par pašvaldības nodevām paskaidrojuma rakstā neiekļauj informāciju par plānoto projekta ietekmi uz pašvaldības budžetu.</w:t>
            </w:r>
          </w:p>
        </w:tc>
      </w:tr>
      <w:tr w:rsidR="00A751CB" w:rsidRPr="00EE70C4" w14:paraId="6B197758" w14:textId="77777777" w:rsidTr="00A0388E">
        <w:trPr>
          <w:trHeight w:val="274"/>
        </w:trPr>
        <w:tc>
          <w:tcPr>
            <w:tcW w:w="2942" w:type="dxa"/>
          </w:tcPr>
          <w:p w14:paraId="449279AA" w14:textId="671F77BE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 xml:space="preserve">3. Sociālā ietekme, ietekme uz vidi, </w:t>
            </w:r>
            <w:r w:rsidRPr="00AD226D">
              <w:rPr>
                <w:b/>
              </w:rPr>
              <w:lastRenderedPageBreak/>
              <w:t>iedzīvotāju veselību, uzņēmējdarbības vidi pašvaldības teritorijā, kā arī plānotā regulējuma ietekme uz konkurenci</w:t>
            </w:r>
          </w:p>
        </w:tc>
        <w:tc>
          <w:tcPr>
            <w:tcW w:w="6097" w:type="dxa"/>
          </w:tcPr>
          <w:p w14:paraId="425251D0" w14:textId="2D4124FE" w:rsidR="00A751CB" w:rsidRPr="00A33341" w:rsidRDefault="003337F4" w:rsidP="00120BA2">
            <w:pPr>
              <w:shd w:val="clear" w:color="auto" w:fill="FFFFFF"/>
              <w:jc w:val="both"/>
              <w:rPr>
                <w:highlight w:val="yellow"/>
              </w:rPr>
            </w:pPr>
            <w:r w:rsidRPr="003337F4">
              <w:lastRenderedPageBreak/>
              <w:t xml:space="preserve">Vērtējot regulējuma ietekmi uz sociāli vismazāk aizsargātām iedzīvotāju grupām, Noteikumu </w:t>
            </w:r>
            <w:r w:rsidR="0047765A">
              <w:rPr>
                <w:color w:val="000000" w:themeColor="text1"/>
              </w:rPr>
              <w:t>17., 21., 24</w:t>
            </w:r>
            <w:r w:rsidR="004A4A42" w:rsidRPr="004A4A42">
              <w:rPr>
                <w:color w:val="000000" w:themeColor="text1"/>
              </w:rPr>
              <w:t>., 2</w:t>
            </w:r>
            <w:r w:rsidR="0047765A">
              <w:rPr>
                <w:color w:val="000000" w:themeColor="text1"/>
              </w:rPr>
              <w:t>6</w:t>
            </w:r>
            <w:r w:rsidR="004A4A42" w:rsidRPr="004A4A42">
              <w:rPr>
                <w:color w:val="000000" w:themeColor="text1"/>
              </w:rPr>
              <w:t>. un 2</w:t>
            </w:r>
            <w:r w:rsidR="0047765A">
              <w:rPr>
                <w:color w:val="000000" w:themeColor="text1"/>
              </w:rPr>
              <w:t>9</w:t>
            </w:r>
            <w:r w:rsidR="004A4A42" w:rsidRPr="004A4A42">
              <w:rPr>
                <w:color w:val="000000" w:themeColor="text1"/>
              </w:rPr>
              <w:t>.</w:t>
            </w:r>
            <w:r w:rsidRPr="004A4A42">
              <w:rPr>
                <w:color w:val="000000" w:themeColor="text1"/>
              </w:rPr>
              <w:t xml:space="preserve"> </w:t>
            </w:r>
            <w:r w:rsidRPr="003337F4">
              <w:lastRenderedPageBreak/>
              <w:t>punktos ir iekļautas personas, kuras, papildus jau MK noteikumu 16.punktā noteiktajām personām, atbrīvojamas no nodevas samaksas</w:t>
            </w:r>
            <w:r w:rsidRPr="009E107C">
              <w:t xml:space="preserve">. </w:t>
            </w:r>
            <w:r w:rsidR="00120BA2">
              <w:t>Ietekme uz vidi, iedzīvotāju veselību,</w:t>
            </w:r>
            <w:r w:rsidR="00B51C73">
              <w:t xml:space="preserve"> </w:t>
            </w:r>
            <w:r w:rsidRPr="00734560">
              <w:t xml:space="preserve">uzņēmējdarbības vidi </w:t>
            </w:r>
            <w:r w:rsidR="0047765A" w:rsidRPr="00734560">
              <w:t>un</w:t>
            </w:r>
            <w:r w:rsidR="009E107C" w:rsidRPr="00734560">
              <w:t xml:space="preserve"> konkurenci</w:t>
            </w:r>
            <w:r w:rsidRPr="00734560">
              <w:t xml:space="preserve"> </w:t>
            </w:r>
            <w:r w:rsidR="009E107C" w:rsidRPr="00734560">
              <w:t>netiek prognozēta.</w:t>
            </w:r>
          </w:p>
        </w:tc>
      </w:tr>
      <w:tr w:rsidR="00A751CB" w:rsidRPr="00EE70C4" w14:paraId="756449AC" w14:textId="77777777" w:rsidTr="008B6C6D">
        <w:trPr>
          <w:trHeight w:val="824"/>
        </w:trPr>
        <w:tc>
          <w:tcPr>
            <w:tcW w:w="2942" w:type="dxa"/>
          </w:tcPr>
          <w:p w14:paraId="3D24DBC9" w14:textId="12A928FF" w:rsidR="00A751CB" w:rsidRPr="00AD226D" w:rsidRDefault="00A751CB" w:rsidP="003337F4">
            <w:pPr>
              <w:rPr>
                <w:b/>
              </w:rPr>
            </w:pPr>
            <w:r w:rsidRPr="00AD226D">
              <w:rPr>
                <w:b/>
              </w:rPr>
              <w:lastRenderedPageBreak/>
              <w:t xml:space="preserve">4. Ietekme uz administratīvajām procedūrām </w:t>
            </w:r>
            <w:r w:rsidR="003337F4">
              <w:rPr>
                <w:b/>
              </w:rPr>
              <w:t xml:space="preserve">un to izmaksām. </w:t>
            </w:r>
          </w:p>
        </w:tc>
        <w:tc>
          <w:tcPr>
            <w:tcW w:w="6097" w:type="dxa"/>
          </w:tcPr>
          <w:p w14:paraId="4A107BA5" w14:textId="452284CA" w:rsidR="00A751CB" w:rsidRPr="009E107C" w:rsidRDefault="003337F4" w:rsidP="00783366">
            <w:pPr>
              <w:shd w:val="clear" w:color="auto" w:fill="FFFFFF"/>
              <w:jc w:val="both"/>
            </w:pPr>
            <w:r w:rsidRPr="009E107C">
              <w:t xml:space="preserve">Noteikumu tiesiskais regulējums nemaina </w:t>
            </w:r>
            <w:r w:rsidR="004A4A42">
              <w:t>administratīvo procedūru norisi</w:t>
            </w:r>
            <w:r w:rsidRPr="009E107C">
              <w:t>, līdz ar ko neietekmē to izmaksas.</w:t>
            </w:r>
          </w:p>
        </w:tc>
      </w:tr>
      <w:tr w:rsidR="00A751CB" w:rsidRPr="00EE70C4" w14:paraId="5AA87456" w14:textId="77777777" w:rsidTr="00484671">
        <w:trPr>
          <w:trHeight w:val="769"/>
        </w:trPr>
        <w:tc>
          <w:tcPr>
            <w:tcW w:w="2942" w:type="dxa"/>
          </w:tcPr>
          <w:p w14:paraId="17D93712" w14:textId="1B9020F0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5. Ietekme uz pašvaldības funkcijām un cilvēkresursiem</w:t>
            </w:r>
          </w:p>
        </w:tc>
        <w:tc>
          <w:tcPr>
            <w:tcW w:w="6097" w:type="dxa"/>
          </w:tcPr>
          <w:p w14:paraId="03226C7C" w14:textId="414F7F78" w:rsidR="00AC6325" w:rsidRPr="00A33341" w:rsidRDefault="003337F4" w:rsidP="00783366">
            <w:pPr>
              <w:shd w:val="clear" w:color="auto" w:fill="FFFFFF"/>
              <w:jc w:val="both"/>
              <w:rPr>
                <w:highlight w:val="yellow"/>
                <w:shd w:val="clear" w:color="auto" w:fill="FFFFFF"/>
              </w:rPr>
            </w:pPr>
            <w:r w:rsidRPr="003337F4">
              <w:rPr>
                <w:shd w:val="clear" w:color="auto" w:fill="FFFFFF"/>
              </w:rPr>
              <w:t xml:space="preserve">Nav ietekmes uz pašvaldības </w:t>
            </w:r>
            <w:r w:rsidR="004A4A42">
              <w:rPr>
                <w:shd w:val="clear" w:color="auto" w:fill="FFFFFF"/>
              </w:rPr>
              <w:t xml:space="preserve">autonomo funkciju </w:t>
            </w:r>
            <w:r w:rsidRPr="003337F4">
              <w:rPr>
                <w:shd w:val="clear" w:color="auto" w:fill="FFFFFF"/>
              </w:rPr>
              <w:t>izp</w:t>
            </w:r>
            <w:r w:rsidR="004A4A42">
              <w:rPr>
                <w:shd w:val="clear" w:color="auto" w:fill="FFFFFF"/>
              </w:rPr>
              <w:t xml:space="preserve">ildi. Jaunu institūciju izveide, </w:t>
            </w:r>
            <w:r w:rsidRPr="003337F4">
              <w:rPr>
                <w:shd w:val="clear" w:color="auto" w:fill="FFFFFF"/>
              </w:rPr>
              <w:t xml:space="preserve">kā arī </w:t>
            </w:r>
            <w:r w:rsidR="00783366">
              <w:rPr>
                <w:shd w:val="clear" w:color="auto" w:fill="FFFFFF"/>
              </w:rPr>
              <w:t>jaunu amata vietu izveide</w:t>
            </w:r>
            <w:r w:rsidRPr="003337F4">
              <w:rPr>
                <w:shd w:val="clear" w:color="auto" w:fill="FFFFFF"/>
              </w:rPr>
              <w:t xml:space="preserve"> nav nepieciešama</w:t>
            </w:r>
          </w:p>
        </w:tc>
      </w:tr>
      <w:tr w:rsidR="00A751CB" w:rsidRPr="00EE70C4" w14:paraId="1EA847DE" w14:textId="77777777" w:rsidTr="008B6C6D">
        <w:trPr>
          <w:trHeight w:val="562"/>
        </w:trPr>
        <w:tc>
          <w:tcPr>
            <w:tcW w:w="2942" w:type="dxa"/>
          </w:tcPr>
          <w:p w14:paraId="2933E3EB" w14:textId="1E583F53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6. Informācija par izpildes nodrošināšanu</w:t>
            </w:r>
          </w:p>
        </w:tc>
        <w:tc>
          <w:tcPr>
            <w:tcW w:w="6097" w:type="dxa"/>
          </w:tcPr>
          <w:p w14:paraId="46BB6897" w14:textId="6945A153" w:rsidR="00A751CB" w:rsidRPr="00A33341" w:rsidRDefault="00B51C73" w:rsidP="00B84248">
            <w:pPr>
              <w:shd w:val="clear" w:color="auto" w:fill="FFFFFF"/>
              <w:jc w:val="both"/>
              <w:rPr>
                <w:highlight w:val="yellow"/>
              </w:rPr>
            </w:pPr>
            <w:r>
              <w:t>Noteikumu</w:t>
            </w:r>
            <w:r w:rsidR="00A751CB" w:rsidRPr="003337F4">
              <w:t xml:space="preserve"> izpildē nav paredzēts izveidot jaunu institūciju.</w:t>
            </w:r>
            <w:r w:rsidR="00217387">
              <w:t xml:space="preserve"> Noteikumu izpilde tiks nodrošināta ar esošajiem resursiem.</w:t>
            </w:r>
          </w:p>
        </w:tc>
      </w:tr>
      <w:tr w:rsidR="00A751CB" w:rsidRPr="00EE70C4" w14:paraId="542B9D08" w14:textId="77777777" w:rsidTr="00703C02">
        <w:trPr>
          <w:trHeight w:val="1120"/>
        </w:trPr>
        <w:tc>
          <w:tcPr>
            <w:tcW w:w="2942" w:type="dxa"/>
          </w:tcPr>
          <w:p w14:paraId="64D2E1EA" w14:textId="52BC460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7. Prasību un izmaksu samērīgums pret ieguvumiem, ko sniedz mērķa sasniegšana</w:t>
            </w:r>
          </w:p>
        </w:tc>
        <w:tc>
          <w:tcPr>
            <w:tcW w:w="6097" w:type="dxa"/>
          </w:tcPr>
          <w:p w14:paraId="79440075" w14:textId="1F253535" w:rsidR="00A751CB" w:rsidRPr="009E107C" w:rsidRDefault="00B51C73" w:rsidP="00B84248">
            <w:pPr>
              <w:shd w:val="clear" w:color="auto" w:fill="FFFFFF"/>
              <w:jc w:val="both"/>
            </w:pPr>
            <w:r>
              <w:t>N</w:t>
            </w:r>
            <w:r w:rsidR="00A751CB" w:rsidRPr="009E107C">
              <w:t xml:space="preserve">oteikumi ir piemēroti </w:t>
            </w:r>
            <w:r w:rsidR="005C33C2" w:rsidRPr="009E107C">
              <w:t>plānotā</w:t>
            </w:r>
            <w:r w:rsidR="00A751CB" w:rsidRPr="009E107C">
              <w:t xml:space="preserve"> mērķa sasniegšanas nodrošināšanai un paredz tikai to, kas ir vajadzīgs minētā mērķa sasniegšanai.</w:t>
            </w:r>
          </w:p>
          <w:p w14:paraId="0931BCFB" w14:textId="29B5A65F" w:rsidR="006B3996" w:rsidRPr="009E107C" w:rsidRDefault="003337F4" w:rsidP="00310344">
            <w:pPr>
              <w:shd w:val="clear" w:color="auto" w:fill="FFFFFF"/>
              <w:jc w:val="both"/>
            </w:pPr>
            <w:r w:rsidRPr="009E107C">
              <w:t xml:space="preserve">Pašvaldība, izdodot Noteikumus, rīkojas likuma </w:t>
            </w:r>
            <w:r w:rsidR="00310344">
              <w:t>“</w:t>
            </w:r>
            <w:hyperlink r:id="rId12" w:tgtFrame="_blank" w:history="1">
              <w:r w:rsidRPr="009E107C">
                <w:rPr>
                  <w:rStyle w:val="Hyperlink"/>
                  <w:color w:val="auto"/>
                  <w:u w:val="none"/>
                </w:rPr>
                <w:t>Par nodokļiem un nodevām</w:t>
              </w:r>
            </w:hyperlink>
            <w:r w:rsidR="00310344">
              <w:t>”</w:t>
            </w:r>
            <w:r w:rsidRPr="009E107C">
              <w:t xml:space="preserve"> deleģējuma ietvaros un izlieto likumdevēja piešķirtās pilnvarojuma tiesības saskaņā ar MK noteikto kārtību. Līdz ar to p</w:t>
            </w:r>
            <w:r w:rsidR="006B3996" w:rsidRPr="009E107C">
              <w:t>ašvaldības izraudzītie līdzekļi ir leģitīmi un rīcība ir atbilstoša normatīviem aktiem.</w:t>
            </w:r>
          </w:p>
        </w:tc>
      </w:tr>
      <w:tr w:rsidR="00A751CB" w:rsidRPr="00EE70C4" w14:paraId="3B7BCDB8" w14:textId="77777777" w:rsidTr="00703C02">
        <w:trPr>
          <w:trHeight w:val="1120"/>
        </w:trPr>
        <w:tc>
          <w:tcPr>
            <w:tcW w:w="2942" w:type="dxa"/>
          </w:tcPr>
          <w:p w14:paraId="6D0C31D1" w14:textId="5E287FA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8. Izstrādes gaitā veiktās konsultācijas ar privātpersonām un institūcijām</w:t>
            </w:r>
          </w:p>
        </w:tc>
        <w:tc>
          <w:tcPr>
            <w:tcW w:w="6097" w:type="dxa"/>
          </w:tcPr>
          <w:p w14:paraId="56A17435" w14:textId="77777777" w:rsidR="00FF70EE" w:rsidRDefault="00B51C73" w:rsidP="003337F4">
            <w:pPr>
              <w:shd w:val="clear" w:color="auto" w:fill="FFFFFF"/>
              <w:jc w:val="both"/>
            </w:pPr>
            <w:r>
              <w:t>N</w:t>
            </w:r>
            <w:r w:rsidR="00C13741" w:rsidRPr="003337F4">
              <w:t>oteikumu projekts un tam pievienotais paskaidrojuma raksts</w:t>
            </w:r>
            <w:r w:rsidR="003337F4" w:rsidRPr="003337F4">
              <w:t xml:space="preserve"> </w:t>
            </w:r>
            <w:r w:rsidR="003337F4" w:rsidRPr="00734560">
              <w:t>10.07</w:t>
            </w:r>
            <w:r w:rsidR="00E57E69" w:rsidRPr="00734560">
              <w:t>.</w:t>
            </w:r>
            <w:r w:rsidR="00BA1335" w:rsidRPr="00734560">
              <w:t>2024</w:t>
            </w:r>
            <w:r w:rsidR="00BA1335" w:rsidRPr="003337F4">
              <w:t>. tik</w:t>
            </w:r>
            <w:r w:rsidR="003337F4" w:rsidRPr="003337F4">
              <w:t>a</w:t>
            </w:r>
            <w:r w:rsidR="00C13741" w:rsidRPr="003337F4">
              <w:t xml:space="preserve"> publicēts pašvaldības oficiālajā tīmekļvietnē www.jelgava.lv sabiedrības viedokļa </w:t>
            </w:r>
            <w:r w:rsidR="00C13741" w:rsidRPr="00734560">
              <w:t xml:space="preserve">noskaidrošanai, paredzot termiņu viedokļu sniegšanai līdz </w:t>
            </w:r>
            <w:r w:rsidR="003337F4" w:rsidRPr="00734560">
              <w:t>24.07</w:t>
            </w:r>
            <w:r w:rsidR="00BA1335" w:rsidRPr="00734560">
              <w:t>.2024</w:t>
            </w:r>
            <w:r w:rsidR="00C13741" w:rsidRPr="003337F4">
              <w:t>.</w:t>
            </w:r>
          </w:p>
          <w:p w14:paraId="07E01B16" w14:textId="0AF3F59E" w:rsidR="00B2052E" w:rsidRPr="003337F4" w:rsidRDefault="00B2052E" w:rsidP="003337F4">
            <w:pPr>
              <w:shd w:val="clear" w:color="auto" w:fill="FFFFFF"/>
              <w:jc w:val="both"/>
            </w:pPr>
            <w:r w:rsidRPr="0049592B">
              <w:t>Par saistošo noteikumu projektu pašvaldība nav saņēmusi viedokļus un priekšlikumus.</w:t>
            </w:r>
            <w:bookmarkStart w:id="0" w:name="_GoBack"/>
            <w:bookmarkEnd w:id="0"/>
          </w:p>
        </w:tc>
      </w:tr>
    </w:tbl>
    <w:p w14:paraId="3DA7A0DD" w14:textId="77777777" w:rsidR="00D9238B" w:rsidRDefault="00D9238B" w:rsidP="00030076"/>
    <w:p w14:paraId="1E42F263" w14:textId="77777777" w:rsidR="003C3652" w:rsidRDefault="003C3652" w:rsidP="00030076"/>
    <w:p w14:paraId="62D309A9" w14:textId="131A7581" w:rsidR="009579FA" w:rsidRPr="00EE70C4" w:rsidRDefault="00AD226D" w:rsidP="00030076">
      <w:r>
        <w:t xml:space="preserve">Jelgavas </w:t>
      </w:r>
      <w:proofErr w:type="spellStart"/>
      <w:r>
        <w:t>valstspilsētas</w:t>
      </w:r>
      <w:proofErr w:type="spellEnd"/>
      <w:r>
        <w:t xml:space="preserve"> pašvaldības domes priekšsēdētājs </w:t>
      </w:r>
      <w:r>
        <w:tab/>
      </w:r>
      <w:r>
        <w:tab/>
      </w:r>
      <w:r>
        <w:tab/>
      </w:r>
      <w:r w:rsidR="005F39C5">
        <w:tab/>
      </w:r>
      <w:r w:rsidR="00D9238B" w:rsidRPr="00EE70C4">
        <w:t>A. Rāviņš</w:t>
      </w:r>
      <w:r w:rsidR="00613D90" w:rsidRPr="00EE70C4">
        <w:t xml:space="preserve"> </w:t>
      </w:r>
    </w:p>
    <w:sectPr w:rsidR="009579FA" w:rsidRPr="00EE70C4" w:rsidSect="00AD226D">
      <w:footerReference w:type="defaul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27D5" w16cex:dateUtc="2022-02-09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F6E9B0" w16cid:durableId="25AE27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26C9A" w14:textId="77777777" w:rsidR="00D51B73" w:rsidRDefault="00D51B73" w:rsidP="0061694D">
      <w:r>
        <w:separator/>
      </w:r>
    </w:p>
  </w:endnote>
  <w:endnote w:type="continuationSeparator" w:id="0">
    <w:p w14:paraId="09EE190F" w14:textId="77777777" w:rsidR="00D51B73" w:rsidRDefault="00D51B73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845E8" w14:textId="4FCA1366" w:rsidR="00D9238B" w:rsidRPr="00364386" w:rsidRDefault="000251B1" w:rsidP="00AA11EF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B2052E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27084" w14:textId="77777777" w:rsidR="00BD2D55" w:rsidRPr="00BD2D55" w:rsidRDefault="00BD2D55" w:rsidP="00BD2D55">
    <w:pPr>
      <w:pStyle w:val="Footer"/>
    </w:pPr>
  </w:p>
  <w:p w14:paraId="2DF32270" w14:textId="77777777" w:rsidR="00BD2D55" w:rsidRPr="00BD2D55" w:rsidRDefault="00BD2D55" w:rsidP="00BD2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BCA77" w14:textId="77777777" w:rsidR="00D51B73" w:rsidRDefault="00D51B73" w:rsidP="0061694D">
      <w:r>
        <w:separator/>
      </w:r>
    </w:p>
  </w:footnote>
  <w:footnote w:type="continuationSeparator" w:id="0">
    <w:p w14:paraId="0A2C7F7F" w14:textId="77777777" w:rsidR="00D51B73" w:rsidRDefault="00D51B73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5E2C7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4128B9"/>
    <w:multiLevelType w:val="hybridMultilevel"/>
    <w:tmpl w:val="FB442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67A8D"/>
    <w:multiLevelType w:val="multilevel"/>
    <w:tmpl w:val="76D42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2654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79D"/>
    <w:rsid w:val="00002742"/>
    <w:rsid w:val="00002963"/>
    <w:rsid w:val="00004F41"/>
    <w:rsid w:val="000055A0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421A"/>
    <w:rsid w:val="000251B1"/>
    <w:rsid w:val="00027B35"/>
    <w:rsid w:val="00027FDB"/>
    <w:rsid w:val="00030076"/>
    <w:rsid w:val="000301FF"/>
    <w:rsid w:val="00030CB7"/>
    <w:rsid w:val="000369F7"/>
    <w:rsid w:val="00044236"/>
    <w:rsid w:val="00044701"/>
    <w:rsid w:val="000448FC"/>
    <w:rsid w:val="00045646"/>
    <w:rsid w:val="000466B7"/>
    <w:rsid w:val="00047445"/>
    <w:rsid w:val="000547A5"/>
    <w:rsid w:val="00057FC9"/>
    <w:rsid w:val="000612DE"/>
    <w:rsid w:val="00067F6A"/>
    <w:rsid w:val="00071D61"/>
    <w:rsid w:val="00072007"/>
    <w:rsid w:val="000723F1"/>
    <w:rsid w:val="00072BA8"/>
    <w:rsid w:val="00072FE0"/>
    <w:rsid w:val="00073905"/>
    <w:rsid w:val="00073FB8"/>
    <w:rsid w:val="00074CD5"/>
    <w:rsid w:val="00076774"/>
    <w:rsid w:val="00080CD7"/>
    <w:rsid w:val="00085160"/>
    <w:rsid w:val="00086122"/>
    <w:rsid w:val="000912EE"/>
    <w:rsid w:val="00091D60"/>
    <w:rsid w:val="000926FF"/>
    <w:rsid w:val="00095C85"/>
    <w:rsid w:val="00096A0D"/>
    <w:rsid w:val="000A06D7"/>
    <w:rsid w:val="000A0A67"/>
    <w:rsid w:val="000A349E"/>
    <w:rsid w:val="000A34A0"/>
    <w:rsid w:val="000A4209"/>
    <w:rsid w:val="000B6BF1"/>
    <w:rsid w:val="000B725B"/>
    <w:rsid w:val="000C13DF"/>
    <w:rsid w:val="000C1FBE"/>
    <w:rsid w:val="000C57AE"/>
    <w:rsid w:val="000C5B92"/>
    <w:rsid w:val="000C6EC3"/>
    <w:rsid w:val="000D2079"/>
    <w:rsid w:val="000D20C3"/>
    <w:rsid w:val="000D258B"/>
    <w:rsid w:val="000D2D94"/>
    <w:rsid w:val="000D5AB9"/>
    <w:rsid w:val="000E0808"/>
    <w:rsid w:val="000E3530"/>
    <w:rsid w:val="000E7A92"/>
    <w:rsid w:val="000E7B72"/>
    <w:rsid w:val="000E7FCB"/>
    <w:rsid w:val="000F04B0"/>
    <w:rsid w:val="000F27F3"/>
    <w:rsid w:val="000F2FA4"/>
    <w:rsid w:val="000F3BC2"/>
    <w:rsid w:val="000F58A7"/>
    <w:rsid w:val="000F5EBB"/>
    <w:rsid w:val="00100E9E"/>
    <w:rsid w:val="00101E3D"/>
    <w:rsid w:val="001126BA"/>
    <w:rsid w:val="001130EC"/>
    <w:rsid w:val="00120BA2"/>
    <w:rsid w:val="001231FE"/>
    <w:rsid w:val="001279D7"/>
    <w:rsid w:val="00132BDB"/>
    <w:rsid w:val="001330DB"/>
    <w:rsid w:val="00135A58"/>
    <w:rsid w:val="00137A80"/>
    <w:rsid w:val="001405F5"/>
    <w:rsid w:val="00146B76"/>
    <w:rsid w:val="0014741D"/>
    <w:rsid w:val="00150891"/>
    <w:rsid w:val="00154C0D"/>
    <w:rsid w:val="00155E6E"/>
    <w:rsid w:val="001607D4"/>
    <w:rsid w:val="0016188C"/>
    <w:rsid w:val="00161E5E"/>
    <w:rsid w:val="00161EB5"/>
    <w:rsid w:val="00162833"/>
    <w:rsid w:val="00163F18"/>
    <w:rsid w:val="00164131"/>
    <w:rsid w:val="00164816"/>
    <w:rsid w:val="001673E9"/>
    <w:rsid w:val="00173845"/>
    <w:rsid w:val="00173A6B"/>
    <w:rsid w:val="00175BB5"/>
    <w:rsid w:val="0017656F"/>
    <w:rsid w:val="0018106D"/>
    <w:rsid w:val="00181735"/>
    <w:rsid w:val="00183AAF"/>
    <w:rsid w:val="0018459F"/>
    <w:rsid w:val="001856C4"/>
    <w:rsid w:val="0019107E"/>
    <w:rsid w:val="00195D58"/>
    <w:rsid w:val="00196DF1"/>
    <w:rsid w:val="001A3621"/>
    <w:rsid w:val="001A3D42"/>
    <w:rsid w:val="001A4428"/>
    <w:rsid w:val="001A51B4"/>
    <w:rsid w:val="001A5B1B"/>
    <w:rsid w:val="001A60A2"/>
    <w:rsid w:val="001B102D"/>
    <w:rsid w:val="001B131F"/>
    <w:rsid w:val="001B63F3"/>
    <w:rsid w:val="001B69B9"/>
    <w:rsid w:val="001C00E5"/>
    <w:rsid w:val="001C0A96"/>
    <w:rsid w:val="001C4FBA"/>
    <w:rsid w:val="001C7763"/>
    <w:rsid w:val="001D0106"/>
    <w:rsid w:val="001D2AA6"/>
    <w:rsid w:val="001D3358"/>
    <w:rsid w:val="001D4A5C"/>
    <w:rsid w:val="001D7798"/>
    <w:rsid w:val="001E017C"/>
    <w:rsid w:val="001E1392"/>
    <w:rsid w:val="001E1B04"/>
    <w:rsid w:val="001E2929"/>
    <w:rsid w:val="001F0A40"/>
    <w:rsid w:val="001F142A"/>
    <w:rsid w:val="001F1E74"/>
    <w:rsid w:val="001F46F4"/>
    <w:rsid w:val="001F5FA4"/>
    <w:rsid w:val="00200607"/>
    <w:rsid w:val="002010E9"/>
    <w:rsid w:val="0020135C"/>
    <w:rsid w:val="002044BF"/>
    <w:rsid w:val="00204F6A"/>
    <w:rsid w:val="002053E3"/>
    <w:rsid w:val="00206B21"/>
    <w:rsid w:val="00207181"/>
    <w:rsid w:val="00210157"/>
    <w:rsid w:val="00212FE3"/>
    <w:rsid w:val="00214EC9"/>
    <w:rsid w:val="002157D9"/>
    <w:rsid w:val="00215CC3"/>
    <w:rsid w:val="00215D0F"/>
    <w:rsid w:val="00215E6D"/>
    <w:rsid w:val="00217387"/>
    <w:rsid w:val="0022265F"/>
    <w:rsid w:val="0022406C"/>
    <w:rsid w:val="002277FD"/>
    <w:rsid w:val="00227B69"/>
    <w:rsid w:val="00233688"/>
    <w:rsid w:val="002345CC"/>
    <w:rsid w:val="00235340"/>
    <w:rsid w:val="00236484"/>
    <w:rsid w:val="002373AA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2384"/>
    <w:rsid w:val="00263491"/>
    <w:rsid w:val="002641AF"/>
    <w:rsid w:val="00272D3C"/>
    <w:rsid w:val="00273812"/>
    <w:rsid w:val="00273CFA"/>
    <w:rsid w:val="00274220"/>
    <w:rsid w:val="002747D7"/>
    <w:rsid w:val="00275C21"/>
    <w:rsid w:val="0027620D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4D38"/>
    <w:rsid w:val="002A5274"/>
    <w:rsid w:val="002A6C91"/>
    <w:rsid w:val="002B0A0A"/>
    <w:rsid w:val="002B0B92"/>
    <w:rsid w:val="002B140E"/>
    <w:rsid w:val="002B2F06"/>
    <w:rsid w:val="002C011B"/>
    <w:rsid w:val="002C0404"/>
    <w:rsid w:val="002C421E"/>
    <w:rsid w:val="002C45AF"/>
    <w:rsid w:val="002C5178"/>
    <w:rsid w:val="002C54CD"/>
    <w:rsid w:val="002C5FE4"/>
    <w:rsid w:val="002C6517"/>
    <w:rsid w:val="002D0F24"/>
    <w:rsid w:val="002D11E0"/>
    <w:rsid w:val="002E04A7"/>
    <w:rsid w:val="002E229B"/>
    <w:rsid w:val="002E23EB"/>
    <w:rsid w:val="002E2DB7"/>
    <w:rsid w:val="002E5F5D"/>
    <w:rsid w:val="002E799F"/>
    <w:rsid w:val="002F1DBE"/>
    <w:rsid w:val="002F366E"/>
    <w:rsid w:val="0030242D"/>
    <w:rsid w:val="00306EBA"/>
    <w:rsid w:val="00307CA3"/>
    <w:rsid w:val="00310344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B9B"/>
    <w:rsid w:val="00331FDE"/>
    <w:rsid w:val="0033257E"/>
    <w:rsid w:val="003337F4"/>
    <w:rsid w:val="0033445C"/>
    <w:rsid w:val="00334E9F"/>
    <w:rsid w:val="003359E7"/>
    <w:rsid w:val="00336C8D"/>
    <w:rsid w:val="0033708F"/>
    <w:rsid w:val="0033710F"/>
    <w:rsid w:val="00337AAD"/>
    <w:rsid w:val="00340215"/>
    <w:rsid w:val="00340482"/>
    <w:rsid w:val="00340918"/>
    <w:rsid w:val="003411FF"/>
    <w:rsid w:val="00343373"/>
    <w:rsid w:val="00343DB4"/>
    <w:rsid w:val="00347C48"/>
    <w:rsid w:val="003519C7"/>
    <w:rsid w:val="003553E3"/>
    <w:rsid w:val="00355EF7"/>
    <w:rsid w:val="00361582"/>
    <w:rsid w:val="00362CC2"/>
    <w:rsid w:val="0036357E"/>
    <w:rsid w:val="00363FCF"/>
    <w:rsid w:val="00364155"/>
    <w:rsid w:val="00364386"/>
    <w:rsid w:val="00365021"/>
    <w:rsid w:val="00367916"/>
    <w:rsid w:val="00375053"/>
    <w:rsid w:val="00377641"/>
    <w:rsid w:val="00381E80"/>
    <w:rsid w:val="003861E0"/>
    <w:rsid w:val="0038666C"/>
    <w:rsid w:val="003874F5"/>
    <w:rsid w:val="00393052"/>
    <w:rsid w:val="003965C8"/>
    <w:rsid w:val="003A1900"/>
    <w:rsid w:val="003B103B"/>
    <w:rsid w:val="003B38AA"/>
    <w:rsid w:val="003B724F"/>
    <w:rsid w:val="003C20E0"/>
    <w:rsid w:val="003C3652"/>
    <w:rsid w:val="003D045F"/>
    <w:rsid w:val="003D2D6B"/>
    <w:rsid w:val="003D373B"/>
    <w:rsid w:val="003D6276"/>
    <w:rsid w:val="003D6D2A"/>
    <w:rsid w:val="003D787D"/>
    <w:rsid w:val="003D7D5C"/>
    <w:rsid w:val="003E2FE2"/>
    <w:rsid w:val="003E4B37"/>
    <w:rsid w:val="003E549B"/>
    <w:rsid w:val="003E667B"/>
    <w:rsid w:val="003E7A2A"/>
    <w:rsid w:val="003E7DB6"/>
    <w:rsid w:val="003F1E9D"/>
    <w:rsid w:val="003F3F33"/>
    <w:rsid w:val="003F5B22"/>
    <w:rsid w:val="0041060F"/>
    <w:rsid w:val="00412366"/>
    <w:rsid w:val="004124E1"/>
    <w:rsid w:val="0041491E"/>
    <w:rsid w:val="00414D39"/>
    <w:rsid w:val="00414FA9"/>
    <w:rsid w:val="0041537C"/>
    <w:rsid w:val="0042036D"/>
    <w:rsid w:val="00421348"/>
    <w:rsid w:val="00421407"/>
    <w:rsid w:val="00425673"/>
    <w:rsid w:val="00426250"/>
    <w:rsid w:val="004324D6"/>
    <w:rsid w:val="00432CC4"/>
    <w:rsid w:val="004347E4"/>
    <w:rsid w:val="00434BC6"/>
    <w:rsid w:val="00435333"/>
    <w:rsid w:val="00436C28"/>
    <w:rsid w:val="004439C5"/>
    <w:rsid w:val="00443BFD"/>
    <w:rsid w:val="00450917"/>
    <w:rsid w:val="0045178D"/>
    <w:rsid w:val="004544E1"/>
    <w:rsid w:val="00454AA6"/>
    <w:rsid w:val="00454FE4"/>
    <w:rsid w:val="004555EB"/>
    <w:rsid w:val="0045799B"/>
    <w:rsid w:val="00457F32"/>
    <w:rsid w:val="00461D9E"/>
    <w:rsid w:val="004623F3"/>
    <w:rsid w:val="00467AF0"/>
    <w:rsid w:val="00467D3B"/>
    <w:rsid w:val="00470ABC"/>
    <w:rsid w:val="004720FB"/>
    <w:rsid w:val="004753E5"/>
    <w:rsid w:val="004773A4"/>
    <w:rsid w:val="0047765A"/>
    <w:rsid w:val="00477A99"/>
    <w:rsid w:val="00483CD6"/>
    <w:rsid w:val="00484671"/>
    <w:rsid w:val="0049332A"/>
    <w:rsid w:val="004934B0"/>
    <w:rsid w:val="0049361A"/>
    <w:rsid w:val="00493DEF"/>
    <w:rsid w:val="004A0B3C"/>
    <w:rsid w:val="004A11EB"/>
    <w:rsid w:val="004A1E4D"/>
    <w:rsid w:val="004A3C97"/>
    <w:rsid w:val="004A4A42"/>
    <w:rsid w:val="004A4C4A"/>
    <w:rsid w:val="004B1EB5"/>
    <w:rsid w:val="004B4B5A"/>
    <w:rsid w:val="004B5018"/>
    <w:rsid w:val="004C11BF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1F4D"/>
    <w:rsid w:val="004D1FB4"/>
    <w:rsid w:val="004D4AD9"/>
    <w:rsid w:val="004D7BA8"/>
    <w:rsid w:val="004E18BC"/>
    <w:rsid w:val="004E45EE"/>
    <w:rsid w:val="004F22C3"/>
    <w:rsid w:val="004F5ED5"/>
    <w:rsid w:val="004F69C5"/>
    <w:rsid w:val="00500DE6"/>
    <w:rsid w:val="00502FAB"/>
    <w:rsid w:val="00507725"/>
    <w:rsid w:val="00507D56"/>
    <w:rsid w:val="00514391"/>
    <w:rsid w:val="005143F2"/>
    <w:rsid w:val="00515D15"/>
    <w:rsid w:val="00515D87"/>
    <w:rsid w:val="005166A2"/>
    <w:rsid w:val="00517430"/>
    <w:rsid w:val="00521E5F"/>
    <w:rsid w:val="00521F29"/>
    <w:rsid w:val="005239AB"/>
    <w:rsid w:val="00524F6F"/>
    <w:rsid w:val="00525995"/>
    <w:rsid w:val="00526100"/>
    <w:rsid w:val="00526EAF"/>
    <w:rsid w:val="00527269"/>
    <w:rsid w:val="005279BB"/>
    <w:rsid w:val="0053065D"/>
    <w:rsid w:val="00530A66"/>
    <w:rsid w:val="00534D02"/>
    <w:rsid w:val="00536E20"/>
    <w:rsid w:val="005408E8"/>
    <w:rsid w:val="0054097E"/>
    <w:rsid w:val="0054304D"/>
    <w:rsid w:val="00545095"/>
    <w:rsid w:val="00546F2C"/>
    <w:rsid w:val="00547D0F"/>
    <w:rsid w:val="00551602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74A"/>
    <w:rsid w:val="00593ABF"/>
    <w:rsid w:val="00593B06"/>
    <w:rsid w:val="00596B56"/>
    <w:rsid w:val="005A2AA4"/>
    <w:rsid w:val="005A3E24"/>
    <w:rsid w:val="005A630E"/>
    <w:rsid w:val="005B146E"/>
    <w:rsid w:val="005B1B08"/>
    <w:rsid w:val="005B21BC"/>
    <w:rsid w:val="005B7899"/>
    <w:rsid w:val="005C0A5F"/>
    <w:rsid w:val="005C222F"/>
    <w:rsid w:val="005C33C2"/>
    <w:rsid w:val="005C4FEF"/>
    <w:rsid w:val="005D3CEF"/>
    <w:rsid w:val="005D3D77"/>
    <w:rsid w:val="005E190C"/>
    <w:rsid w:val="005E3AF7"/>
    <w:rsid w:val="005E5A2A"/>
    <w:rsid w:val="005E5C15"/>
    <w:rsid w:val="005E6826"/>
    <w:rsid w:val="005F0977"/>
    <w:rsid w:val="005F39C5"/>
    <w:rsid w:val="005F5552"/>
    <w:rsid w:val="005F6501"/>
    <w:rsid w:val="00600C21"/>
    <w:rsid w:val="00601D99"/>
    <w:rsid w:val="00603B56"/>
    <w:rsid w:val="0060420D"/>
    <w:rsid w:val="00605D91"/>
    <w:rsid w:val="006064E8"/>
    <w:rsid w:val="00610797"/>
    <w:rsid w:val="00613D90"/>
    <w:rsid w:val="006158A6"/>
    <w:rsid w:val="0061694D"/>
    <w:rsid w:val="006214EF"/>
    <w:rsid w:val="0062202D"/>
    <w:rsid w:val="0062745A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0C5C"/>
    <w:rsid w:val="00661EB8"/>
    <w:rsid w:val="006623F2"/>
    <w:rsid w:val="00662443"/>
    <w:rsid w:val="00664FE0"/>
    <w:rsid w:val="006664E8"/>
    <w:rsid w:val="00672CA4"/>
    <w:rsid w:val="00673993"/>
    <w:rsid w:val="00674B74"/>
    <w:rsid w:val="0067542D"/>
    <w:rsid w:val="00677FB6"/>
    <w:rsid w:val="006814FF"/>
    <w:rsid w:val="00681642"/>
    <w:rsid w:val="0068429F"/>
    <w:rsid w:val="006848B6"/>
    <w:rsid w:val="006878E0"/>
    <w:rsid w:val="00692DCC"/>
    <w:rsid w:val="00693653"/>
    <w:rsid w:val="00693D7F"/>
    <w:rsid w:val="00697E89"/>
    <w:rsid w:val="006A4254"/>
    <w:rsid w:val="006A769E"/>
    <w:rsid w:val="006A7A75"/>
    <w:rsid w:val="006B0263"/>
    <w:rsid w:val="006B0B82"/>
    <w:rsid w:val="006B1B84"/>
    <w:rsid w:val="006B3996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0CA2"/>
    <w:rsid w:val="006D1B48"/>
    <w:rsid w:val="006D2459"/>
    <w:rsid w:val="006D6792"/>
    <w:rsid w:val="006D74EC"/>
    <w:rsid w:val="006E189D"/>
    <w:rsid w:val="006E3D9A"/>
    <w:rsid w:val="006E5292"/>
    <w:rsid w:val="006E6DFD"/>
    <w:rsid w:val="006E76B6"/>
    <w:rsid w:val="006F0D8C"/>
    <w:rsid w:val="006F1665"/>
    <w:rsid w:val="006F16E5"/>
    <w:rsid w:val="00703C02"/>
    <w:rsid w:val="007040D0"/>
    <w:rsid w:val="00706791"/>
    <w:rsid w:val="0071048A"/>
    <w:rsid w:val="00711557"/>
    <w:rsid w:val="00716C10"/>
    <w:rsid w:val="00716F20"/>
    <w:rsid w:val="0072119A"/>
    <w:rsid w:val="00723DE8"/>
    <w:rsid w:val="007259B9"/>
    <w:rsid w:val="0072629A"/>
    <w:rsid w:val="00727022"/>
    <w:rsid w:val="00727D6A"/>
    <w:rsid w:val="0073298E"/>
    <w:rsid w:val="007335AF"/>
    <w:rsid w:val="00734560"/>
    <w:rsid w:val="00734F7D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3E"/>
    <w:rsid w:val="0077228E"/>
    <w:rsid w:val="00774F6A"/>
    <w:rsid w:val="0077581D"/>
    <w:rsid w:val="007768C6"/>
    <w:rsid w:val="00776FB3"/>
    <w:rsid w:val="007800C3"/>
    <w:rsid w:val="00781B0E"/>
    <w:rsid w:val="00783366"/>
    <w:rsid w:val="00783D1B"/>
    <w:rsid w:val="00785248"/>
    <w:rsid w:val="0079156F"/>
    <w:rsid w:val="0079255C"/>
    <w:rsid w:val="00792C27"/>
    <w:rsid w:val="0079664C"/>
    <w:rsid w:val="007978FA"/>
    <w:rsid w:val="007A0FE6"/>
    <w:rsid w:val="007A2C4C"/>
    <w:rsid w:val="007A2D22"/>
    <w:rsid w:val="007A3BB4"/>
    <w:rsid w:val="007A52E6"/>
    <w:rsid w:val="007B0D4E"/>
    <w:rsid w:val="007B5475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720"/>
    <w:rsid w:val="007D19BA"/>
    <w:rsid w:val="007D1A30"/>
    <w:rsid w:val="007D2961"/>
    <w:rsid w:val="007D2B7C"/>
    <w:rsid w:val="007D6D96"/>
    <w:rsid w:val="007D7034"/>
    <w:rsid w:val="007D7786"/>
    <w:rsid w:val="007E0428"/>
    <w:rsid w:val="007E2445"/>
    <w:rsid w:val="007E28CC"/>
    <w:rsid w:val="007E2B96"/>
    <w:rsid w:val="007E6CDA"/>
    <w:rsid w:val="007F0208"/>
    <w:rsid w:val="007F1BF3"/>
    <w:rsid w:val="007F2882"/>
    <w:rsid w:val="007F2EBD"/>
    <w:rsid w:val="007F31DC"/>
    <w:rsid w:val="007F3953"/>
    <w:rsid w:val="007F3B1A"/>
    <w:rsid w:val="007F409F"/>
    <w:rsid w:val="007F65DD"/>
    <w:rsid w:val="007F6B53"/>
    <w:rsid w:val="00803C06"/>
    <w:rsid w:val="00804199"/>
    <w:rsid w:val="00804E5C"/>
    <w:rsid w:val="0080555B"/>
    <w:rsid w:val="008073E9"/>
    <w:rsid w:val="008112F7"/>
    <w:rsid w:val="008124CB"/>
    <w:rsid w:val="00813383"/>
    <w:rsid w:val="008148C5"/>
    <w:rsid w:val="008153E5"/>
    <w:rsid w:val="00821B66"/>
    <w:rsid w:val="00822A02"/>
    <w:rsid w:val="00823B8C"/>
    <w:rsid w:val="0083011F"/>
    <w:rsid w:val="00830F04"/>
    <w:rsid w:val="00833968"/>
    <w:rsid w:val="00833E5D"/>
    <w:rsid w:val="0083460B"/>
    <w:rsid w:val="00843C8B"/>
    <w:rsid w:val="0084412D"/>
    <w:rsid w:val="0084564A"/>
    <w:rsid w:val="00846479"/>
    <w:rsid w:val="008540CF"/>
    <w:rsid w:val="00854473"/>
    <w:rsid w:val="00854961"/>
    <w:rsid w:val="0085675E"/>
    <w:rsid w:val="00856977"/>
    <w:rsid w:val="00860915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170B"/>
    <w:rsid w:val="00885A9E"/>
    <w:rsid w:val="008913CE"/>
    <w:rsid w:val="00894152"/>
    <w:rsid w:val="00896C24"/>
    <w:rsid w:val="008A07C3"/>
    <w:rsid w:val="008A0C14"/>
    <w:rsid w:val="008A308A"/>
    <w:rsid w:val="008A3830"/>
    <w:rsid w:val="008A4E0B"/>
    <w:rsid w:val="008A5155"/>
    <w:rsid w:val="008A7360"/>
    <w:rsid w:val="008A7426"/>
    <w:rsid w:val="008A7986"/>
    <w:rsid w:val="008B232A"/>
    <w:rsid w:val="008B5218"/>
    <w:rsid w:val="008B584E"/>
    <w:rsid w:val="008B59AC"/>
    <w:rsid w:val="008B59F2"/>
    <w:rsid w:val="008B6C6D"/>
    <w:rsid w:val="008C088C"/>
    <w:rsid w:val="008C15D9"/>
    <w:rsid w:val="008C2029"/>
    <w:rsid w:val="008C3D0E"/>
    <w:rsid w:val="008C4ECF"/>
    <w:rsid w:val="008C7594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E7AA9"/>
    <w:rsid w:val="008F2D2A"/>
    <w:rsid w:val="008F3025"/>
    <w:rsid w:val="009020E6"/>
    <w:rsid w:val="009046B3"/>
    <w:rsid w:val="00904ECA"/>
    <w:rsid w:val="00905DF8"/>
    <w:rsid w:val="009063CB"/>
    <w:rsid w:val="009075FD"/>
    <w:rsid w:val="009113AD"/>
    <w:rsid w:val="00911A7E"/>
    <w:rsid w:val="00917C95"/>
    <w:rsid w:val="00920202"/>
    <w:rsid w:val="00921042"/>
    <w:rsid w:val="009222A2"/>
    <w:rsid w:val="00922851"/>
    <w:rsid w:val="00924A39"/>
    <w:rsid w:val="00925545"/>
    <w:rsid w:val="0093271E"/>
    <w:rsid w:val="009340E9"/>
    <w:rsid w:val="00934B4E"/>
    <w:rsid w:val="00934FCF"/>
    <w:rsid w:val="0093508A"/>
    <w:rsid w:val="009360F3"/>
    <w:rsid w:val="0093623B"/>
    <w:rsid w:val="00940E2F"/>
    <w:rsid w:val="009415BA"/>
    <w:rsid w:val="00941FDE"/>
    <w:rsid w:val="00946139"/>
    <w:rsid w:val="0095177F"/>
    <w:rsid w:val="00951D35"/>
    <w:rsid w:val="009543E5"/>
    <w:rsid w:val="009568FD"/>
    <w:rsid w:val="009579FA"/>
    <w:rsid w:val="00960326"/>
    <w:rsid w:val="0096043F"/>
    <w:rsid w:val="00961C39"/>
    <w:rsid w:val="00965F13"/>
    <w:rsid w:val="00966EA8"/>
    <w:rsid w:val="00967C92"/>
    <w:rsid w:val="009701C2"/>
    <w:rsid w:val="00971A7C"/>
    <w:rsid w:val="00974993"/>
    <w:rsid w:val="00980F15"/>
    <w:rsid w:val="00982F92"/>
    <w:rsid w:val="00986179"/>
    <w:rsid w:val="00987381"/>
    <w:rsid w:val="00987B39"/>
    <w:rsid w:val="009905EB"/>
    <w:rsid w:val="0099071F"/>
    <w:rsid w:val="009A098D"/>
    <w:rsid w:val="009A0B32"/>
    <w:rsid w:val="009A13F8"/>
    <w:rsid w:val="009A316F"/>
    <w:rsid w:val="009A50E2"/>
    <w:rsid w:val="009A6AEE"/>
    <w:rsid w:val="009A6FBF"/>
    <w:rsid w:val="009A7513"/>
    <w:rsid w:val="009A79F8"/>
    <w:rsid w:val="009B01FE"/>
    <w:rsid w:val="009B0FEE"/>
    <w:rsid w:val="009B2E3A"/>
    <w:rsid w:val="009B35C6"/>
    <w:rsid w:val="009B3723"/>
    <w:rsid w:val="009B3DE4"/>
    <w:rsid w:val="009B3F95"/>
    <w:rsid w:val="009B4BEB"/>
    <w:rsid w:val="009B6D33"/>
    <w:rsid w:val="009B7AC7"/>
    <w:rsid w:val="009C0E84"/>
    <w:rsid w:val="009C4DFB"/>
    <w:rsid w:val="009C54FB"/>
    <w:rsid w:val="009C6249"/>
    <w:rsid w:val="009C63AB"/>
    <w:rsid w:val="009C6456"/>
    <w:rsid w:val="009D03C1"/>
    <w:rsid w:val="009D15FC"/>
    <w:rsid w:val="009D332D"/>
    <w:rsid w:val="009D3960"/>
    <w:rsid w:val="009D525D"/>
    <w:rsid w:val="009D598E"/>
    <w:rsid w:val="009E107C"/>
    <w:rsid w:val="009E1CA7"/>
    <w:rsid w:val="009E69CC"/>
    <w:rsid w:val="009F09C3"/>
    <w:rsid w:val="009F0F35"/>
    <w:rsid w:val="009F50E2"/>
    <w:rsid w:val="00A0211A"/>
    <w:rsid w:val="00A0388E"/>
    <w:rsid w:val="00A03E1B"/>
    <w:rsid w:val="00A04B07"/>
    <w:rsid w:val="00A04CB3"/>
    <w:rsid w:val="00A078A5"/>
    <w:rsid w:val="00A07D4A"/>
    <w:rsid w:val="00A10923"/>
    <w:rsid w:val="00A11349"/>
    <w:rsid w:val="00A12DC0"/>
    <w:rsid w:val="00A14350"/>
    <w:rsid w:val="00A146F9"/>
    <w:rsid w:val="00A14B74"/>
    <w:rsid w:val="00A16C30"/>
    <w:rsid w:val="00A20485"/>
    <w:rsid w:val="00A20BA0"/>
    <w:rsid w:val="00A23354"/>
    <w:rsid w:val="00A23A63"/>
    <w:rsid w:val="00A23D17"/>
    <w:rsid w:val="00A23F01"/>
    <w:rsid w:val="00A252B1"/>
    <w:rsid w:val="00A276B0"/>
    <w:rsid w:val="00A27810"/>
    <w:rsid w:val="00A300FC"/>
    <w:rsid w:val="00A306E3"/>
    <w:rsid w:val="00A30C9D"/>
    <w:rsid w:val="00A33341"/>
    <w:rsid w:val="00A336A3"/>
    <w:rsid w:val="00A3665C"/>
    <w:rsid w:val="00A3708A"/>
    <w:rsid w:val="00A40802"/>
    <w:rsid w:val="00A51A2B"/>
    <w:rsid w:val="00A5526E"/>
    <w:rsid w:val="00A55ECE"/>
    <w:rsid w:val="00A57B0E"/>
    <w:rsid w:val="00A631D6"/>
    <w:rsid w:val="00A63582"/>
    <w:rsid w:val="00A6368D"/>
    <w:rsid w:val="00A6396F"/>
    <w:rsid w:val="00A64C0E"/>
    <w:rsid w:val="00A65B78"/>
    <w:rsid w:val="00A66A2F"/>
    <w:rsid w:val="00A6771B"/>
    <w:rsid w:val="00A72C62"/>
    <w:rsid w:val="00A72F94"/>
    <w:rsid w:val="00A7411C"/>
    <w:rsid w:val="00A751CB"/>
    <w:rsid w:val="00A757CE"/>
    <w:rsid w:val="00A860DF"/>
    <w:rsid w:val="00A9033C"/>
    <w:rsid w:val="00A9403C"/>
    <w:rsid w:val="00A95B42"/>
    <w:rsid w:val="00AA05D1"/>
    <w:rsid w:val="00AA11EF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325"/>
    <w:rsid w:val="00AC6E77"/>
    <w:rsid w:val="00AD05C1"/>
    <w:rsid w:val="00AD226D"/>
    <w:rsid w:val="00AD226E"/>
    <w:rsid w:val="00AD2B8D"/>
    <w:rsid w:val="00AD307B"/>
    <w:rsid w:val="00AD517E"/>
    <w:rsid w:val="00AE111C"/>
    <w:rsid w:val="00AE7469"/>
    <w:rsid w:val="00AE7E98"/>
    <w:rsid w:val="00AF087B"/>
    <w:rsid w:val="00AF177B"/>
    <w:rsid w:val="00AF4B39"/>
    <w:rsid w:val="00AF4BD1"/>
    <w:rsid w:val="00AF5F8C"/>
    <w:rsid w:val="00AF69C3"/>
    <w:rsid w:val="00AF6D36"/>
    <w:rsid w:val="00AF71E5"/>
    <w:rsid w:val="00AF72CF"/>
    <w:rsid w:val="00B01A8E"/>
    <w:rsid w:val="00B02228"/>
    <w:rsid w:val="00B02987"/>
    <w:rsid w:val="00B048DB"/>
    <w:rsid w:val="00B062CF"/>
    <w:rsid w:val="00B0691B"/>
    <w:rsid w:val="00B11D27"/>
    <w:rsid w:val="00B1340C"/>
    <w:rsid w:val="00B13C5D"/>
    <w:rsid w:val="00B14646"/>
    <w:rsid w:val="00B14D7C"/>
    <w:rsid w:val="00B15DA0"/>
    <w:rsid w:val="00B15EC9"/>
    <w:rsid w:val="00B16ED6"/>
    <w:rsid w:val="00B2052E"/>
    <w:rsid w:val="00B2383A"/>
    <w:rsid w:val="00B24C5A"/>
    <w:rsid w:val="00B259BC"/>
    <w:rsid w:val="00B25A8E"/>
    <w:rsid w:val="00B25AD0"/>
    <w:rsid w:val="00B329A1"/>
    <w:rsid w:val="00B32DC8"/>
    <w:rsid w:val="00B33E63"/>
    <w:rsid w:val="00B37869"/>
    <w:rsid w:val="00B378F9"/>
    <w:rsid w:val="00B40324"/>
    <w:rsid w:val="00B467E8"/>
    <w:rsid w:val="00B46FBD"/>
    <w:rsid w:val="00B4732F"/>
    <w:rsid w:val="00B51180"/>
    <w:rsid w:val="00B51C73"/>
    <w:rsid w:val="00B54549"/>
    <w:rsid w:val="00B606A8"/>
    <w:rsid w:val="00B62017"/>
    <w:rsid w:val="00B6245F"/>
    <w:rsid w:val="00B6345A"/>
    <w:rsid w:val="00B65CF0"/>
    <w:rsid w:val="00B66BEC"/>
    <w:rsid w:val="00B672A8"/>
    <w:rsid w:val="00B7376B"/>
    <w:rsid w:val="00B757CF"/>
    <w:rsid w:val="00B77EAB"/>
    <w:rsid w:val="00B804A2"/>
    <w:rsid w:val="00B822F0"/>
    <w:rsid w:val="00B826B9"/>
    <w:rsid w:val="00B84248"/>
    <w:rsid w:val="00B84426"/>
    <w:rsid w:val="00B90322"/>
    <w:rsid w:val="00B9118D"/>
    <w:rsid w:val="00B94ED6"/>
    <w:rsid w:val="00B965F8"/>
    <w:rsid w:val="00B96FBF"/>
    <w:rsid w:val="00B97E2C"/>
    <w:rsid w:val="00BA075F"/>
    <w:rsid w:val="00BA1335"/>
    <w:rsid w:val="00BA1706"/>
    <w:rsid w:val="00BA47CB"/>
    <w:rsid w:val="00BA47D5"/>
    <w:rsid w:val="00BA712E"/>
    <w:rsid w:val="00BB003E"/>
    <w:rsid w:val="00BB270B"/>
    <w:rsid w:val="00BB356A"/>
    <w:rsid w:val="00BB64AB"/>
    <w:rsid w:val="00BC0E5E"/>
    <w:rsid w:val="00BC1B9E"/>
    <w:rsid w:val="00BC28C6"/>
    <w:rsid w:val="00BC6064"/>
    <w:rsid w:val="00BC6884"/>
    <w:rsid w:val="00BD07A3"/>
    <w:rsid w:val="00BD093A"/>
    <w:rsid w:val="00BD128D"/>
    <w:rsid w:val="00BD2776"/>
    <w:rsid w:val="00BD2D55"/>
    <w:rsid w:val="00BD3511"/>
    <w:rsid w:val="00BD4744"/>
    <w:rsid w:val="00BD7A01"/>
    <w:rsid w:val="00BD7BB1"/>
    <w:rsid w:val="00BE0D7F"/>
    <w:rsid w:val="00BE150C"/>
    <w:rsid w:val="00BE2C46"/>
    <w:rsid w:val="00BE76EE"/>
    <w:rsid w:val="00BF1D55"/>
    <w:rsid w:val="00BF31EC"/>
    <w:rsid w:val="00BF3469"/>
    <w:rsid w:val="00BF42DD"/>
    <w:rsid w:val="00BF4C18"/>
    <w:rsid w:val="00BF6A1E"/>
    <w:rsid w:val="00BF76D3"/>
    <w:rsid w:val="00BF7A3B"/>
    <w:rsid w:val="00BF7D01"/>
    <w:rsid w:val="00BF7F2D"/>
    <w:rsid w:val="00C03A6A"/>
    <w:rsid w:val="00C06E2C"/>
    <w:rsid w:val="00C07E79"/>
    <w:rsid w:val="00C102EC"/>
    <w:rsid w:val="00C11332"/>
    <w:rsid w:val="00C12D6D"/>
    <w:rsid w:val="00C13741"/>
    <w:rsid w:val="00C14D6A"/>
    <w:rsid w:val="00C14EEE"/>
    <w:rsid w:val="00C17D4F"/>
    <w:rsid w:val="00C210C7"/>
    <w:rsid w:val="00C21F34"/>
    <w:rsid w:val="00C2255B"/>
    <w:rsid w:val="00C249D7"/>
    <w:rsid w:val="00C26B8F"/>
    <w:rsid w:val="00C30214"/>
    <w:rsid w:val="00C31746"/>
    <w:rsid w:val="00C35069"/>
    <w:rsid w:val="00C350D8"/>
    <w:rsid w:val="00C35B54"/>
    <w:rsid w:val="00C367DC"/>
    <w:rsid w:val="00C41480"/>
    <w:rsid w:val="00C42ECE"/>
    <w:rsid w:val="00C50198"/>
    <w:rsid w:val="00C51E6E"/>
    <w:rsid w:val="00C5316F"/>
    <w:rsid w:val="00C554E0"/>
    <w:rsid w:val="00C5650D"/>
    <w:rsid w:val="00C600BF"/>
    <w:rsid w:val="00C60944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A6BF9"/>
    <w:rsid w:val="00CB0E63"/>
    <w:rsid w:val="00CB4C96"/>
    <w:rsid w:val="00CB6876"/>
    <w:rsid w:val="00CC0511"/>
    <w:rsid w:val="00CC26E0"/>
    <w:rsid w:val="00CC5677"/>
    <w:rsid w:val="00CC688C"/>
    <w:rsid w:val="00CD1760"/>
    <w:rsid w:val="00CD202F"/>
    <w:rsid w:val="00CD3087"/>
    <w:rsid w:val="00CD6077"/>
    <w:rsid w:val="00CD6503"/>
    <w:rsid w:val="00CE09D5"/>
    <w:rsid w:val="00CE683B"/>
    <w:rsid w:val="00CF34F0"/>
    <w:rsid w:val="00CF35C7"/>
    <w:rsid w:val="00CF4974"/>
    <w:rsid w:val="00CF5A19"/>
    <w:rsid w:val="00CF778B"/>
    <w:rsid w:val="00D004F7"/>
    <w:rsid w:val="00D01814"/>
    <w:rsid w:val="00D03FB9"/>
    <w:rsid w:val="00D04883"/>
    <w:rsid w:val="00D07E6C"/>
    <w:rsid w:val="00D1501C"/>
    <w:rsid w:val="00D152C7"/>
    <w:rsid w:val="00D165DC"/>
    <w:rsid w:val="00D2062B"/>
    <w:rsid w:val="00D23606"/>
    <w:rsid w:val="00D2367F"/>
    <w:rsid w:val="00D30893"/>
    <w:rsid w:val="00D339B7"/>
    <w:rsid w:val="00D33E23"/>
    <w:rsid w:val="00D36411"/>
    <w:rsid w:val="00D366A1"/>
    <w:rsid w:val="00D377CD"/>
    <w:rsid w:val="00D40D9C"/>
    <w:rsid w:val="00D436D4"/>
    <w:rsid w:val="00D44FD2"/>
    <w:rsid w:val="00D51B73"/>
    <w:rsid w:val="00D57E0E"/>
    <w:rsid w:val="00D57FC6"/>
    <w:rsid w:val="00D60417"/>
    <w:rsid w:val="00D61541"/>
    <w:rsid w:val="00D61DD4"/>
    <w:rsid w:val="00D62FA8"/>
    <w:rsid w:val="00D62FCF"/>
    <w:rsid w:val="00D63E05"/>
    <w:rsid w:val="00D67B51"/>
    <w:rsid w:val="00D7186A"/>
    <w:rsid w:val="00D743E5"/>
    <w:rsid w:val="00D75D27"/>
    <w:rsid w:val="00D81714"/>
    <w:rsid w:val="00D81FC7"/>
    <w:rsid w:val="00D82CC6"/>
    <w:rsid w:val="00D83036"/>
    <w:rsid w:val="00D83F5C"/>
    <w:rsid w:val="00D84152"/>
    <w:rsid w:val="00D84502"/>
    <w:rsid w:val="00D85063"/>
    <w:rsid w:val="00D85357"/>
    <w:rsid w:val="00D9238B"/>
    <w:rsid w:val="00D9548C"/>
    <w:rsid w:val="00D97279"/>
    <w:rsid w:val="00DA4F5B"/>
    <w:rsid w:val="00DA5EC6"/>
    <w:rsid w:val="00DA6F41"/>
    <w:rsid w:val="00DA7638"/>
    <w:rsid w:val="00DB4418"/>
    <w:rsid w:val="00DB58B8"/>
    <w:rsid w:val="00DB5CA2"/>
    <w:rsid w:val="00DC3C01"/>
    <w:rsid w:val="00DC425C"/>
    <w:rsid w:val="00DC5D3E"/>
    <w:rsid w:val="00DC5E20"/>
    <w:rsid w:val="00DC7182"/>
    <w:rsid w:val="00DD3A99"/>
    <w:rsid w:val="00DE0623"/>
    <w:rsid w:val="00DE2131"/>
    <w:rsid w:val="00DE3D7F"/>
    <w:rsid w:val="00DE6AFB"/>
    <w:rsid w:val="00DF3392"/>
    <w:rsid w:val="00DF5443"/>
    <w:rsid w:val="00DF60C6"/>
    <w:rsid w:val="00DF7CC1"/>
    <w:rsid w:val="00DF7D09"/>
    <w:rsid w:val="00DF7DCB"/>
    <w:rsid w:val="00E02379"/>
    <w:rsid w:val="00E05734"/>
    <w:rsid w:val="00E06810"/>
    <w:rsid w:val="00E11F28"/>
    <w:rsid w:val="00E126B5"/>
    <w:rsid w:val="00E12EC9"/>
    <w:rsid w:val="00E142D2"/>
    <w:rsid w:val="00E15794"/>
    <w:rsid w:val="00E25FB2"/>
    <w:rsid w:val="00E3103F"/>
    <w:rsid w:val="00E3128A"/>
    <w:rsid w:val="00E31918"/>
    <w:rsid w:val="00E3322B"/>
    <w:rsid w:val="00E344B1"/>
    <w:rsid w:val="00E44C3B"/>
    <w:rsid w:val="00E4700C"/>
    <w:rsid w:val="00E47F51"/>
    <w:rsid w:val="00E50AA2"/>
    <w:rsid w:val="00E52EFE"/>
    <w:rsid w:val="00E5304F"/>
    <w:rsid w:val="00E54FF9"/>
    <w:rsid w:val="00E55435"/>
    <w:rsid w:val="00E56568"/>
    <w:rsid w:val="00E56F1B"/>
    <w:rsid w:val="00E57E69"/>
    <w:rsid w:val="00E627F4"/>
    <w:rsid w:val="00E6361D"/>
    <w:rsid w:val="00E6721E"/>
    <w:rsid w:val="00E7015F"/>
    <w:rsid w:val="00E70BE8"/>
    <w:rsid w:val="00E70C90"/>
    <w:rsid w:val="00E71B07"/>
    <w:rsid w:val="00E73307"/>
    <w:rsid w:val="00E73E74"/>
    <w:rsid w:val="00E7625B"/>
    <w:rsid w:val="00E76F5D"/>
    <w:rsid w:val="00E824DB"/>
    <w:rsid w:val="00E8256B"/>
    <w:rsid w:val="00E846A6"/>
    <w:rsid w:val="00E94851"/>
    <w:rsid w:val="00E958AE"/>
    <w:rsid w:val="00E969E5"/>
    <w:rsid w:val="00E973CB"/>
    <w:rsid w:val="00EA64FB"/>
    <w:rsid w:val="00EA7304"/>
    <w:rsid w:val="00EB0FAD"/>
    <w:rsid w:val="00EB104F"/>
    <w:rsid w:val="00EB207A"/>
    <w:rsid w:val="00EB2651"/>
    <w:rsid w:val="00EB4919"/>
    <w:rsid w:val="00EB5D03"/>
    <w:rsid w:val="00EB688C"/>
    <w:rsid w:val="00EB6CD2"/>
    <w:rsid w:val="00EB72F3"/>
    <w:rsid w:val="00EC06FF"/>
    <w:rsid w:val="00EC4FEC"/>
    <w:rsid w:val="00ED097A"/>
    <w:rsid w:val="00ED1755"/>
    <w:rsid w:val="00ED5409"/>
    <w:rsid w:val="00ED7547"/>
    <w:rsid w:val="00EE0713"/>
    <w:rsid w:val="00EE1186"/>
    <w:rsid w:val="00EE49E1"/>
    <w:rsid w:val="00EE70C4"/>
    <w:rsid w:val="00EF0938"/>
    <w:rsid w:val="00EF2E8D"/>
    <w:rsid w:val="00EF3A18"/>
    <w:rsid w:val="00EF51F0"/>
    <w:rsid w:val="00EF7FFB"/>
    <w:rsid w:val="00F003ED"/>
    <w:rsid w:val="00F041DE"/>
    <w:rsid w:val="00F05924"/>
    <w:rsid w:val="00F06CCD"/>
    <w:rsid w:val="00F06D71"/>
    <w:rsid w:val="00F10038"/>
    <w:rsid w:val="00F11272"/>
    <w:rsid w:val="00F11802"/>
    <w:rsid w:val="00F15875"/>
    <w:rsid w:val="00F15E07"/>
    <w:rsid w:val="00F168E5"/>
    <w:rsid w:val="00F1795B"/>
    <w:rsid w:val="00F22606"/>
    <w:rsid w:val="00F22637"/>
    <w:rsid w:val="00F23B4B"/>
    <w:rsid w:val="00F23F94"/>
    <w:rsid w:val="00F257E2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1D6A"/>
    <w:rsid w:val="00F625E7"/>
    <w:rsid w:val="00F65D58"/>
    <w:rsid w:val="00F6636E"/>
    <w:rsid w:val="00F67430"/>
    <w:rsid w:val="00F71533"/>
    <w:rsid w:val="00F71D4F"/>
    <w:rsid w:val="00F86F26"/>
    <w:rsid w:val="00F9281C"/>
    <w:rsid w:val="00F93188"/>
    <w:rsid w:val="00F93CB6"/>
    <w:rsid w:val="00F93CC4"/>
    <w:rsid w:val="00FA4601"/>
    <w:rsid w:val="00FA7B42"/>
    <w:rsid w:val="00FA7BFE"/>
    <w:rsid w:val="00FB266B"/>
    <w:rsid w:val="00FB6459"/>
    <w:rsid w:val="00FB755D"/>
    <w:rsid w:val="00FB7F83"/>
    <w:rsid w:val="00FC0A55"/>
    <w:rsid w:val="00FC706D"/>
    <w:rsid w:val="00FC74E0"/>
    <w:rsid w:val="00FC7C5D"/>
    <w:rsid w:val="00FD0317"/>
    <w:rsid w:val="00FD257A"/>
    <w:rsid w:val="00FD3EC7"/>
    <w:rsid w:val="00FD5A85"/>
    <w:rsid w:val="00FE05A9"/>
    <w:rsid w:val="00FE1BAB"/>
    <w:rsid w:val="00FE228F"/>
    <w:rsid w:val="00FE2C92"/>
    <w:rsid w:val="00FE4F2D"/>
    <w:rsid w:val="00FE75FA"/>
    <w:rsid w:val="00FF284F"/>
    <w:rsid w:val="00FF3862"/>
    <w:rsid w:val="00FF5904"/>
    <w:rsid w:val="00FF6455"/>
    <w:rsid w:val="00FF68CC"/>
    <w:rsid w:val="00FF7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791911"/>
  <w15:docId w15:val="{106FEA64-A113-486D-ABC7-F671C5EB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  <w:style w:type="paragraph" w:styleId="Revision">
    <w:name w:val="Revision"/>
    <w:hidden/>
    <w:uiPriority w:val="99"/>
    <w:semiHidden/>
    <w:rsid w:val="009B37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5F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111605-noteikumi-par-kartibu-kada-pasvaldibas-var-uzlikt-pasvaldibu-nodeva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3946-par-nodokliem-un-nodev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36956-pasvaldibu-likum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6/09/relationships/commentsIds" Target="commentsIds.xml"/><Relationship Id="rId10" Type="http://schemas.openxmlformats.org/officeDocument/2006/relationships/hyperlink" Target="https://likumi.lv/ta/id/336956-pasvaldibu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111605-noteikumi-par-kartibu-kada-pasvaldibas-var-uzlikt-pasvaldibu-nodevas" TargetMode="External"/><Relationship Id="rId14" Type="http://schemas.openxmlformats.org/officeDocument/2006/relationships/footer" Target="foot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FC5C-BE0A-4E35-8C02-C396A125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3240</Words>
  <Characters>1847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3</cp:revision>
  <cp:lastPrinted>2024-07-10T10:52:00Z</cp:lastPrinted>
  <dcterms:created xsi:type="dcterms:W3CDTF">2024-07-24T13:23:00Z</dcterms:created>
  <dcterms:modified xsi:type="dcterms:W3CDTF">2024-07-24T13:24:00Z</dcterms:modified>
</cp:coreProperties>
</file>