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20233" w14:textId="1D2EF314" w:rsidR="000C0A6B" w:rsidRDefault="000C0A6B" w:rsidP="000C0A6B">
      <w:pPr>
        <w:jc w:val="right"/>
      </w:pPr>
      <w:r>
        <w:t>Jelgavā, 2024.</w:t>
      </w:r>
      <w:r w:rsidR="002D08D2">
        <w:t xml:space="preserve"> </w:t>
      </w:r>
      <w:r>
        <w:t xml:space="preserve">gada </w:t>
      </w:r>
      <w:r w:rsidR="002D08D2">
        <w:t>25. jūlijā</w:t>
      </w:r>
      <w:r>
        <w:t xml:space="preserve"> (prot. Nr.</w:t>
      </w:r>
      <w:r w:rsidR="00717DA1">
        <w:t>8, 4</w:t>
      </w:r>
      <w:r>
        <w:t>p.)</w:t>
      </w:r>
    </w:p>
    <w:p w14:paraId="0DDE71BD" w14:textId="77777777" w:rsidR="005F450A" w:rsidRDefault="005F450A"/>
    <w:p w14:paraId="79F0AB9C" w14:textId="77777777" w:rsidR="002D08D2" w:rsidRDefault="001364CD" w:rsidP="001364CD">
      <w:pPr>
        <w:pStyle w:val="Heading6"/>
        <w:rPr>
          <w:u w:val="none"/>
        </w:rPr>
      </w:pPr>
      <w:r>
        <w:rPr>
          <w:u w:val="none"/>
        </w:rPr>
        <w:t>JELGAVAS VALSTSPILSĒTAS PAŠVALDĪB</w:t>
      </w:r>
      <w:r w:rsidR="00531BFD">
        <w:rPr>
          <w:u w:val="none"/>
        </w:rPr>
        <w:t xml:space="preserve">AS </w:t>
      </w:r>
      <w:r w:rsidR="00F7006D">
        <w:rPr>
          <w:u w:val="none"/>
        </w:rPr>
        <w:t xml:space="preserve">2024. GADA </w:t>
      </w:r>
      <w:r w:rsidR="00915976">
        <w:rPr>
          <w:u w:val="none"/>
        </w:rPr>
        <w:t>25.</w:t>
      </w:r>
      <w:r w:rsidR="002D08D2">
        <w:rPr>
          <w:u w:val="none"/>
        </w:rPr>
        <w:t xml:space="preserve"> </w:t>
      </w:r>
      <w:r w:rsidR="00915976">
        <w:rPr>
          <w:u w:val="none"/>
        </w:rPr>
        <w:t>JŪLIJA</w:t>
      </w:r>
      <w:r w:rsidR="00531BFD">
        <w:rPr>
          <w:u w:val="none"/>
        </w:rPr>
        <w:t xml:space="preserve"> </w:t>
      </w:r>
    </w:p>
    <w:p w14:paraId="29BE2412" w14:textId="28C41F23" w:rsidR="00E01B75" w:rsidRDefault="00531BFD" w:rsidP="001364CD">
      <w:pPr>
        <w:pStyle w:val="Heading6"/>
        <w:rPr>
          <w:u w:val="none"/>
        </w:rPr>
      </w:pPr>
      <w:r>
        <w:rPr>
          <w:u w:val="none"/>
        </w:rPr>
        <w:t>SAISTOŠ</w:t>
      </w:r>
      <w:r w:rsidR="00E01B75">
        <w:rPr>
          <w:u w:val="none"/>
        </w:rPr>
        <w:t>IE NOTEIKUMI</w:t>
      </w:r>
      <w:r w:rsidR="009C200E">
        <w:rPr>
          <w:u w:val="none"/>
        </w:rPr>
        <w:t xml:space="preserve"> N</w:t>
      </w:r>
      <w:r w:rsidR="002D08D2">
        <w:rPr>
          <w:u w:val="none"/>
        </w:rPr>
        <w:t>R</w:t>
      </w:r>
      <w:r w:rsidR="009C200E">
        <w:rPr>
          <w:u w:val="none"/>
        </w:rPr>
        <w:t>.</w:t>
      </w:r>
      <w:r w:rsidR="00717DA1">
        <w:rPr>
          <w:u w:val="none"/>
        </w:rPr>
        <w:t>24-30</w:t>
      </w:r>
      <w:r w:rsidR="001364CD">
        <w:rPr>
          <w:u w:val="none"/>
        </w:rPr>
        <w:t xml:space="preserve">    </w:t>
      </w:r>
    </w:p>
    <w:p w14:paraId="7E7A9A28" w14:textId="77777777" w:rsidR="001364CD" w:rsidRDefault="001364CD" w:rsidP="001364CD">
      <w:pPr>
        <w:pStyle w:val="Heading6"/>
        <w:rPr>
          <w:u w:val="none"/>
        </w:rPr>
      </w:pPr>
      <w:r>
        <w:rPr>
          <w:u w:val="none"/>
        </w:rPr>
        <w:t xml:space="preserve">“GROZĪJUMI JELGAVAS VALSTSPILSĒTAS PAŠVALDĪBAS 2022. GADA 30. JŪNIJA SAISTOŠAJOS NOTEIKUMOS NR.22-18 “JELGAVAS VALSTSPILSĒTAS PAŠVALDĪBAS PALĪDZĪBAS DZĪVOKĻA JAUTĀJUMU RISINĀŠANĀ SNIEGŠANAS KĀRTĪBA”” </w:t>
      </w:r>
    </w:p>
    <w:p w14:paraId="4078E5A5" w14:textId="77777777" w:rsidR="001364CD" w:rsidRDefault="001364CD" w:rsidP="001364CD">
      <w:pPr>
        <w:pStyle w:val="BodyText"/>
        <w:ind w:firstLine="720"/>
        <w:jc w:val="both"/>
      </w:pPr>
    </w:p>
    <w:p w14:paraId="790EC12E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Izdoti saskaņā ar likuma</w:t>
      </w:r>
      <w:r w:rsidRPr="007A1B33">
        <w:rPr>
          <w:i/>
        </w:rPr>
        <w:br/>
        <w:t>“</w:t>
      </w:r>
      <w:hyperlink r:id="rId8" w:tgtFrame="_blank" w:history="1">
        <w:r w:rsidRPr="007A1B33">
          <w:rPr>
            <w:rStyle w:val="Hyperlink"/>
            <w:i/>
            <w:color w:val="auto"/>
            <w:u w:val="none"/>
          </w:rPr>
          <w:t>Par palīdzību dzīvokļa jautājumu risināšanā</w:t>
        </w:r>
      </w:hyperlink>
      <w:r w:rsidRPr="007A1B33">
        <w:rPr>
          <w:i/>
        </w:rPr>
        <w:t>”</w:t>
      </w:r>
      <w:r w:rsidRPr="007A1B33">
        <w:rPr>
          <w:i/>
        </w:rPr>
        <w:br/>
      </w:r>
      <w:r w:rsidRPr="007A1B33">
        <w:rPr>
          <w:rStyle w:val="Hyperlink"/>
          <w:i/>
          <w:color w:val="auto"/>
          <w:u w:val="none"/>
        </w:rPr>
        <w:t xml:space="preserve">5. pantu, </w:t>
      </w:r>
      <w:hyperlink r:id="rId9" w:anchor="p6" w:tgtFrame="_blank" w:history="1">
        <w:r w:rsidRPr="007A1B33">
          <w:rPr>
            <w:rStyle w:val="Hyperlink"/>
            <w:i/>
            <w:color w:val="auto"/>
            <w:u w:val="none"/>
          </w:rPr>
          <w:t>6. panta</w:t>
        </w:r>
      </w:hyperlink>
      <w:r w:rsidRPr="007A1B33">
        <w:rPr>
          <w:i/>
        </w:rPr>
        <w:t xml:space="preserve"> otro daļu, </w:t>
      </w:r>
    </w:p>
    <w:p w14:paraId="46160489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 xml:space="preserve">7. panta piekto un sesto daļu, </w:t>
      </w:r>
      <w:hyperlink r:id="rId10" w:anchor="p11" w:tgtFrame="_blank" w:history="1">
        <w:r w:rsidRPr="007A1B33">
          <w:rPr>
            <w:rStyle w:val="Hyperlink"/>
            <w:i/>
            <w:color w:val="auto"/>
            <w:u w:val="none"/>
          </w:rPr>
          <w:t>11. panta</w:t>
        </w:r>
      </w:hyperlink>
      <w:r w:rsidRPr="007A1B33">
        <w:rPr>
          <w:i/>
        </w:rPr>
        <w:t xml:space="preserve"> ceturto daļu, </w:t>
      </w:r>
    </w:p>
    <w:p w14:paraId="55B8DB4D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15. pantu,</w:t>
      </w:r>
    </w:p>
    <w:p w14:paraId="2FC20984" w14:textId="77777777" w:rsidR="001364CD" w:rsidRPr="007A1B33" w:rsidRDefault="00701C63" w:rsidP="001364CD">
      <w:pPr>
        <w:jc w:val="right"/>
        <w:rPr>
          <w:i/>
        </w:rPr>
      </w:pPr>
      <w:hyperlink r:id="rId11" w:anchor="p17" w:tgtFrame="_blank" w:history="1">
        <w:r w:rsidR="001364CD" w:rsidRPr="007A1B33">
          <w:rPr>
            <w:rStyle w:val="Hyperlink"/>
            <w:i/>
            <w:color w:val="auto"/>
            <w:u w:val="none"/>
          </w:rPr>
          <w:t>17. panta</w:t>
        </w:r>
      </w:hyperlink>
      <w:r w:rsidR="001364CD" w:rsidRPr="007A1B33">
        <w:rPr>
          <w:i/>
        </w:rPr>
        <w:t xml:space="preserve"> otro daļu, </w:t>
      </w:r>
      <w:hyperlink r:id="rId12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1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</w:p>
    <w:p w14:paraId="41F3E00C" w14:textId="77777777" w:rsidR="001364CD" w:rsidRPr="007A1B33" w:rsidRDefault="00701C63" w:rsidP="001364CD">
      <w:pPr>
        <w:jc w:val="right"/>
        <w:rPr>
          <w:i/>
        </w:rPr>
      </w:pPr>
      <w:hyperlink r:id="rId13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2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 21.</w:t>
      </w:r>
      <w:r w:rsidR="001364CD" w:rsidRPr="007A1B33">
        <w:rPr>
          <w:i/>
          <w:vertAlign w:val="superscript"/>
        </w:rPr>
        <w:t>5</w:t>
      </w:r>
      <w:r w:rsidR="001364CD" w:rsidRPr="007A1B33">
        <w:rPr>
          <w:i/>
        </w:rPr>
        <w:t xml:space="preserve"> ceturto daļu, </w:t>
      </w:r>
      <w:hyperlink r:id="rId14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6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5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7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pirmo daļu, </w:t>
      </w:r>
      <w:hyperlink r:id="rId16" w:anchor="p21_9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9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7" w:anchor="p24" w:tgtFrame="_blank" w:history="1">
        <w:r w:rsidR="001364CD" w:rsidRPr="007A1B33">
          <w:rPr>
            <w:rStyle w:val="Hyperlink"/>
            <w:i/>
            <w:color w:val="auto"/>
            <w:u w:val="none"/>
          </w:rPr>
          <w:t>24. panta</w:t>
        </w:r>
      </w:hyperlink>
      <w:r w:rsidR="001364CD" w:rsidRPr="007A1B33">
        <w:rPr>
          <w:i/>
        </w:rPr>
        <w:t xml:space="preserve"> pirmo daļu un 26. panta otro daļu,</w:t>
      </w:r>
    </w:p>
    <w:p w14:paraId="43E7170F" w14:textId="77777777" w:rsidR="001364CD" w:rsidRDefault="001364CD" w:rsidP="001364CD">
      <w:pPr>
        <w:pStyle w:val="BodyText"/>
        <w:ind w:firstLine="720"/>
        <w:jc w:val="right"/>
      </w:pPr>
      <w:r w:rsidRPr="007A1B33">
        <w:rPr>
          <w:i/>
        </w:rPr>
        <w:t>Dzīvojamo telpu īres likuma 32. panta otro daļu</w:t>
      </w:r>
    </w:p>
    <w:p w14:paraId="136C671B" w14:textId="77777777" w:rsidR="001364CD" w:rsidRDefault="001364CD" w:rsidP="001364CD">
      <w:pPr>
        <w:pStyle w:val="BodyText"/>
        <w:ind w:firstLine="720"/>
        <w:jc w:val="right"/>
      </w:pPr>
    </w:p>
    <w:p w14:paraId="40BC2351" w14:textId="77777777" w:rsidR="001364CD" w:rsidRDefault="001364CD" w:rsidP="001364CD">
      <w:pPr>
        <w:pStyle w:val="BodyText"/>
        <w:ind w:firstLine="720"/>
        <w:jc w:val="right"/>
      </w:pPr>
    </w:p>
    <w:p w14:paraId="0CA3B039" w14:textId="1299EDD3" w:rsidR="001364CD" w:rsidRDefault="00037D14" w:rsidP="00037D14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right="46" w:firstLine="567"/>
        <w:jc w:val="both"/>
      </w:pPr>
      <w:r>
        <w:tab/>
      </w:r>
      <w:r w:rsidR="001364CD">
        <w:t>Izdarīt Jelgavas valstspilsētas pašvaldības 2022. gada 30. jūnija saistošajos noteikumos Nr.22-18 “Jelgavas valstspilsētas pašvaldības palīdzības dzīvokļu jautājumu risināšanā” (turpmāk – noteikumi) (Latvijas Vēstnesis, 2022, 170 nr.</w:t>
      </w:r>
      <w:r w:rsidR="00605122">
        <w:t xml:space="preserve"> un</w:t>
      </w:r>
      <w:r w:rsidR="00330B8E">
        <w:t xml:space="preserve"> 2024, 69</w:t>
      </w:r>
      <w:r w:rsidR="00B005FD">
        <w:t xml:space="preserve"> nr.</w:t>
      </w:r>
      <w:r w:rsidR="001364CD">
        <w:t>) šādus grozījumus:</w:t>
      </w:r>
    </w:p>
    <w:p w14:paraId="45913121" w14:textId="362544C2" w:rsidR="00A55661" w:rsidRDefault="00A55661" w:rsidP="00A55661">
      <w:pPr>
        <w:pStyle w:val="Header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</w:pPr>
      <w:r>
        <w:t xml:space="preserve">Izteikt noteikumu izdošanas </w:t>
      </w:r>
      <w:r w:rsidR="00A022F6">
        <w:t xml:space="preserve">tiesisko </w:t>
      </w:r>
      <w:r>
        <w:t>pamatojumu šādā redakcijā:</w:t>
      </w:r>
    </w:p>
    <w:p w14:paraId="24F42C17" w14:textId="11A8B95D" w:rsidR="0034318A" w:rsidRDefault="00A55661" w:rsidP="00C05DE7">
      <w:pPr>
        <w:ind w:left="426" w:hanging="142"/>
        <w:jc w:val="both"/>
      </w:pPr>
      <w:r>
        <w:t>“Izdoti saskaņā ar </w:t>
      </w:r>
      <w:r w:rsidRPr="00A55661">
        <w:t>likuma “</w:t>
      </w:r>
      <w:hyperlink r:id="rId18" w:tgtFrame="_blank" w:history="1">
        <w:r>
          <w:rPr>
            <w:rStyle w:val="Hyperlink"/>
            <w:color w:val="auto"/>
            <w:u w:val="none"/>
          </w:rPr>
          <w:t>Par palīdzību dzīvokļa </w:t>
        </w:r>
        <w:r w:rsidRPr="00A55661">
          <w:t>jautājumu</w:t>
        </w:r>
        <w:r>
          <w:t> </w:t>
        </w:r>
        <w:r w:rsidRPr="00A55661">
          <w:t>risināšanā</w:t>
        </w:r>
      </w:hyperlink>
      <w:r w:rsidRPr="00A55661">
        <w:t>”</w:t>
      </w:r>
      <w:r>
        <w:t xml:space="preserve"> </w:t>
      </w:r>
      <w:r w:rsidRPr="00A55661">
        <w:rPr>
          <w:rStyle w:val="Hyperlink"/>
          <w:color w:val="auto"/>
          <w:u w:val="none"/>
        </w:rPr>
        <w:t xml:space="preserve">5. pantu, </w:t>
      </w:r>
      <w:hyperlink r:id="rId19" w:anchor="p6" w:tgtFrame="_blank" w:history="1">
        <w:r w:rsidR="00F11B73">
          <w:rPr>
            <w:rStyle w:val="Hyperlink"/>
            <w:color w:val="auto"/>
            <w:u w:val="none"/>
          </w:rPr>
          <w:t>6. </w:t>
        </w:r>
        <w:r w:rsidRPr="00A55661">
          <w:rPr>
            <w:rStyle w:val="Hyperlink"/>
            <w:color w:val="auto"/>
            <w:u w:val="none"/>
          </w:rPr>
          <w:t>panta</w:t>
        </w:r>
      </w:hyperlink>
      <w:r w:rsidRPr="00A55661">
        <w:t xml:space="preserve"> otro daļu, </w:t>
      </w:r>
      <w:r w:rsidR="00FC5C9A">
        <w:t xml:space="preserve">7. panta piekto un sesto daļu, 11. panta ceturto daļu, 15. pantu, 17. panta otro daļu, </w:t>
      </w:r>
      <w:hyperlink r:id="rId20" w:anchor="p21_7" w:tgtFrame="_blank" w:history="1">
        <w:r w:rsidR="00FC5C9A" w:rsidRPr="00FC5C9A">
          <w:rPr>
            <w:rStyle w:val="Hyperlink"/>
            <w:color w:val="auto"/>
            <w:u w:val="none"/>
          </w:rPr>
          <w:t>21.</w:t>
        </w:r>
        <w:r w:rsidR="00FC5C9A" w:rsidRPr="00FC5C9A">
          <w:rPr>
            <w:rStyle w:val="Hyperlink"/>
            <w:color w:val="auto"/>
            <w:u w:val="none"/>
            <w:vertAlign w:val="superscript"/>
          </w:rPr>
          <w:t>1</w:t>
        </w:r>
        <w:r w:rsidR="00FC5C9A" w:rsidRPr="00FC5C9A">
          <w:rPr>
            <w:rStyle w:val="Hyperlink"/>
            <w:color w:val="auto"/>
            <w:u w:val="none"/>
          </w:rPr>
          <w:t> panta</w:t>
        </w:r>
      </w:hyperlink>
      <w:r w:rsidR="00FC5C9A" w:rsidRPr="00FC5C9A">
        <w:t xml:space="preserve"> otro daļu, </w:t>
      </w:r>
      <w:hyperlink r:id="rId21" w:anchor="p21_7" w:tgtFrame="_blank" w:history="1">
        <w:r w:rsidR="00FC5C9A" w:rsidRPr="00FC5C9A">
          <w:rPr>
            <w:rStyle w:val="Hyperlink"/>
            <w:color w:val="auto"/>
            <w:u w:val="none"/>
          </w:rPr>
          <w:t>21.</w:t>
        </w:r>
        <w:r w:rsidR="00FC5C9A" w:rsidRPr="00FC5C9A">
          <w:rPr>
            <w:rStyle w:val="Hyperlink"/>
            <w:color w:val="auto"/>
            <w:u w:val="none"/>
            <w:vertAlign w:val="superscript"/>
          </w:rPr>
          <w:t>2</w:t>
        </w:r>
        <w:r w:rsidR="00FC5C9A" w:rsidRPr="00FC5C9A">
          <w:rPr>
            <w:rStyle w:val="Hyperlink"/>
            <w:color w:val="auto"/>
            <w:u w:val="none"/>
          </w:rPr>
          <w:t> panta</w:t>
        </w:r>
      </w:hyperlink>
      <w:r w:rsidR="00FC5C9A" w:rsidRPr="00FC5C9A">
        <w:t xml:space="preserve"> otro daļu, 21.</w:t>
      </w:r>
      <w:r w:rsidR="00FC5C9A" w:rsidRPr="00FC5C9A">
        <w:rPr>
          <w:vertAlign w:val="superscript"/>
        </w:rPr>
        <w:t>5</w:t>
      </w:r>
      <w:r w:rsidR="00FC5C9A" w:rsidRPr="00FC5C9A">
        <w:t xml:space="preserve"> ceturto daļu, </w:t>
      </w:r>
      <w:hyperlink r:id="rId22" w:anchor="p21_7" w:tgtFrame="_blank" w:history="1">
        <w:r w:rsidR="00FC5C9A" w:rsidRPr="00FC5C9A">
          <w:rPr>
            <w:rStyle w:val="Hyperlink"/>
            <w:color w:val="auto"/>
            <w:u w:val="none"/>
          </w:rPr>
          <w:t>21.</w:t>
        </w:r>
        <w:r w:rsidR="00FC5C9A" w:rsidRPr="00FC5C9A">
          <w:rPr>
            <w:rStyle w:val="Hyperlink"/>
            <w:color w:val="auto"/>
            <w:u w:val="none"/>
            <w:vertAlign w:val="superscript"/>
          </w:rPr>
          <w:t>6</w:t>
        </w:r>
        <w:r w:rsidR="00FC5C9A" w:rsidRPr="00FC5C9A">
          <w:rPr>
            <w:rStyle w:val="Hyperlink"/>
            <w:color w:val="auto"/>
            <w:u w:val="none"/>
          </w:rPr>
          <w:t> panta</w:t>
        </w:r>
      </w:hyperlink>
      <w:r w:rsidR="00FC5C9A" w:rsidRPr="00FC5C9A">
        <w:t xml:space="preserve"> otro daļu, </w:t>
      </w:r>
      <w:hyperlink r:id="rId23" w:anchor="p21_7" w:tgtFrame="_blank" w:history="1">
        <w:r w:rsidR="00FC5C9A" w:rsidRPr="00FC5C9A">
          <w:rPr>
            <w:rStyle w:val="Hyperlink"/>
            <w:color w:val="auto"/>
            <w:u w:val="none"/>
          </w:rPr>
          <w:t>21.</w:t>
        </w:r>
        <w:r w:rsidR="00FC5C9A" w:rsidRPr="00FC5C9A">
          <w:rPr>
            <w:rStyle w:val="Hyperlink"/>
            <w:color w:val="auto"/>
            <w:u w:val="none"/>
            <w:vertAlign w:val="superscript"/>
          </w:rPr>
          <w:t>7</w:t>
        </w:r>
        <w:r w:rsidR="00FC5C9A" w:rsidRPr="00FC5C9A">
          <w:rPr>
            <w:rStyle w:val="Hyperlink"/>
            <w:color w:val="auto"/>
            <w:u w:val="none"/>
          </w:rPr>
          <w:t> panta</w:t>
        </w:r>
      </w:hyperlink>
      <w:r w:rsidR="00FC5C9A" w:rsidRPr="00FC5C9A">
        <w:t xml:space="preserve"> pirmo daļu,</w:t>
      </w:r>
      <w:r w:rsidR="00FC5C9A" w:rsidRPr="00FC5C9A">
        <w:rPr>
          <w:rStyle w:val="Hyperlink"/>
          <w:color w:val="auto"/>
          <w:u w:val="none"/>
        </w:rPr>
        <w:t xml:space="preserve"> </w:t>
      </w:r>
      <w:hyperlink r:id="rId24" w:anchor="p21_9" w:tgtFrame="_blank" w:history="1">
        <w:r w:rsidR="00FC5C9A" w:rsidRPr="00FC5C9A">
          <w:rPr>
            <w:rStyle w:val="Hyperlink"/>
            <w:color w:val="auto"/>
            <w:u w:val="none"/>
          </w:rPr>
          <w:t>21.</w:t>
        </w:r>
        <w:r w:rsidR="00FC5C9A" w:rsidRPr="00FC5C9A">
          <w:rPr>
            <w:rStyle w:val="Hyperlink"/>
            <w:color w:val="auto"/>
            <w:u w:val="none"/>
            <w:vertAlign w:val="superscript"/>
          </w:rPr>
          <w:t>9</w:t>
        </w:r>
        <w:r w:rsidR="00FC5C9A" w:rsidRPr="00FC5C9A">
          <w:rPr>
            <w:rStyle w:val="Hyperlink"/>
            <w:color w:val="auto"/>
            <w:u w:val="none"/>
          </w:rPr>
          <w:t> panta</w:t>
        </w:r>
      </w:hyperlink>
      <w:r w:rsidR="00FC5C9A" w:rsidRPr="00FC5C9A">
        <w:t xml:space="preserve"> otro daļu,</w:t>
      </w:r>
      <w:r w:rsidR="00FC5C9A" w:rsidRPr="00FC5C9A">
        <w:rPr>
          <w:rStyle w:val="Hyperlink"/>
          <w:color w:val="auto"/>
          <w:u w:val="none"/>
        </w:rPr>
        <w:t xml:space="preserve"> </w:t>
      </w:r>
      <w:hyperlink r:id="rId25" w:anchor="p24" w:tgtFrame="_blank" w:history="1">
        <w:r w:rsidR="00FC5C9A" w:rsidRPr="00FC5C9A">
          <w:rPr>
            <w:rStyle w:val="Hyperlink"/>
            <w:color w:val="auto"/>
            <w:u w:val="none"/>
          </w:rPr>
          <w:t>24. panta</w:t>
        </w:r>
      </w:hyperlink>
      <w:r w:rsidR="00FC5C9A" w:rsidRPr="00FC5C9A">
        <w:t xml:space="preserve"> pirmo daļu un 26. panta otro daļu, Dzīvojamo telpu īres likuma 32. panta otro daļu</w:t>
      </w:r>
      <w:r w:rsidRPr="00FC5C9A">
        <w:t>”</w:t>
      </w:r>
      <w:r>
        <w:t>.</w:t>
      </w:r>
    </w:p>
    <w:p w14:paraId="3D13BEB1" w14:textId="56ADC116" w:rsidR="0034318A" w:rsidRDefault="0034318A" w:rsidP="0034318A">
      <w:pPr>
        <w:pStyle w:val="Header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</w:pPr>
      <w:r>
        <w:t xml:space="preserve">Izteikt </w:t>
      </w:r>
      <w:r w:rsidR="00542AC4">
        <w:t xml:space="preserve">noteikumu </w:t>
      </w:r>
      <w:r>
        <w:t>21.1. apakšpunktu šādā redakcijā:</w:t>
      </w:r>
    </w:p>
    <w:p w14:paraId="71E0185E" w14:textId="3FC42302" w:rsidR="0034318A" w:rsidRDefault="0034318A" w:rsidP="0034318A">
      <w:pPr>
        <w:pStyle w:val="Header"/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/>
        <w:jc w:val="both"/>
      </w:pPr>
      <w:r>
        <w:t>“21.1. veselības aprūpe – ārst</w:t>
      </w:r>
      <w:r w:rsidR="000A4663">
        <w:t>i</w:t>
      </w:r>
      <w:r>
        <w:t xml:space="preserve">, </w:t>
      </w:r>
      <w:r w:rsidR="005E204C">
        <w:t>rezident</w:t>
      </w:r>
      <w:r w:rsidR="000A4663">
        <w:t>i</w:t>
      </w:r>
      <w:r w:rsidR="005E204C">
        <w:t xml:space="preserve">, </w:t>
      </w:r>
      <w:r>
        <w:t>ārstu palīg</w:t>
      </w:r>
      <w:r w:rsidR="000A4663">
        <w:t>i</w:t>
      </w:r>
      <w:r w:rsidR="005E204C">
        <w:t xml:space="preserve"> (feldšer</w:t>
      </w:r>
      <w:r w:rsidR="000A4663">
        <w:t>i</w:t>
      </w:r>
      <w:r w:rsidR="005E204C">
        <w:t>)</w:t>
      </w:r>
      <w:r>
        <w:t xml:space="preserve"> un </w:t>
      </w:r>
      <w:r w:rsidR="005E204C">
        <w:t>māsas (medicīnas māsas</w:t>
      </w:r>
      <w:r w:rsidR="002D2266">
        <w:t>).</w:t>
      </w:r>
      <w:r>
        <w:t>”.</w:t>
      </w:r>
    </w:p>
    <w:p w14:paraId="74174828" w14:textId="208D5E44" w:rsidR="001364CD" w:rsidRDefault="001364CD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Papildināt noteikumus ar 19.</w:t>
      </w:r>
      <w:r w:rsidR="00605122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punktu šādā redakcijā:</w:t>
      </w:r>
    </w:p>
    <w:p w14:paraId="5A3BE9F3" w14:textId="567EDD21" w:rsidR="00723474" w:rsidRDefault="001364CD" w:rsidP="00BF111F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426" w:right="46" w:hanging="142"/>
        <w:jc w:val="both"/>
      </w:pPr>
      <w:r>
        <w:t>“19.</w:t>
      </w:r>
      <w:r w:rsidR="00605122">
        <w:rPr>
          <w:vertAlign w:val="superscript"/>
        </w:rPr>
        <w:t>2</w:t>
      </w:r>
      <w:r w:rsidRPr="000E572D">
        <w:rPr>
          <w:vertAlign w:val="superscript"/>
        </w:rPr>
        <w:t xml:space="preserve"> </w:t>
      </w:r>
      <w:r w:rsidRPr="000E572D">
        <w:t>6.</w:t>
      </w:r>
      <w:r w:rsidR="00605122">
        <w:rPr>
          <w:vertAlign w:val="superscript"/>
        </w:rPr>
        <w:t>2</w:t>
      </w:r>
      <w:r w:rsidRPr="000E572D">
        <w:t xml:space="preserve"> </w:t>
      </w:r>
      <w:r>
        <w:t xml:space="preserve">reģistrā sociālo dzīvojamo telpu </w:t>
      </w:r>
      <w:r w:rsidR="00D6537C">
        <w:t xml:space="preserve">izīrēšanai reģistrē </w:t>
      </w:r>
      <w:r w:rsidR="00605122">
        <w:t xml:space="preserve">maznodrošinātu </w:t>
      </w:r>
      <w:r w:rsidR="00D6537C">
        <w:t>personu</w:t>
      </w:r>
      <w:r w:rsidR="00605122">
        <w:t xml:space="preserve"> (ģimeni), kura saskaņā ar pārvaldes atzinumu ir atzīta par personu (ģimeni)</w:t>
      </w:r>
      <w:r w:rsidR="005E204C">
        <w:t xml:space="preserve"> ar zemām sociālajām prasmēm</w:t>
      </w:r>
      <w:r w:rsidR="00605122">
        <w:t>, kura nonākusi situācijā</w:t>
      </w:r>
      <w:r w:rsidR="00C82D65">
        <w:t>, kad</w:t>
      </w:r>
      <w:r w:rsidR="00E9636E">
        <w:t xml:space="preserve"> pati </w:t>
      </w:r>
      <w:r w:rsidR="00445A10">
        <w:t xml:space="preserve">ar </w:t>
      </w:r>
      <w:r w:rsidR="00E9636E">
        <w:t>saviem spēkiem</w:t>
      </w:r>
      <w:r w:rsidR="00605122">
        <w:t xml:space="preserve"> nespēj</w:t>
      </w:r>
      <w:r w:rsidR="00C82D65">
        <w:t xml:space="preserve"> </w:t>
      </w:r>
      <w:r w:rsidR="00605122">
        <w:t>atrisināt dzīvesvietas jautājumu,</w:t>
      </w:r>
      <w:r w:rsidR="00DF301D">
        <w:t xml:space="preserve"> kuras īpaš</w:t>
      </w:r>
      <w:r w:rsidR="005320E8">
        <w:t xml:space="preserve">umā nav savas dzīvojamās telpas </w:t>
      </w:r>
      <w:r w:rsidR="00605122">
        <w:t xml:space="preserve">un kuras apgādībā ir </w:t>
      </w:r>
      <w:r w:rsidR="00445A10">
        <w:t>vismaz viens bērns</w:t>
      </w:r>
      <w:r w:rsidR="00605122">
        <w:t xml:space="preserve"> vecumā līdz 18 gadiem vai līdz 24 gadu vecumam</w:t>
      </w:r>
      <w:r w:rsidR="00C4297C">
        <w:t>, kur</w:t>
      </w:r>
      <w:r w:rsidR="00445A10">
        <w:t>š</w:t>
      </w:r>
      <w:r w:rsidR="00C4297C">
        <w:t xml:space="preserve"> mācās vispārējās vai profesionālās izglītības iestādē, vai studē augstskolā vai koledžā pilna laika klātienē</w:t>
      </w:r>
      <w:r>
        <w:t>.”.</w:t>
      </w:r>
    </w:p>
    <w:p w14:paraId="4E86AAD3" w14:textId="19293F17" w:rsidR="001364CD" w:rsidRDefault="001364CD" w:rsidP="009C200E">
      <w:pPr>
        <w:pStyle w:val="ListParagraph"/>
        <w:numPr>
          <w:ilvl w:val="0"/>
          <w:numId w:val="1"/>
        </w:numPr>
        <w:ind w:left="284" w:right="78" w:hanging="284"/>
        <w:jc w:val="both"/>
      </w:pPr>
      <w:r>
        <w:t>Papildināt noteikumus ar 25.5.</w:t>
      </w:r>
      <w:r w:rsidR="00835BB1">
        <w:rPr>
          <w:vertAlign w:val="superscript"/>
        </w:rPr>
        <w:t>2</w:t>
      </w:r>
      <w:r>
        <w:t xml:space="preserve"> </w:t>
      </w:r>
      <w:r w:rsidR="002B3474">
        <w:t>apakš</w:t>
      </w:r>
      <w:r>
        <w:t>punktu šādā redakcijā:</w:t>
      </w:r>
    </w:p>
    <w:p w14:paraId="23A01D49" w14:textId="7AEE8FCE" w:rsidR="0056714E" w:rsidRDefault="001364CD" w:rsidP="009C200E">
      <w:pPr>
        <w:pStyle w:val="ListParagraph"/>
        <w:ind w:left="1134" w:right="78" w:hanging="850"/>
        <w:jc w:val="both"/>
      </w:pPr>
      <w:r>
        <w:t>“25.5.</w:t>
      </w:r>
      <w:r w:rsidR="00C82D65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>Noteikumu 19.</w:t>
      </w:r>
      <w:r w:rsidR="00C82D6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631DF9">
        <w:t>punktā minētajai personu kategorijai</w:t>
      </w:r>
      <w:r>
        <w:t xml:space="preserve"> (6.</w:t>
      </w:r>
      <w:r w:rsidR="0056714E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reģistrs)</w:t>
      </w:r>
      <w:r w:rsidR="0056714E">
        <w:t>:</w:t>
      </w:r>
    </w:p>
    <w:p w14:paraId="77A3FFE3" w14:textId="1A28D9EC" w:rsidR="0056714E" w:rsidRDefault="0056714E" w:rsidP="0056714E">
      <w:pPr>
        <w:pStyle w:val="ListParagraph"/>
        <w:ind w:left="792" w:right="78"/>
        <w:jc w:val="both"/>
      </w:pPr>
      <w:r>
        <w:t>25.5.</w:t>
      </w:r>
      <w:r w:rsidR="00C82D6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1. </w:t>
      </w:r>
      <w:r w:rsidR="00631DF9">
        <w:t>pārvaldes atzinumu,</w:t>
      </w:r>
      <w:bookmarkStart w:id="0" w:name="_GoBack"/>
      <w:bookmarkEnd w:id="0"/>
      <w:r w:rsidR="00631DF9">
        <w:t xml:space="preserve"> ka </w:t>
      </w:r>
      <w:r>
        <w:t xml:space="preserve">persona (ģimene) ir </w:t>
      </w:r>
      <w:r w:rsidR="000A4663">
        <w:t xml:space="preserve">atzīta personu (ģimeni) ar zemām sociālajām prasmēm un </w:t>
      </w:r>
      <w:r>
        <w:t>nonākusi situācijā</w:t>
      </w:r>
      <w:r w:rsidR="00C82D65">
        <w:t>, kad</w:t>
      </w:r>
      <w:r>
        <w:t xml:space="preserve"> </w:t>
      </w:r>
      <w:r w:rsidR="00E9636E">
        <w:t xml:space="preserve">pati </w:t>
      </w:r>
      <w:r w:rsidR="00445A10">
        <w:t xml:space="preserve">ar </w:t>
      </w:r>
      <w:r w:rsidR="00E9636E">
        <w:t xml:space="preserve">saviem spēkiem </w:t>
      </w:r>
      <w:r>
        <w:t>nespēj atrisināt dzīvesvietas jautājumu;</w:t>
      </w:r>
    </w:p>
    <w:p w14:paraId="1F543061" w14:textId="0AA13033" w:rsidR="001364CD" w:rsidRDefault="004958D6" w:rsidP="0056714E">
      <w:pPr>
        <w:pStyle w:val="ListParagraph"/>
        <w:ind w:left="792" w:right="78"/>
        <w:jc w:val="both"/>
      </w:pPr>
      <w:r>
        <w:t>25.5.</w:t>
      </w:r>
      <w:r w:rsidR="00C82D6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425066">
        <w:t>2</w:t>
      </w:r>
      <w:r>
        <w:t>. izziņ</w:t>
      </w:r>
      <w:r w:rsidR="002013A8">
        <w:t>u</w:t>
      </w:r>
      <w:r>
        <w:t xml:space="preserve"> no izglītības iestādes</w:t>
      </w:r>
      <w:r w:rsidR="00631DF9">
        <w:t>”.</w:t>
      </w:r>
    </w:p>
    <w:p w14:paraId="47946B0F" w14:textId="77777777" w:rsidR="0034318A" w:rsidRDefault="0034318A" w:rsidP="001364CD">
      <w:pPr>
        <w:jc w:val="both"/>
      </w:pPr>
    </w:p>
    <w:p w14:paraId="07DE7D1C" w14:textId="77777777" w:rsidR="002D08D2" w:rsidRDefault="002D08D2" w:rsidP="001364CD">
      <w:pPr>
        <w:jc w:val="both"/>
      </w:pPr>
    </w:p>
    <w:p w14:paraId="71419EA9" w14:textId="7D725B75" w:rsidR="001364CD" w:rsidRDefault="001364CD" w:rsidP="001364C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8D2">
        <w:tab/>
      </w:r>
      <w:r>
        <w:tab/>
      </w:r>
      <w:r>
        <w:tab/>
        <w:t xml:space="preserve"> </w:t>
      </w:r>
      <w:proofErr w:type="spellStart"/>
      <w:r>
        <w:t>A.Rāviņš</w:t>
      </w:r>
      <w:proofErr w:type="spellEnd"/>
    </w:p>
    <w:sectPr w:rsidR="001364CD" w:rsidSect="004F3413">
      <w:footerReference w:type="default" r:id="rId26"/>
      <w:headerReference w:type="first" r:id="rId27"/>
      <w:pgSz w:w="11906" w:h="16838" w:code="9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66AFD" w14:textId="77777777" w:rsidR="00701C63" w:rsidRDefault="00701C63">
      <w:r>
        <w:separator/>
      </w:r>
    </w:p>
  </w:endnote>
  <w:endnote w:type="continuationSeparator" w:id="0">
    <w:p w14:paraId="182BC96B" w14:textId="77777777" w:rsidR="00701C63" w:rsidRDefault="0070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89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0F6AC" w14:textId="183B81F6" w:rsidR="009C200E" w:rsidRPr="00037D14" w:rsidRDefault="009C200E" w:rsidP="00037D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AAB12" w14:textId="77777777" w:rsidR="00701C63" w:rsidRDefault="00701C63">
      <w:r>
        <w:separator/>
      </w:r>
    </w:p>
  </w:footnote>
  <w:footnote w:type="continuationSeparator" w:id="0">
    <w:p w14:paraId="0CA4EDE7" w14:textId="77777777" w:rsidR="00701C63" w:rsidRDefault="0070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1630C8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AB5F278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66364DB" wp14:editId="3E21052B">
                <wp:extent cx="723900" cy="866775"/>
                <wp:effectExtent l="0" t="0" r="0" b="9525"/>
                <wp:docPr id="9" name="Picture 9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23AA73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04EFB36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7107FCC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A79B7BC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A8A942C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4FE4D895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B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B921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5614FA"/>
    <w:multiLevelType w:val="hybridMultilevel"/>
    <w:tmpl w:val="DC2AE69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2"/>
    <w:rsid w:val="000064E8"/>
    <w:rsid w:val="00021DDE"/>
    <w:rsid w:val="00030783"/>
    <w:rsid w:val="00037CD1"/>
    <w:rsid w:val="00037D14"/>
    <w:rsid w:val="00054B4E"/>
    <w:rsid w:val="00066B70"/>
    <w:rsid w:val="00093545"/>
    <w:rsid w:val="000A3968"/>
    <w:rsid w:val="000A4663"/>
    <w:rsid w:val="000A68F5"/>
    <w:rsid w:val="000C0A6B"/>
    <w:rsid w:val="000C486A"/>
    <w:rsid w:val="000C7716"/>
    <w:rsid w:val="000E572D"/>
    <w:rsid w:val="00112129"/>
    <w:rsid w:val="001364CD"/>
    <w:rsid w:val="00167F75"/>
    <w:rsid w:val="00181445"/>
    <w:rsid w:val="00182448"/>
    <w:rsid w:val="00182842"/>
    <w:rsid w:val="001A671B"/>
    <w:rsid w:val="001A7689"/>
    <w:rsid w:val="001B767A"/>
    <w:rsid w:val="001D63AB"/>
    <w:rsid w:val="001E1DED"/>
    <w:rsid w:val="001E4EC6"/>
    <w:rsid w:val="001F407E"/>
    <w:rsid w:val="002013A8"/>
    <w:rsid w:val="0021643F"/>
    <w:rsid w:val="00234525"/>
    <w:rsid w:val="0028364E"/>
    <w:rsid w:val="00284121"/>
    <w:rsid w:val="002B3474"/>
    <w:rsid w:val="002C07FD"/>
    <w:rsid w:val="002D08D2"/>
    <w:rsid w:val="002D2266"/>
    <w:rsid w:val="002E45F6"/>
    <w:rsid w:val="003166BD"/>
    <w:rsid w:val="00330B8E"/>
    <w:rsid w:val="0034318A"/>
    <w:rsid w:val="003636D8"/>
    <w:rsid w:val="00387469"/>
    <w:rsid w:val="003A55B2"/>
    <w:rsid w:val="003B049D"/>
    <w:rsid w:val="003B41F0"/>
    <w:rsid w:val="0041535F"/>
    <w:rsid w:val="00425066"/>
    <w:rsid w:val="004261D4"/>
    <w:rsid w:val="0043121C"/>
    <w:rsid w:val="00445A10"/>
    <w:rsid w:val="004771A3"/>
    <w:rsid w:val="00483639"/>
    <w:rsid w:val="004958D6"/>
    <w:rsid w:val="004B5683"/>
    <w:rsid w:val="004C230C"/>
    <w:rsid w:val="004F3413"/>
    <w:rsid w:val="004F5C22"/>
    <w:rsid w:val="005032AA"/>
    <w:rsid w:val="005174B0"/>
    <w:rsid w:val="005268E2"/>
    <w:rsid w:val="00531BFD"/>
    <w:rsid w:val="005320E8"/>
    <w:rsid w:val="00542AC4"/>
    <w:rsid w:val="0056714E"/>
    <w:rsid w:val="005B0C3D"/>
    <w:rsid w:val="005B4363"/>
    <w:rsid w:val="005B4FE8"/>
    <w:rsid w:val="005C293A"/>
    <w:rsid w:val="005E204C"/>
    <w:rsid w:val="005E2D9E"/>
    <w:rsid w:val="005F450A"/>
    <w:rsid w:val="00605122"/>
    <w:rsid w:val="00607FF6"/>
    <w:rsid w:val="006139B3"/>
    <w:rsid w:val="00615C22"/>
    <w:rsid w:val="00631DF9"/>
    <w:rsid w:val="00640F26"/>
    <w:rsid w:val="00644AA6"/>
    <w:rsid w:val="00673FBE"/>
    <w:rsid w:val="0068788B"/>
    <w:rsid w:val="00696DB4"/>
    <w:rsid w:val="006A3EA8"/>
    <w:rsid w:val="006A7215"/>
    <w:rsid w:val="006C401B"/>
    <w:rsid w:val="00701C63"/>
    <w:rsid w:val="00717DA1"/>
    <w:rsid w:val="00723474"/>
    <w:rsid w:val="00753263"/>
    <w:rsid w:val="007668FE"/>
    <w:rsid w:val="00787A18"/>
    <w:rsid w:val="007C11D3"/>
    <w:rsid w:val="007D6584"/>
    <w:rsid w:val="00835BB1"/>
    <w:rsid w:val="008540FE"/>
    <w:rsid w:val="008550AE"/>
    <w:rsid w:val="00860E5E"/>
    <w:rsid w:val="008B3285"/>
    <w:rsid w:val="008C3F6C"/>
    <w:rsid w:val="008E7DA8"/>
    <w:rsid w:val="009123EC"/>
    <w:rsid w:val="00915976"/>
    <w:rsid w:val="009269C7"/>
    <w:rsid w:val="0093282F"/>
    <w:rsid w:val="00936EF3"/>
    <w:rsid w:val="009533EB"/>
    <w:rsid w:val="00976A91"/>
    <w:rsid w:val="009C1DBF"/>
    <w:rsid w:val="009C200E"/>
    <w:rsid w:val="009D5059"/>
    <w:rsid w:val="009E37BA"/>
    <w:rsid w:val="00A022F6"/>
    <w:rsid w:val="00A254B2"/>
    <w:rsid w:val="00A55661"/>
    <w:rsid w:val="00AB7C67"/>
    <w:rsid w:val="00AC3379"/>
    <w:rsid w:val="00AE0902"/>
    <w:rsid w:val="00AE0FFD"/>
    <w:rsid w:val="00AE4BB4"/>
    <w:rsid w:val="00AF47BC"/>
    <w:rsid w:val="00B005FD"/>
    <w:rsid w:val="00B63FAA"/>
    <w:rsid w:val="00B7291C"/>
    <w:rsid w:val="00B908CC"/>
    <w:rsid w:val="00BD5700"/>
    <w:rsid w:val="00BF111F"/>
    <w:rsid w:val="00C03D25"/>
    <w:rsid w:val="00C05DE7"/>
    <w:rsid w:val="00C076EA"/>
    <w:rsid w:val="00C102C8"/>
    <w:rsid w:val="00C24728"/>
    <w:rsid w:val="00C34BD7"/>
    <w:rsid w:val="00C4297C"/>
    <w:rsid w:val="00C516DA"/>
    <w:rsid w:val="00C7250B"/>
    <w:rsid w:val="00C82D65"/>
    <w:rsid w:val="00CB262E"/>
    <w:rsid w:val="00D3108D"/>
    <w:rsid w:val="00D6537C"/>
    <w:rsid w:val="00DA1174"/>
    <w:rsid w:val="00DC009C"/>
    <w:rsid w:val="00DC60C1"/>
    <w:rsid w:val="00DE4BD6"/>
    <w:rsid w:val="00DF301D"/>
    <w:rsid w:val="00E01B75"/>
    <w:rsid w:val="00E161F1"/>
    <w:rsid w:val="00E81AB2"/>
    <w:rsid w:val="00E9636E"/>
    <w:rsid w:val="00E974AB"/>
    <w:rsid w:val="00EC06E0"/>
    <w:rsid w:val="00F0680D"/>
    <w:rsid w:val="00F074E5"/>
    <w:rsid w:val="00F11B73"/>
    <w:rsid w:val="00F24A9C"/>
    <w:rsid w:val="00F47D49"/>
    <w:rsid w:val="00F52088"/>
    <w:rsid w:val="00F55243"/>
    <w:rsid w:val="00F60AD7"/>
    <w:rsid w:val="00F7006D"/>
    <w:rsid w:val="00F73BF7"/>
    <w:rsid w:val="00FC5C9A"/>
    <w:rsid w:val="00FC7148"/>
    <w:rsid w:val="00FE526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933B8B"/>
  <w15:chartTrackingRefBased/>
  <w15:docId w15:val="{617D4A7F-9079-4F58-89C8-89829F85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364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1364CD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364CD"/>
    <w:rPr>
      <w:sz w:val="24"/>
      <w:szCs w:val="24"/>
    </w:rPr>
  </w:style>
  <w:style w:type="paragraph" w:styleId="BodyText">
    <w:name w:val="Body Text"/>
    <w:basedOn w:val="Normal"/>
    <w:link w:val="BodyTextChar"/>
    <w:rsid w:val="001364CD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64CD"/>
    <w:rPr>
      <w:sz w:val="24"/>
      <w:lang w:eastAsia="en-US"/>
    </w:rPr>
  </w:style>
  <w:style w:type="character" w:customStyle="1" w:styleId="markedcontent">
    <w:name w:val="markedcontent"/>
    <w:basedOn w:val="DefaultParagraphFont"/>
    <w:rsid w:val="001364CD"/>
  </w:style>
  <w:style w:type="paragraph" w:styleId="ListParagraph">
    <w:name w:val="List Paragraph"/>
    <w:basedOn w:val="Normal"/>
    <w:uiPriority w:val="34"/>
    <w:qFormat/>
    <w:rsid w:val="001364CD"/>
    <w:pPr>
      <w:ind w:left="720"/>
      <w:contextualSpacing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64CD"/>
    <w:rPr>
      <w:sz w:val="24"/>
      <w:szCs w:val="24"/>
    </w:rPr>
  </w:style>
  <w:style w:type="character" w:styleId="CommentReference">
    <w:name w:val="annotation reference"/>
    <w:basedOn w:val="DefaultParagraphFont"/>
    <w:rsid w:val="002B34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3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3474"/>
  </w:style>
  <w:style w:type="paragraph" w:styleId="CommentSubject">
    <w:name w:val="annotation subject"/>
    <w:basedOn w:val="CommentText"/>
    <w:next w:val="CommentText"/>
    <w:link w:val="CommentSubjectChar"/>
    <w:rsid w:val="002B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3474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B34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3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56812-par-palidzibu-dzivokla-jautajumu-risinasan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ikumi.lv/ta/id/56812-par-palidzibu-dzivokla-jautajumu-risinasa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6812-par-palidzibu-dzivokla-jautajumu-risinasana" TargetMode="External"/><Relationship Id="rId25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6812-par-palidzibu-dzivokla-jautajumu-risinasana" TargetMode="External"/><Relationship Id="rId20" Type="http://schemas.openxmlformats.org/officeDocument/2006/relationships/hyperlink" Target="https://likumi.lv/ta/id/56812-par-palidzibu-dzivokla-jautajumu-risinasan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56812-par-palidzibu-dzivokla-jautajumu-risinasana" TargetMode="External"/><Relationship Id="rId23" Type="http://schemas.openxmlformats.org/officeDocument/2006/relationships/hyperlink" Target="https://likumi.lv/ta/id/56812-par-palidzibu-dzivokla-jautajumu-risinasan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56812-par-palidzibu-dzivokla-jautajumu-risinasana" TargetMode="External"/><Relationship Id="rId22" Type="http://schemas.openxmlformats.org/officeDocument/2006/relationships/hyperlink" Target="https://likumi.lv/ta/id/56812-par-palidzibu-dzivokla-jautajumu-risinasana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50C2-B56C-4515-BE80-DE1391D0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1</Pages>
  <Words>2964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2024-07-11T12:43:00Z</cp:lastPrinted>
  <dcterms:created xsi:type="dcterms:W3CDTF">2024-07-24T13:13:00Z</dcterms:created>
  <dcterms:modified xsi:type="dcterms:W3CDTF">2024-07-24T13:13:00Z</dcterms:modified>
</cp:coreProperties>
</file>