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E1B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C2A3576" wp14:editId="2A51E64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F3A4D0" w14:textId="2946437A" w:rsidR="003D5C89" w:rsidRDefault="0075738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357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2F3A4D0" w14:textId="2946437A" w:rsidR="003D5C89" w:rsidRDefault="0075738C" w:rsidP="003D5C89">
                      <w:r>
                        <w:t>NORAKSTS</w:t>
                      </w:r>
                    </w:p>
                  </w:txbxContent>
                </v:textbox>
                <w10:wrap type="tight" anchory="page"/>
              </v:shape>
            </w:pict>
          </mc:Fallback>
        </mc:AlternateContent>
      </w:r>
    </w:p>
    <w:tbl>
      <w:tblPr>
        <w:tblW w:w="9041" w:type="dxa"/>
        <w:tblLook w:val="0000" w:firstRow="0" w:lastRow="0" w:firstColumn="0" w:lastColumn="0" w:noHBand="0" w:noVBand="0"/>
      </w:tblPr>
      <w:tblGrid>
        <w:gridCol w:w="7763"/>
        <w:gridCol w:w="1278"/>
      </w:tblGrid>
      <w:tr w:rsidR="005765F4" w14:paraId="623BDF02" w14:textId="77777777" w:rsidTr="004A2FC3">
        <w:tc>
          <w:tcPr>
            <w:tcW w:w="7763" w:type="dxa"/>
          </w:tcPr>
          <w:p w14:paraId="65D51025" w14:textId="73BF3A63" w:rsidR="005765F4" w:rsidRDefault="004D1C45" w:rsidP="00216DE6">
            <w:pPr>
              <w:pStyle w:val="Header"/>
              <w:tabs>
                <w:tab w:val="clear" w:pos="4320"/>
                <w:tab w:val="clear" w:pos="8640"/>
              </w:tabs>
              <w:rPr>
                <w:bCs/>
                <w:szCs w:val="44"/>
                <w:lang w:val="lv-LV"/>
              </w:rPr>
            </w:pPr>
            <w:r w:rsidRPr="009E4B6A">
              <w:rPr>
                <w:bCs/>
                <w:szCs w:val="44"/>
                <w:lang w:val="lv-LV"/>
              </w:rPr>
              <w:t>25.07</w:t>
            </w:r>
            <w:r w:rsidR="00BF7776" w:rsidRPr="009E4B6A">
              <w:rPr>
                <w:bCs/>
                <w:szCs w:val="44"/>
                <w:lang w:val="lv-LV"/>
              </w:rPr>
              <w:t>.</w:t>
            </w:r>
            <w:r w:rsidR="005765F4" w:rsidRPr="009E4B6A">
              <w:rPr>
                <w:bCs/>
                <w:szCs w:val="44"/>
                <w:lang w:val="lv-LV"/>
              </w:rPr>
              <w:t>2024.</w:t>
            </w:r>
          </w:p>
        </w:tc>
        <w:tc>
          <w:tcPr>
            <w:tcW w:w="1278" w:type="dxa"/>
          </w:tcPr>
          <w:p w14:paraId="39D95919" w14:textId="0797738B" w:rsidR="005765F4" w:rsidRDefault="005765F4" w:rsidP="004A2FC3">
            <w:pPr>
              <w:pStyle w:val="Header"/>
              <w:tabs>
                <w:tab w:val="clear" w:pos="4320"/>
                <w:tab w:val="clear" w:pos="8640"/>
              </w:tabs>
              <w:rPr>
                <w:bCs/>
                <w:szCs w:val="44"/>
                <w:lang w:val="lv-LV"/>
              </w:rPr>
            </w:pPr>
            <w:r>
              <w:rPr>
                <w:bCs/>
                <w:szCs w:val="44"/>
                <w:lang w:val="lv-LV"/>
              </w:rPr>
              <w:t>Nr.</w:t>
            </w:r>
            <w:r w:rsidR="0075738C">
              <w:rPr>
                <w:bCs/>
                <w:szCs w:val="44"/>
                <w:lang w:val="lv-LV"/>
              </w:rPr>
              <w:t>8/5</w:t>
            </w:r>
          </w:p>
        </w:tc>
      </w:tr>
    </w:tbl>
    <w:p w14:paraId="2DE74225" w14:textId="77777777" w:rsidR="005765F4" w:rsidRDefault="005765F4" w:rsidP="005765F4">
      <w:pPr>
        <w:pStyle w:val="Header"/>
        <w:tabs>
          <w:tab w:val="clear" w:pos="4320"/>
          <w:tab w:val="clear" w:pos="8640"/>
        </w:tabs>
        <w:rPr>
          <w:bCs/>
          <w:szCs w:val="44"/>
          <w:lang w:val="lv-LV"/>
        </w:rPr>
      </w:pPr>
    </w:p>
    <w:p w14:paraId="1BE146EE" w14:textId="17893981" w:rsidR="005765F4" w:rsidRPr="00B26030" w:rsidRDefault="005765F4" w:rsidP="005765F4">
      <w:pPr>
        <w:pStyle w:val="Heading6"/>
        <w:pBdr>
          <w:bottom w:val="single" w:sz="6" w:space="1" w:color="auto"/>
        </w:pBdr>
        <w:rPr>
          <w:u w:val="none"/>
        </w:rPr>
      </w:pPr>
      <w:r w:rsidRPr="00B26030">
        <w:rPr>
          <w:u w:val="none"/>
        </w:rPr>
        <w:t xml:space="preserve">JELGAVAS </w:t>
      </w:r>
      <w:r>
        <w:rPr>
          <w:u w:val="none"/>
        </w:rPr>
        <w:t>VALSTS</w:t>
      </w:r>
      <w:r w:rsidRPr="00B26030">
        <w:rPr>
          <w:u w:val="none"/>
        </w:rPr>
        <w:t>PILSĒTAS PAŠVALDĪBAS 202</w:t>
      </w:r>
      <w:r>
        <w:rPr>
          <w:u w:val="none"/>
        </w:rPr>
        <w:t>4</w:t>
      </w:r>
      <w:r w:rsidRPr="00B26030">
        <w:rPr>
          <w:u w:val="none"/>
        </w:rPr>
        <w:t>.</w:t>
      </w:r>
      <w:r>
        <w:rPr>
          <w:u w:val="none"/>
        </w:rPr>
        <w:t> </w:t>
      </w:r>
      <w:r w:rsidRPr="00B26030">
        <w:rPr>
          <w:u w:val="none"/>
        </w:rPr>
        <w:t xml:space="preserve">GADA </w:t>
      </w:r>
      <w:r w:rsidR="008E3F5E">
        <w:rPr>
          <w:u w:val="none"/>
        </w:rPr>
        <w:t>23</w:t>
      </w:r>
      <w:r>
        <w:rPr>
          <w:u w:val="none"/>
        </w:rPr>
        <w:t>. </w:t>
      </w:r>
      <w:r w:rsidR="008E3F5E">
        <w:rPr>
          <w:u w:val="none"/>
        </w:rPr>
        <w:t>MAIJ</w:t>
      </w:r>
      <w:r w:rsidR="006F7A12">
        <w:rPr>
          <w:u w:val="none"/>
        </w:rPr>
        <w:t>A</w:t>
      </w:r>
      <w:r w:rsidRPr="00B26030">
        <w:rPr>
          <w:u w:val="none"/>
        </w:rPr>
        <w:t xml:space="preserve"> </w:t>
      </w:r>
    </w:p>
    <w:p w14:paraId="2C05DF8A" w14:textId="77777777" w:rsidR="009768A5" w:rsidRDefault="005052B4" w:rsidP="005765F4">
      <w:pPr>
        <w:pStyle w:val="Heading6"/>
        <w:pBdr>
          <w:bottom w:val="single" w:sz="6" w:space="1" w:color="auto"/>
        </w:pBdr>
        <w:rPr>
          <w:u w:val="none"/>
        </w:rPr>
      </w:pPr>
      <w:r>
        <w:rPr>
          <w:u w:val="none"/>
        </w:rPr>
        <w:t>SAISTOŠO NOTEIKUMU NR</w:t>
      </w:r>
      <w:r w:rsidR="005765F4" w:rsidRPr="00B26030">
        <w:rPr>
          <w:u w:val="none"/>
        </w:rPr>
        <w:t>.</w:t>
      </w:r>
      <w:r w:rsidR="008E3F5E">
        <w:rPr>
          <w:u w:val="none"/>
        </w:rPr>
        <w:t>24-24</w:t>
      </w:r>
      <w:r w:rsidR="005765F4" w:rsidRPr="00B26030">
        <w:rPr>
          <w:u w:val="none"/>
        </w:rPr>
        <w:t xml:space="preserve"> </w:t>
      </w:r>
    </w:p>
    <w:p w14:paraId="2C6AE8DC" w14:textId="785D86D9" w:rsidR="005765F4" w:rsidRDefault="005765F4" w:rsidP="005765F4">
      <w:pPr>
        <w:pStyle w:val="Heading6"/>
        <w:pBdr>
          <w:bottom w:val="single" w:sz="6" w:space="1" w:color="auto"/>
        </w:pBdr>
        <w:rPr>
          <w:u w:val="none"/>
        </w:rPr>
      </w:pPr>
      <w:r w:rsidRPr="00B26030">
        <w:rPr>
          <w:u w:val="none"/>
        </w:rPr>
        <w:t>“</w:t>
      </w:r>
      <w:r w:rsidR="008E3F5E" w:rsidRPr="008E3F5E">
        <w:rPr>
          <w:u w:val="none"/>
        </w:rPr>
        <w:t>REKLĀMU UN REKLĀMAS OBJEKTU IZVIETOŠANA PUBLISKĀS VIETĀS VAI VIETĀS, KAS VĒRSTAS PRET PUBLISKU VIETU JELGAVAS VALSTSPILSĒTĀ</w:t>
      </w:r>
      <w:r w:rsidRPr="00B26030">
        <w:rPr>
          <w:u w:val="none"/>
        </w:rPr>
        <w:t xml:space="preserve">” </w:t>
      </w:r>
      <w:r w:rsidR="00216DE6">
        <w:rPr>
          <w:u w:val="none"/>
        </w:rPr>
        <w:t>PRECIZĒŠANA</w:t>
      </w:r>
    </w:p>
    <w:p w14:paraId="17906479" w14:textId="77777777" w:rsidR="0047254F" w:rsidRDefault="0047254F" w:rsidP="00CE773C">
      <w:pPr>
        <w:pStyle w:val="BodyText"/>
        <w:ind w:firstLine="720"/>
        <w:jc w:val="both"/>
        <w:rPr>
          <w:bCs/>
        </w:rPr>
      </w:pPr>
    </w:p>
    <w:p w14:paraId="173EFD3B" w14:textId="6910EFFD" w:rsidR="00491F0D" w:rsidRDefault="008015CF" w:rsidP="00491F0D">
      <w:pPr>
        <w:pStyle w:val="BodyText"/>
        <w:jc w:val="both"/>
        <w:rPr>
          <w:bCs/>
        </w:rPr>
      </w:pPr>
      <w:r>
        <w:rPr>
          <w:b/>
          <w:bCs/>
        </w:rPr>
        <w:t>Atklāti balsojot: PAR – 11</w:t>
      </w:r>
      <w:r w:rsidR="00491F0D" w:rsidRPr="00DB227D">
        <w:rPr>
          <w:b/>
          <w:bCs/>
        </w:rPr>
        <w:t xml:space="preserve"> </w:t>
      </w:r>
      <w:r w:rsidR="00491F0D" w:rsidRPr="00DB227D">
        <w:rPr>
          <w:bCs/>
        </w:rPr>
        <w:t>(</w:t>
      </w:r>
      <w:proofErr w:type="spellStart"/>
      <w:r w:rsidR="00491F0D" w:rsidRPr="00DB227D">
        <w:rPr>
          <w:bCs/>
        </w:rPr>
        <w:t>A.Rāviņš</w:t>
      </w:r>
      <w:proofErr w:type="spellEnd"/>
      <w:r w:rsidR="00491F0D" w:rsidRPr="00DB227D">
        <w:rPr>
          <w:bCs/>
        </w:rPr>
        <w:t>,</w:t>
      </w:r>
      <w:r w:rsidR="00491F0D">
        <w:rPr>
          <w:bCs/>
        </w:rPr>
        <w:t xml:space="preserve"> </w:t>
      </w:r>
      <w:proofErr w:type="spellStart"/>
      <w:r w:rsidR="00491F0D">
        <w:rPr>
          <w:bCs/>
        </w:rPr>
        <w:t>R.Vectirāne</w:t>
      </w:r>
      <w:proofErr w:type="spellEnd"/>
      <w:r w:rsidR="00491F0D">
        <w:rPr>
          <w:bCs/>
        </w:rPr>
        <w:t xml:space="preserve">, </w:t>
      </w:r>
      <w:proofErr w:type="spellStart"/>
      <w:r w:rsidR="00491F0D" w:rsidRPr="00DB227D">
        <w:rPr>
          <w:bCs/>
        </w:rPr>
        <w:t>V.Ļevčenoks</w:t>
      </w:r>
      <w:proofErr w:type="spellEnd"/>
      <w:r w:rsidR="00491F0D" w:rsidRPr="00DB227D">
        <w:rPr>
          <w:bCs/>
        </w:rPr>
        <w:t xml:space="preserve">, </w:t>
      </w:r>
      <w:proofErr w:type="spellStart"/>
      <w:r w:rsidR="00491F0D" w:rsidRPr="00DB227D">
        <w:rPr>
          <w:bCs/>
        </w:rPr>
        <w:t>M.Buškevics</w:t>
      </w:r>
      <w:proofErr w:type="spellEnd"/>
      <w:r w:rsidR="00491F0D" w:rsidRPr="00DB227D">
        <w:rPr>
          <w:bCs/>
        </w:rPr>
        <w:t xml:space="preserve">, </w:t>
      </w:r>
      <w:proofErr w:type="spellStart"/>
      <w:r w:rsidR="00491F0D" w:rsidRPr="00DB227D">
        <w:rPr>
          <w:bCs/>
        </w:rPr>
        <w:t>I.Bandeniece</w:t>
      </w:r>
      <w:proofErr w:type="spellEnd"/>
      <w:r w:rsidR="00491F0D" w:rsidRPr="00DB227D">
        <w:rPr>
          <w:bCs/>
        </w:rPr>
        <w:t xml:space="preserve">, </w:t>
      </w:r>
      <w:proofErr w:type="spellStart"/>
      <w:r w:rsidR="00491F0D" w:rsidRPr="00DB227D">
        <w:rPr>
          <w:bCs/>
        </w:rPr>
        <w:t>I.Priževoite</w:t>
      </w:r>
      <w:proofErr w:type="spellEnd"/>
      <w:r w:rsidR="00491F0D" w:rsidRPr="00DB227D">
        <w:rPr>
          <w:bCs/>
        </w:rPr>
        <w:t xml:space="preserve">, </w:t>
      </w:r>
      <w:proofErr w:type="spellStart"/>
      <w:r w:rsidR="00491F0D" w:rsidRPr="00DB227D">
        <w:rPr>
          <w:bCs/>
        </w:rPr>
        <w:t>J.Strods</w:t>
      </w:r>
      <w:proofErr w:type="spellEnd"/>
      <w:r w:rsidR="00491F0D" w:rsidRPr="00DB227D">
        <w:rPr>
          <w:bCs/>
        </w:rPr>
        <w:t xml:space="preserve">, </w:t>
      </w:r>
      <w:proofErr w:type="spellStart"/>
      <w:r w:rsidR="00491F0D" w:rsidRPr="00DB227D">
        <w:rPr>
          <w:bCs/>
        </w:rPr>
        <w:t>R.Šlegelmilhs</w:t>
      </w:r>
      <w:proofErr w:type="spellEnd"/>
      <w:r>
        <w:rPr>
          <w:bCs/>
        </w:rPr>
        <w:t xml:space="preserve">, </w:t>
      </w:r>
      <w:proofErr w:type="spellStart"/>
      <w:r>
        <w:rPr>
          <w:bCs/>
        </w:rPr>
        <w:t>U.Dūmiņš</w:t>
      </w:r>
      <w:proofErr w:type="spellEnd"/>
      <w:r>
        <w:rPr>
          <w:bCs/>
        </w:rPr>
        <w:t xml:space="preserve">, </w:t>
      </w:r>
      <w:proofErr w:type="spellStart"/>
      <w:r>
        <w:rPr>
          <w:bCs/>
        </w:rPr>
        <w:t>M.Daģis</w:t>
      </w:r>
      <w:proofErr w:type="spellEnd"/>
      <w:r>
        <w:rPr>
          <w:bCs/>
        </w:rPr>
        <w:t xml:space="preserve">, </w:t>
      </w:r>
      <w:proofErr w:type="spellStart"/>
      <w:r>
        <w:rPr>
          <w:bCs/>
        </w:rPr>
        <w:t>A.Eihvalds</w:t>
      </w:r>
      <w:bookmarkStart w:id="0" w:name="_GoBack"/>
      <w:bookmarkEnd w:id="0"/>
      <w:proofErr w:type="spellEnd"/>
      <w:r w:rsidR="00491F0D" w:rsidRPr="00DB227D">
        <w:rPr>
          <w:bCs/>
        </w:rPr>
        <w:t>),</w:t>
      </w:r>
      <w:r w:rsidR="00491F0D" w:rsidRPr="00DB227D">
        <w:rPr>
          <w:b/>
          <w:bCs/>
        </w:rPr>
        <w:t xml:space="preserve"> PRET – </w:t>
      </w:r>
      <w:r>
        <w:rPr>
          <w:b/>
          <w:bCs/>
        </w:rPr>
        <w:t xml:space="preserve">4 </w:t>
      </w:r>
      <w:r w:rsidRPr="008015CF">
        <w:rPr>
          <w:bCs/>
        </w:rPr>
        <w:t>(</w:t>
      </w:r>
      <w:proofErr w:type="spellStart"/>
      <w:r w:rsidRPr="008015CF">
        <w:rPr>
          <w:bCs/>
        </w:rPr>
        <w:t>A.Pagors</w:t>
      </w:r>
      <w:proofErr w:type="spellEnd"/>
      <w:r w:rsidRPr="008015CF">
        <w:rPr>
          <w:bCs/>
        </w:rPr>
        <w:t xml:space="preserve">, </w:t>
      </w:r>
      <w:proofErr w:type="spellStart"/>
      <w:r w:rsidRPr="008015CF">
        <w:rPr>
          <w:bCs/>
        </w:rPr>
        <w:t>G.Kurlovičs</w:t>
      </w:r>
      <w:proofErr w:type="spellEnd"/>
      <w:r w:rsidRPr="008015CF">
        <w:rPr>
          <w:bCs/>
        </w:rPr>
        <w:t xml:space="preserve">, </w:t>
      </w:r>
      <w:proofErr w:type="spellStart"/>
      <w:r w:rsidRPr="008015CF">
        <w:rPr>
          <w:bCs/>
        </w:rPr>
        <w:t>A.Rublis</w:t>
      </w:r>
      <w:proofErr w:type="spellEnd"/>
      <w:r w:rsidRPr="008015CF">
        <w:rPr>
          <w:bCs/>
        </w:rPr>
        <w:t xml:space="preserve">, </w:t>
      </w:r>
      <w:proofErr w:type="spellStart"/>
      <w:r w:rsidRPr="008015CF">
        <w:rPr>
          <w:bCs/>
        </w:rPr>
        <w:t>A.Tomašūns</w:t>
      </w:r>
      <w:proofErr w:type="spellEnd"/>
      <w:r w:rsidRPr="008015CF">
        <w:rPr>
          <w:bCs/>
        </w:rPr>
        <w:t>)</w:t>
      </w:r>
      <w:r w:rsidR="00491F0D" w:rsidRPr="00DB227D">
        <w:rPr>
          <w:bCs/>
        </w:rPr>
        <w:t>,</w:t>
      </w:r>
      <w:r w:rsidR="00491F0D" w:rsidRPr="00DB227D">
        <w:rPr>
          <w:b/>
          <w:bCs/>
        </w:rPr>
        <w:t xml:space="preserve"> ATTURAS – nav</w:t>
      </w:r>
      <w:r w:rsidR="00491F0D" w:rsidRPr="00DB227D">
        <w:rPr>
          <w:color w:val="000000"/>
        </w:rPr>
        <w:t>,</w:t>
      </w:r>
    </w:p>
    <w:p w14:paraId="7801846F" w14:textId="4286BF77" w:rsidR="00CE773C" w:rsidRPr="00CE773C" w:rsidRDefault="00CE773C" w:rsidP="00CE773C">
      <w:pPr>
        <w:pStyle w:val="BodyText"/>
        <w:ind w:firstLine="720"/>
        <w:jc w:val="both"/>
        <w:rPr>
          <w:bCs/>
        </w:rPr>
      </w:pPr>
      <w:r w:rsidRPr="00CE773C">
        <w:rPr>
          <w:bCs/>
        </w:rPr>
        <w:t xml:space="preserve">Jelgavas </w:t>
      </w:r>
      <w:proofErr w:type="spellStart"/>
      <w:r w:rsidRPr="00CE773C">
        <w:rPr>
          <w:bCs/>
        </w:rPr>
        <w:t>valstspilsētas</w:t>
      </w:r>
      <w:proofErr w:type="spellEnd"/>
      <w:r w:rsidRPr="00CE773C">
        <w:rPr>
          <w:bCs/>
        </w:rPr>
        <w:t xml:space="preserve"> pašvaldības dome 2024. gada 23. maijā </w:t>
      </w:r>
      <w:r w:rsidR="009768A5">
        <w:rPr>
          <w:bCs/>
        </w:rPr>
        <w:t>izdeva saistošos noteikumus Nr.</w:t>
      </w:r>
      <w:r w:rsidRPr="00CE773C">
        <w:rPr>
          <w:bCs/>
        </w:rPr>
        <w:t xml:space="preserve">24-24  “Reklāmu un reklāmas objektu izvietošana publiskās vietās vai vietās, kas vērstas pret publisku vietu Jelgavas </w:t>
      </w:r>
      <w:proofErr w:type="spellStart"/>
      <w:r w:rsidRPr="00CE773C">
        <w:rPr>
          <w:bCs/>
        </w:rPr>
        <w:t>valstspilsētā</w:t>
      </w:r>
      <w:proofErr w:type="spellEnd"/>
      <w:r w:rsidRPr="00CE773C">
        <w:rPr>
          <w:bCs/>
        </w:rPr>
        <w:t>” (turpmāk – Saistošie noteikumi) un nosūtīja Vides aizsardzības un reģionālās attīstības ministrijai (turpmāk – Ministrija) atzinuma sniegšanai.</w:t>
      </w:r>
    </w:p>
    <w:p w14:paraId="3BF5F0C2" w14:textId="1B6E8696" w:rsidR="00216DE6" w:rsidRPr="00E4415F" w:rsidRDefault="00CE773C" w:rsidP="00CE773C">
      <w:pPr>
        <w:pStyle w:val="BodyText"/>
        <w:ind w:firstLine="567"/>
        <w:jc w:val="both"/>
        <w:rPr>
          <w:bCs/>
        </w:rPr>
      </w:pPr>
      <w:r w:rsidRPr="00CE773C">
        <w:rPr>
          <w:bCs/>
        </w:rPr>
        <w:t xml:space="preserve">2024. gada 7. jūnijā saņemts Ministrijas 2024. gada 7. jūnija atzinums Nr.1- 18/3650 par Saistošajiem noteikumiem (turpmāk – atzinums), kurā Ministrija izteikusi iebildumus par atsevišķām Saistošo noteikumu normām un lūgusi Saistošos noteikumus precizēt.  </w:t>
      </w:r>
    </w:p>
    <w:p w14:paraId="58E3E7E2" w14:textId="75992EE0" w:rsidR="00DD00F2" w:rsidRDefault="00DD00F2" w:rsidP="00FE164E">
      <w:pPr>
        <w:ind w:firstLine="567"/>
        <w:contextualSpacing/>
        <w:jc w:val="both"/>
        <w:rPr>
          <w:lang w:eastAsia="lv-LV"/>
        </w:rPr>
      </w:pPr>
      <w:r w:rsidRPr="00DD00F2">
        <w:rPr>
          <w:lang w:eastAsia="lv-LV"/>
        </w:rPr>
        <w:t>Ņemot vērā minēto, kā arī ievērojot atzinumā izteiktos iebildumus un priekšlikumus un saskaņā ar Pašvaldību likuma 47.panta piekto daļu,</w:t>
      </w:r>
    </w:p>
    <w:p w14:paraId="10A836F2" w14:textId="77777777" w:rsidR="00DD00F2" w:rsidRDefault="00DD00F2" w:rsidP="00FE164E">
      <w:pPr>
        <w:ind w:firstLine="567"/>
        <w:contextualSpacing/>
        <w:jc w:val="both"/>
        <w:rPr>
          <w:lang w:eastAsia="lv-LV"/>
        </w:rPr>
      </w:pPr>
    </w:p>
    <w:p w14:paraId="5A347285" w14:textId="77777777" w:rsidR="00FE164E" w:rsidRPr="00035305" w:rsidRDefault="00FE164E" w:rsidP="00FE164E">
      <w:pPr>
        <w:pStyle w:val="Header"/>
        <w:tabs>
          <w:tab w:val="clear" w:pos="4320"/>
          <w:tab w:val="clear" w:pos="8640"/>
        </w:tabs>
        <w:rPr>
          <w:b/>
          <w:bCs/>
          <w:lang w:val="lv-LV"/>
        </w:rPr>
      </w:pPr>
      <w:r w:rsidRPr="00035305">
        <w:rPr>
          <w:b/>
          <w:bCs/>
          <w:lang w:val="lv-LV"/>
        </w:rPr>
        <w:t>JELGAVAS VALSTSPILSĒTAS PAŠVALDĪBAS DOME NOLEMJ:</w:t>
      </w:r>
    </w:p>
    <w:p w14:paraId="44D76484" w14:textId="717B5A6C" w:rsidR="00CE773C" w:rsidRDefault="00A41444" w:rsidP="009768A5">
      <w:pPr>
        <w:pStyle w:val="Header"/>
        <w:tabs>
          <w:tab w:val="clear" w:pos="4320"/>
          <w:tab w:val="clear" w:pos="8640"/>
        </w:tabs>
        <w:jc w:val="both"/>
        <w:rPr>
          <w:bCs/>
          <w:lang w:val="lv-LV"/>
        </w:rPr>
      </w:pPr>
      <w:r>
        <w:rPr>
          <w:lang w:val="lv-LV"/>
        </w:rPr>
        <w:t>Izdarīt</w:t>
      </w:r>
      <w:r w:rsidR="00FE164E" w:rsidRPr="00035305">
        <w:rPr>
          <w:lang w:val="lv-LV"/>
        </w:rPr>
        <w:t xml:space="preserve"> J</w:t>
      </w:r>
      <w:r w:rsidR="00FE164E" w:rsidRPr="00035305">
        <w:rPr>
          <w:bCs/>
          <w:lang w:val="lv-LV"/>
        </w:rPr>
        <w:t>elgavas</w:t>
      </w:r>
      <w:r w:rsidR="00443D4E">
        <w:rPr>
          <w:bCs/>
          <w:lang w:val="lv-LV"/>
        </w:rPr>
        <w:t xml:space="preserve"> </w:t>
      </w:r>
      <w:proofErr w:type="spellStart"/>
      <w:r w:rsidR="00443D4E">
        <w:rPr>
          <w:bCs/>
          <w:lang w:val="lv-LV"/>
        </w:rPr>
        <w:t>valstspilsētas</w:t>
      </w:r>
      <w:proofErr w:type="spellEnd"/>
      <w:r w:rsidR="00443D4E">
        <w:rPr>
          <w:bCs/>
          <w:lang w:val="lv-LV"/>
        </w:rPr>
        <w:t xml:space="preserve"> pašvaldības 2024</w:t>
      </w:r>
      <w:r w:rsidR="00FE164E" w:rsidRPr="00035305">
        <w:rPr>
          <w:bCs/>
          <w:lang w:val="lv-LV"/>
        </w:rPr>
        <w:t>. </w:t>
      </w:r>
      <w:r w:rsidR="008848EF">
        <w:rPr>
          <w:bCs/>
          <w:lang w:val="lv-LV"/>
        </w:rPr>
        <w:t>gada 23. maij</w:t>
      </w:r>
      <w:r w:rsidR="00FD6D2A" w:rsidRPr="00035305">
        <w:rPr>
          <w:bCs/>
          <w:lang w:val="lv-LV"/>
        </w:rPr>
        <w:t xml:space="preserve">a saistošajos noteikumos </w:t>
      </w:r>
      <w:r w:rsidR="009768A5">
        <w:rPr>
          <w:bCs/>
          <w:lang w:val="lv-LV"/>
        </w:rPr>
        <w:t>Nr.</w:t>
      </w:r>
      <w:r w:rsidR="00FD6D2A" w:rsidRPr="00B90D90">
        <w:rPr>
          <w:bCs/>
          <w:lang w:val="lv-LV"/>
        </w:rPr>
        <w:t>24-</w:t>
      </w:r>
      <w:r w:rsidR="008848EF">
        <w:rPr>
          <w:bCs/>
          <w:lang w:val="lv-LV"/>
        </w:rPr>
        <w:t>24</w:t>
      </w:r>
      <w:r w:rsidR="00FE164E" w:rsidRPr="00B90D90">
        <w:rPr>
          <w:bCs/>
          <w:lang w:val="lv-LV"/>
        </w:rPr>
        <w:t xml:space="preserve"> </w:t>
      </w:r>
      <w:r w:rsidR="008848EF">
        <w:rPr>
          <w:bCs/>
          <w:lang w:val="lv-LV"/>
        </w:rPr>
        <w:t xml:space="preserve">“Reklāmu un reklāmas objektu izvietošana publiskās vietās vai vietās, kas vērstas pret publisku vietu Jelgavas </w:t>
      </w:r>
      <w:proofErr w:type="spellStart"/>
      <w:r w:rsidR="008848EF">
        <w:rPr>
          <w:bCs/>
          <w:lang w:val="lv-LV"/>
        </w:rPr>
        <w:t>valstspilsētā</w:t>
      </w:r>
      <w:proofErr w:type="spellEnd"/>
      <w:r w:rsidR="00F53A2B">
        <w:rPr>
          <w:bCs/>
          <w:lang w:val="lv-LV"/>
        </w:rPr>
        <w:t>”</w:t>
      </w:r>
      <w:r w:rsidR="00CE773C" w:rsidRPr="00CE773C">
        <w:rPr>
          <w:bCs/>
          <w:lang w:val="lv-LV"/>
        </w:rPr>
        <w:t xml:space="preserve"> </w:t>
      </w:r>
      <w:r w:rsidR="00CE773C">
        <w:rPr>
          <w:bCs/>
          <w:lang w:val="lv-LV"/>
        </w:rPr>
        <w:t>(pielikumā)</w:t>
      </w:r>
      <w:r w:rsidR="008848EF">
        <w:rPr>
          <w:bCs/>
          <w:lang w:val="lv-LV"/>
        </w:rPr>
        <w:t xml:space="preserve"> </w:t>
      </w:r>
      <w:r w:rsidR="00FE164E" w:rsidRPr="00B90D90">
        <w:rPr>
          <w:bCs/>
          <w:lang w:val="lv-LV"/>
        </w:rPr>
        <w:t>šādus</w:t>
      </w:r>
      <w:r w:rsidR="00FE164E" w:rsidRPr="00035305">
        <w:rPr>
          <w:bCs/>
          <w:lang w:val="lv-LV"/>
        </w:rPr>
        <w:t xml:space="preserve"> precizējumus</w:t>
      </w:r>
      <w:r w:rsidR="00CE773C">
        <w:rPr>
          <w:bCs/>
          <w:lang w:val="lv-LV"/>
        </w:rPr>
        <w:t>:</w:t>
      </w:r>
    </w:p>
    <w:p w14:paraId="6DBD908A" w14:textId="40DAB2DC" w:rsidR="00CE773C" w:rsidRPr="00CE773C" w:rsidRDefault="00CE773C" w:rsidP="009768A5">
      <w:pPr>
        <w:pStyle w:val="Header"/>
        <w:numPr>
          <w:ilvl w:val="0"/>
          <w:numId w:val="7"/>
        </w:numPr>
        <w:ind w:left="284" w:hanging="284"/>
        <w:jc w:val="both"/>
        <w:rPr>
          <w:bCs/>
          <w:lang w:val="lv-LV"/>
        </w:rPr>
      </w:pPr>
      <w:r w:rsidRPr="00CE773C">
        <w:rPr>
          <w:bCs/>
          <w:lang w:val="lv-LV"/>
        </w:rPr>
        <w:t>Izteikt 3.punktu šādā redakcijā:</w:t>
      </w:r>
    </w:p>
    <w:p w14:paraId="1C5EF499" w14:textId="4354CE14" w:rsidR="00CE773C" w:rsidRPr="00CE773C" w:rsidRDefault="00CE773C" w:rsidP="009768A5">
      <w:pPr>
        <w:pStyle w:val="Header"/>
        <w:ind w:left="567" w:hanging="283"/>
        <w:jc w:val="both"/>
        <w:rPr>
          <w:bCs/>
          <w:lang w:val="lv-LV"/>
        </w:rPr>
      </w:pPr>
      <w:r w:rsidRPr="00CE773C">
        <w:rPr>
          <w:bCs/>
          <w:lang w:val="lv-LV"/>
        </w:rPr>
        <w:t>“3.</w:t>
      </w:r>
      <w:r w:rsidR="00E01E67">
        <w:rPr>
          <w:bCs/>
          <w:lang w:val="lv-LV"/>
        </w:rPr>
        <w:t xml:space="preserve"> </w:t>
      </w:r>
      <w:r w:rsidRPr="00CE773C">
        <w:rPr>
          <w:bCs/>
          <w:lang w:val="lv-LV"/>
        </w:rPr>
        <w:t xml:space="preserve">Tiesības izvietot reklāmu vai reklāmas  objektu, izņemot afišu un </w:t>
      </w:r>
      <w:proofErr w:type="spellStart"/>
      <w:r w:rsidRPr="00CE773C">
        <w:rPr>
          <w:bCs/>
          <w:lang w:val="lv-LV"/>
        </w:rPr>
        <w:t>slietni</w:t>
      </w:r>
      <w:proofErr w:type="spellEnd"/>
      <w:r w:rsidRPr="00CE773C">
        <w:rPr>
          <w:bCs/>
          <w:lang w:val="lv-LV"/>
        </w:rPr>
        <w:t xml:space="preserve">, publiskās vietās vai vietās, kas vērstas pret publisku vietu, ir personām, kas Ministru kabineta noteiktajā kārtībā Jelgavas </w:t>
      </w:r>
      <w:proofErr w:type="spellStart"/>
      <w:r w:rsidRPr="00CE773C">
        <w:rPr>
          <w:bCs/>
          <w:lang w:val="lv-LV"/>
        </w:rPr>
        <w:t>valstspilsētas</w:t>
      </w:r>
      <w:proofErr w:type="spellEnd"/>
      <w:r w:rsidRPr="00CE773C">
        <w:rPr>
          <w:bCs/>
          <w:lang w:val="lv-LV"/>
        </w:rPr>
        <w:t xml:space="preserve"> pašvaldības iestādes “Centrālā pārvalde” Būvvaldē (turpmāk – Būvvalde) saņēmušas atļauju un samaksājušas pašvaldības nodevu. Afišas pēc pašvaldības nodevas samaksas uz Jelgavas </w:t>
      </w:r>
      <w:proofErr w:type="spellStart"/>
      <w:r w:rsidRPr="00CE773C">
        <w:rPr>
          <w:bCs/>
          <w:lang w:val="lv-LV"/>
        </w:rPr>
        <w:t>valstspilsētas</w:t>
      </w:r>
      <w:proofErr w:type="spellEnd"/>
      <w:r w:rsidRPr="00CE773C">
        <w:rPr>
          <w:bCs/>
          <w:lang w:val="lv-LV"/>
        </w:rPr>
        <w:t xml:space="preserve"> pašvaldībai (turpmāk – Pašvaldība) piederošiem afišu stabiem vai stendiem izvieto </w:t>
      </w:r>
      <w:r w:rsidR="00D52040">
        <w:rPr>
          <w:bCs/>
          <w:lang w:val="lv-LV"/>
        </w:rPr>
        <w:t xml:space="preserve">Pašvaldības </w:t>
      </w:r>
      <w:r w:rsidRPr="00CE773C">
        <w:rPr>
          <w:bCs/>
          <w:lang w:val="lv-LV"/>
        </w:rPr>
        <w:t>iestāde “Kultūra”.</w:t>
      </w:r>
    </w:p>
    <w:p w14:paraId="01DA4BCE" w14:textId="76DF6307" w:rsidR="00CE773C" w:rsidRPr="00CE773C" w:rsidRDefault="00CE773C" w:rsidP="009768A5">
      <w:pPr>
        <w:pStyle w:val="Header"/>
        <w:jc w:val="both"/>
        <w:rPr>
          <w:bCs/>
          <w:lang w:val="lv-LV"/>
        </w:rPr>
      </w:pPr>
      <w:r>
        <w:rPr>
          <w:bCs/>
          <w:lang w:val="lv-LV"/>
        </w:rPr>
        <w:t xml:space="preserve">2. </w:t>
      </w:r>
      <w:r w:rsidR="00D52040">
        <w:rPr>
          <w:bCs/>
          <w:lang w:val="lv-LV"/>
        </w:rPr>
        <w:t>Svītrot 6.</w:t>
      </w:r>
      <w:r w:rsidRPr="00CE773C">
        <w:rPr>
          <w:bCs/>
          <w:lang w:val="lv-LV"/>
        </w:rPr>
        <w:t>punktu, attiecīgi mainot turpmāko punktu numerāciju.</w:t>
      </w:r>
    </w:p>
    <w:p w14:paraId="2E9AD67C" w14:textId="43C53A57" w:rsidR="00CE773C" w:rsidRPr="00CE773C" w:rsidRDefault="00CE773C" w:rsidP="009768A5">
      <w:pPr>
        <w:pStyle w:val="Header"/>
        <w:jc w:val="both"/>
        <w:rPr>
          <w:bCs/>
          <w:lang w:val="lv-LV"/>
        </w:rPr>
      </w:pPr>
      <w:r w:rsidRPr="00CE773C">
        <w:rPr>
          <w:bCs/>
          <w:lang w:val="lv-LV"/>
        </w:rPr>
        <w:t>3.</w:t>
      </w:r>
      <w:r w:rsidR="006557CE">
        <w:rPr>
          <w:bCs/>
          <w:lang w:val="lv-LV"/>
        </w:rPr>
        <w:t xml:space="preserve"> </w:t>
      </w:r>
      <w:r w:rsidRPr="00CE773C">
        <w:rPr>
          <w:bCs/>
          <w:lang w:val="lv-LV"/>
        </w:rPr>
        <w:t>Izteikt 9.punktu šādā redakcijā:</w:t>
      </w:r>
    </w:p>
    <w:p w14:paraId="6EC5EAD9" w14:textId="017F9EC6" w:rsidR="00CE773C" w:rsidRDefault="009768A5" w:rsidP="009768A5">
      <w:pPr>
        <w:pStyle w:val="Header"/>
        <w:tabs>
          <w:tab w:val="clear" w:pos="4320"/>
          <w:tab w:val="clear" w:pos="8640"/>
        </w:tabs>
        <w:ind w:left="709" w:hanging="425"/>
        <w:jc w:val="both"/>
        <w:rPr>
          <w:bCs/>
          <w:lang w:val="lv-LV"/>
        </w:rPr>
      </w:pPr>
      <w:r>
        <w:rPr>
          <w:bCs/>
          <w:lang w:val="lv-LV"/>
        </w:rPr>
        <w:t>“</w:t>
      </w:r>
      <w:r w:rsidR="00CE773C" w:rsidRPr="00CE773C">
        <w:rPr>
          <w:bCs/>
          <w:lang w:val="lv-LV"/>
        </w:rPr>
        <w:t>8. Izvietojot reklāmu vai reklāmas objektu, jāsaglabā konkrētās pilsētvides apbūves raksturs”.</w:t>
      </w:r>
    </w:p>
    <w:p w14:paraId="7D4CB61E" w14:textId="4C742278" w:rsidR="00CE773C" w:rsidRPr="00CE773C" w:rsidRDefault="00CE773C" w:rsidP="009768A5">
      <w:pPr>
        <w:pStyle w:val="Header"/>
        <w:tabs>
          <w:tab w:val="clear" w:pos="4320"/>
          <w:tab w:val="clear" w:pos="8640"/>
        </w:tabs>
        <w:jc w:val="both"/>
        <w:rPr>
          <w:lang w:val="lv-LV"/>
        </w:rPr>
      </w:pPr>
      <w:r w:rsidRPr="00CE773C">
        <w:rPr>
          <w:lang w:val="lv-LV"/>
        </w:rPr>
        <w:t xml:space="preserve">4. </w:t>
      </w:r>
      <w:r w:rsidR="00E079F9" w:rsidRPr="00CE773C">
        <w:rPr>
          <w:lang w:val="lv-LV"/>
        </w:rPr>
        <w:t>Svītrot 12.8.</w:t>
      </w:r>
      <w:r w:rsidR="006A3995" w:rsidRPr="00CE773C">
        <w:rPr>
          <w:lang w:val="lv-LV"/>
        </w:rPr>
        <w:t>apakšpunktu</w:t>
      </w:r>
      <w:r w:rsidR="00AC4D75" w:rsidRPr="00CE773C">
        <w:rPr>
          <w:lang w:val="lv-LV"/>
        </w:rPr>
        <w:t>.</w:t>
      </w:r>
    </w:p>
    <w:p w14:paraId="6AA789A5" w14:textId="5529D3D9" w:rsidR="006A3995" w:rsidRPr="00BF571F" w:rsidRDefault="00CE773C" w:rsidP="009768A5">
      <w:pPr>
        <w:pStyle w:val="Header"/>
        <w:tabs>
          <w:tab w:val="clear" w:pos="4320"/>
          <w:tab w:val="clear" w:pos="8640"/>
        </w:tabs>
        <w:jc w:val="both"/>
        <w:rPr>
          <w:lang w:val="lv-LV"/>
        </w:rPr>
      </w:pPr>
      <w:r w:rsidRPr="00CE773C">
        <w:rPr>
          <w:lang w:val="lv-LV"/>
        </w:rPr>
        <w:t xml:space="preserve">5. </w:t>
      </w:r>
      <w:r w:rsidR="006A3995" w:rsidRPr="00CE773C">
        <w:rPr>
          <w:lang w:val="lv-LV"/>
        </w:rPr>
        <w:t>Svītrot 13</w:t>
      </w:r>
      <w:r w:rsidR="006A3995" w:rsidRPr="00830F8D">
        <w:t xml:space="preserve">. </w:t>
      </w:r>
      <w:proofErr w:type="gramStart"/>
      <w:r w:rsidR="006A3995" w:rsidRPr="00830F8D">
        <w:t>un</w:t>
      </w:r>
      <w:proofErr w:type="gramEnd"/>
      <w:r w:rsidR="006A3995" w:rsidRPr="00830F8D">
        <w:t xml:space="preserve"> 14. </w:t>
      </w:r>
      <w:r w:rsidR="006A3995" w:rsidRPr="00BF571F">
        <w:rPr>
          <w:lang w:val="lv-LV"/>
        </w:rPr>
        <w:t>punktu</w:t>
      </w:r>
      <w:r w:rsidR="00AC4D75" w:rsidRPr="00BF571F">
        <w:rPr>
          <w:lang w:val="lv-LV"/>
        </w:rPr>
        <w:t xml:space="preserve">, </w:t>
      </w:r>
      <w:r w:rsidR="00D577A1" w:rsidRPr="00BF571F">
        <w:rPr>
          <w:lang w:val="lv-LV"/>
        </w:rPr>
        <w:t xml:space="preserve">attiecīgi mainot turpmāko </w:t>
      </w:r>
      <w:r w:rsidR="00AC4D75" w:rsidRPr="00BF571F">
        <w:rPr>
          <w:lang w:val="lv-LV"/>
        </w:rPr>
        <w:t>punktu numerāciju.</w:t>
      </w:r>
    </w:p>
    <w:p w14:paraId="2886537A" w14:textId="2279544B" w:rsidR="00DC24D6" w:rsidRDefault="00DC24D6" w:rsidP="009768A5">
      <w:pPr>
        <w:jc w:val="both"/>
      </w:pPr>
      <w:r w:rsidRPr="00DC24D6">
        <w:rPr>
          <w:bCs/>
        </w:rPr>
        <w:t xml:space="preserve">6. </w:t>
      </w:r>
      <w:r w:rsidR="00D52040">
        <w:t>Izteikt 18.</w:t>
      </w:r>
      <w:r>
        <w:t>punktu šādā redakcijā:</w:t>
      </w:r>
    </w:p>
    <w:p w14:paraId="443D3B5F" w14:textId="5B94A8A7" w:rsidR="00DC24D6" w:rsidRPr="00A34CA9" w:rsidRDefault="00DC24D6" w:rsidP="009768A5">
      <w:pPr>
        <w:ind w:left="851" w:hanging="567"/>
        <w:jc w:val="both"/>
        <w:rPr>
          <w:color w:val="000000" w:themeColor="text1"/>
        </w:rPr>
      </w:pPr>
      <w:r w:rsidRPr="001D522B">
        <w:lastRenderedPageBreak/>
        <w:t>“15.</w:t>
      </w:r>
      <w:r>
        <w:t xml:space="preserve"> Reklāmas objektiem ar piesaisti zemei, kuru augstums nepārsniedz 2,5 m, Jelgavas </w:t>
      </w:r>
      <w:proofErr w:type="spellStart"/>
      <w:r w:rsidRPr="003A176E">
        <w:t>valstspilsētas</w:t>
      </w:r>
      <w:proofErr w:type="spellEnd"/>
      <w:r w:rsidRPr="003A176E">
        <w:t xml:space="preserve"> administratīvajā teritorijā </w:t>
      </w:r>
      <w:r w:rsidR="009E19AE" w:rsidRPr="002F2501">
        <w:t>vēlams ievērot vienotu stilu</w:t>
      </w:r>
      <w:r w:rsidRPr="002F2501">
        <w:t xml:space="preserve">, </w:t>
      </w:r>
      <w:r w:rsidRPr="002F2501">
        <w:rPr>
          <w:color w:val="000000" w:themeColor="text1"/>
        </w:rPr>
        <w:t>vēlams</w:t>
      </w:r>
      <w:r w:rsidRPr="00A34CA9">
        <w:rPr>
          <w:color w:val="000000" w:themeColor="text1"/>
        </w:rPr>
        <w:t xml:space="preserve"> atbilstoši Noteikumu 1.pielikumā noteiktajam paraugam, izņemot reklāmas objektus ar piesaisti zemei, kas tiek izvietoti promenādē gar </w:t>
      </w:r>
      <w:proofErr w:type="spellStart"/>
      <w:r w:rsidRPr="00A34CA9">
        <w:rPr>
          <w:color w:val="000000" w:themeColor="text1"/>
        </w:rPr>
        <w:t>Driksas</w:t>
      </w:r>
      <w:proofErr w:type="spellEnd"/>
      <w:r w:rsidRPr="00A34CA9">
        <w:rPr>
          <w:color w:val="000000" w:themeColor="text1"/>
        </w:rPr>
        <w:t xml:space="preserve"> upi”.</w:t>
      </w:r>
    </w:p>
    <w:p w14:paraId="7C1B935C" w14:textId="2AB34CF2" w:rsidR="00DC24D6" w:rsidRPr="001D522B" w:rsidRDefault="00DC24D6" w:rsidP="009768A5">
      <w:pPr>
        <w:pStyle w:val="ListParagraph"/>
        <w:numPr>
          <w:ilvl w:val="0"/>
          <w:numId w:val="9"/>
        </w:numPr>
        <w:ind w:left="284" w:hanging="284"/>
        <w:rPr>
          <w:color w:val="000000" w:themeColor="text1"/>
        </w:rPr>
      </w:pPr>
      <w:r w:rsidRPr="00DC24D6">
        <w:rPr>
          <w:color w:val="000000" w:themeColor="text1"/>
        </w:rPr>
        <w:t xml:space="preserve">Izteikt 19.punktu </w:t>
      </w:r>
      <w:r w:rsidRPr="001D522B">
        <w:rPr>
          <w:color w:val="000000" w:themeColor="text1"/>
        </w:rPr>
        <w:t>šādā redakcijā:</w:t>
      </w:r>
    </w:p>
    <w:p w14:paraId="0FE5A3F8" w14:textId="18AE104B" w:rsidR="00DC24D6" w:rsidRPr="00DC24D6" w:rsidRDefault="00DC24D6" w:rsidP="009768A5">
      <w:pPr>
        <w:pStyle w:val="ListParagraph"/>
        <w:ind w:left="709" w:hanging="425"/>
        <w:jc w:val="both"/>
      </w:pPr>
      <w:r w:rsidRPr="001D522B">
        <w:rPr>
          <w:color w:val="000000" w:themeColor="text1"/>
        </w:rPr>
        <w:t>“16.</w:t>
      </w:r>
      <w:r w:rsidR="001D522B">
        <w:rPr>
          <w:color w:val="000000" w:themeColor="text1"/>
        </w:rPr>
        <w:t xml:space="preserve"> </w:t>
      </w:r>
      <w:r w:rsidRPr="00A34CA9">
        <w:rPr>
          <w:color w:val="000000" w:themeColor="text1"/>
        </w:rPr>
        <w:t xml:space="preserve">Promenādē gar </w:t>
      </w:r>
      <w:proofErr w:type="spellStart"/>
      <w:r w:rsidRPr="00A34CA9">
        <w:rPr>
          <w:color w:val="000000" w:themeColor="text1"/>
        </w:rPr>
        <w:t>Driksas</w:t>
      </w:r>
      <w:proofErr w:type="spellEnd"/>
      <w:r w:rsidRPr="00A34CA9">
        <w:rPr>
          <w:color w:val="000000" w:themeColor="text1"/>
        </w:rPr>
        <w:t xml:space="preserve"> upi kuģošanas līdzekļa īpašniekam vai tiesiskajam valdītājam ir atļauts izvietot reklāmas objektu ar piesaisti zemei, vēlams atbilstoši </w:t>
      </w:r>
      <w:r w:rsidRPr="003B1616">
        <w:t>Noteikumu 2. pielikumā noteiktajam paraugam</w:t>
      </w:r>
      <w:r w:rsidR="002F2501">
        <w:t>,</w:t>
      </w:r>
      <w:r w:rsidRPr="003B1616">
        <w:t xml:space="preserve"> </w:t>
      </w:r>
      <w:r w:rsidR="001D522B" w:rsidRPr="002F2501">
        <w:t>ja</w:t>
      </w:r>
      <w:r w:rsidR="001D522B">
        <w:t xml:space="preserve"> </w:t>
      </w:r>
      <w:r w:rsidRPr="003B1616">
        <w:t>ir noslēgts zemes nomas līgums ar Pašvaldību. Reklāmas objekts jāizvieto pie kuģošanas līdzekļa piestātnes atbilstoši saskaņojumam ar Pašvaldības iestādi “Pilsētsaimniecība”.</w:t>
      </w:r>
    </w:p>
    <w:p w14:paraId="3C1B0B87" w14:textId="7554FE58" w:rsidR="00DC24D6" w:rsidRPr="00DC24D6" w:rsidRDefault="00C47E33" w:rsidP="009768A5">
      <w:pPr>
        <w:pStyle w:val="Header"/>
        <w:numPr>
          <w:ilvl w:val="0"/>
          <w:numId w:val="9"/>
        </w:numPr>
        <w:ind w:left="284" w:hanging="284"/>
        <w:jc w:val="both"/>
        <w:rPr>
          <w:bCs/>
          <w:lang w:val="lv-LV"/>
        </w:rPr>
      </w:pPr>
      <w:r>
        <w:rPr>
          <w:bCs/>
          <w:lang w:val="lv-LV"/>
        </w:rPr>
        <w:t>Izteikt  20.punktu</w:t>
      </w:r>
      <w:r w:rsidR="00DC24D6" w:rsidRPr="00DC24D6">
        <w:rPr>
          <w:bCs/>
          <w:lang w:val="lv-LV"/>
        </w:rPr>
        <w:t xml:space="preserve"> šādā redakcijā:</w:t>
      </w:r>
    </w:p>
    <w:p w14:paraId="6C1B9DCC" w14:textId="7496003F" w:rsidR="00CE773C" w:rsidRPr="00CE773C" w:rsidRDefault="00DC24D6" w:rsidP="009768A5">
      <w:pPr>
        <w:pStyle w:val="Header"/>
        <w:tabs>
          <w:tab w:val="clear" w:pos="4320"/>
          <w:tab w:val="clear" w:pos="8640"/>
        </w:tabs>
        <w:ind w:left="709" w:hanging="425"/>
        <w:jc w:val="both"/>
        <w:rPr>
          <w:bCs/>
          <w:lang w:val="lv-LV"/>
        </w:rPr>
      </w:pPr>
      <w:r w:rsidRPr="00DC24D6">
        <w:rPr>
          <w:bCs/>
          <w:lang w:val="lv-LV"/>
        </w:rPr>
        <w:t>“17. Izvietojot reklāmu vai reklāmas objektu, nedrīkst aizsegt skatu uz ielas perspektīvu, tos jāizvieto neizjaucot pilsētai raksturīgās arhitektoniskās vides koptēlu. Reklāmas objekts nedrīkst traucēt videonovērošanu”.</w:t>
      </w:r>
    </w:p>
    <w:p w14:paraId="70E83BCB" w14:textId="58AE5D12" w:rsidR="00BF213E" w:rsidRDefault="00302BC6" w:rsidP="009768A5">
      <w:pPr>
        <w:pStyle w:val="ListParagraph"/>
        <w:numPr>
          <w:ilvl w:val="0"/>
          <w:numId w:val="9"/>
        </w:numPr>
        <w:ind w:left="284" w:hanging="284"/>
        <w:jc w:val="both"/>
      </w:pPr>
      <w:r w:rsidRPr="00A34CA9">
        <w:t xml:space="preserve">Svītrot </w:t>
      </w:r>
      <w:r w:rsidR="00B54425">
        <w:t>21</w:t>
      </w:r>
      <w:r w:rsidR="000D2419" w:rsidRPr="00A34CA9">
        <w:t>.</w:t>
      </w:r>
      <w:r w:rsidR="00AF2A43" w:rsidRPr="00A34CA9">
        <w:t>punkt</w:t>
      </w:r>
      <w:r w:rsidRPr="00A34CA9">
        <w:t>ā vārdu</w:t>
      </w:r>
      <w:r w:rsidR="00D577A1" w:rsidRPr="00A34CA9">
        <w:t>s</w:t>
      </w:r>
      <w:r w:rsidRPr="00A34CA9">
        <w:t>:</w:t>
      </w:r>
    </w:p>
    <w:p w14:paraId="3D7D9F22" w14:textId="184AC872" w:rsidR="00AF2A43" w:rsidRDefault="00302BC6" w:rsidP="009768A5">
      <w:pPr>
        <w:pStyle w:val="ListParagraph"/>
        <w:ind w:left="1080" w:hanging="796"/>
        <w:jc w:val="both"/>
      </w:pPr>
      <w:r w:rsidRPr="00A34CA9">
        <w:t xml:space="preserve"> </w:t>
      </w:r>
      <w:r w:rsidR="00ED572E" w:rsidRPr="00A34CA9">
        <w:t>“</w:t>
      </w:r>
      <w:r w:rsidR="00D577A1" w:rsidRPr="00A34CA9">
        <w:rPr>
          <w:lang w:eastAsia="en-US"/>
        </w:rPr>
        <w:t xml:space="preserve">un jāņem vērā uz ēkas fasādes jau izvietoto reklāmu </w:t>
      </w:r>
      <w:proofErr w:type="spellStart"/>
      <w:r w:rsidR="00D577A1" w:rsidRPr="00A34CA9">
        <w:rPr>
          <w:lang w:eastAsia="en-US"/>
        </w:rPr>
        <w:t>kompozicionālais</w:t>
      </w:r>
      <w:proofErr w:type="spellEnd"/>
      <w:r w:rsidR="00D577A1" w:rsidRPr="00A34CA9">
        <w:rPr>
          <w:lang w:eastAsia="en-US"/>
        </w:rPr>
        <w:t xml:space="preserve"> risinājums</w:t>
      </w:r>
      <w:r w:rsidR="00167B4B">
        <w:rPr>
          <w:lang w:eastAsia="en-US"/>
        </w:rPr>
        <w:t>.</w:t>
      </w:r>
      <w:r w:rsidR="00D577A1" w:rsidRPr="00A34CA9">
        <w:t>”</w:t>
      </w:r>
      <w:r w:rsidR="006A60B2" w:rsidRPr="00A34CA9">
        <w:t>.</w:t>
      </w:r>
    </w:p>
    <w:p w14:paraId="588CA0E4" w14:textId="7CBD400C" w:rsidR="00B54425" w:rsidRDefault="0073555E" w:rsidP="009768A5">
      <w:pPr>
        <w:pStyle w:val="ListParagraph"/>
        <w:numPr>
          <w:ilvl w:val="0"/>
          <w:numId w:val="9"/>
        </w:numPr>
        <w:ind w:left="426" w:hanging="426"/>
        <w:jc w:val="both"/>
      </w:pPr>
      <w:r>
        <w:t>Svītrot 22.punktu</w:t>
      </w:r>
      <w:r w:rsidR="00C47E33">
        <w:t>.</w:t>
      </w:r>
    </w:p>
    <w:p w14:paraId="399420EC" w14:textId="3BBF3881" w:rsidR="0073555E" w:rsidRDefault="0073555E" w:rsidP="009768A5">
      <w:pPr>
        <w:pStyle w:val="ListParagraph"/>
        <w:numPr>
          <w:ilvl w:val="0"/>
          <w:numId w:val="9"/>
        </w:numPr>
        <w:ind w:left="426" w:hanging="426"/>
        <w:jc w:val="both"/>
      </w:pPr>
      <w:r>
        <w:t xml:space="preserve">Svītrot 23.punktā </w:t>
      </w:r>
      <w:r w:rsidR="00C47E33">
        <w:t xml:space="preserve">vārdus </w:t>
      </w:r>
      <w:r>
        <w:t>“konstatēta patvaļīga fasādes pārbūve vai atjaunošana”.</w:t>
      </w:r>
    </w:p>
    <w:p w14:paraId="439CF3A2" w14:textId="4EA34099" w:rsidR="0073555E" w:rsidRDefault="009768A5" w:rsidP="009768A5">
      <w:pPr>
        <w:pStyle w:val="ListParagraph"/>
        <w:numPr>
          <w:ilvl w:val="0"/>
          <w:numId w:val="9"/>
        </w:numPr>
        <w:ind w:left="426" w:hanging="426"/>
        <w:jc w:val="both"/>
      </w:pPr>
      <w:r>
        <w:t>Svītrot 25.</w:t>
      </w:r>
      <w:r w:rsidR="0073555E">
        <w:t>punktu.</w:t>
      </w:r>
    </w:p>
    <w:p w14:paraId="773B5568" w14:textId="19A8FEC1" w:rsidR="0073555E" w:rsidRDefault="0073555E" w:rsidP="009768A5">
      <w:pPr>
        <w:pStyle w:val="ListParagraph"/>
        <w:numPr>
          <w:ilvl w:val="0"/>
          <w:numId w:val="9"/>
        </w:numPr>
        <w:ind w:left="426" w:hanging="426"/>
        <w:jc w:val="both"/>
      </w:pPr>
      <w:r>
        <w:t>Izteikt 26.punktu šādā redakcijā:</w:t>
      </w:r>
    </w:p>
    <w:p w14:paraId="3A486287" w14:textId="25457F0C" w:rsidR="0073555E" w:rsidRDefault="008009DB" w:rsidP="009768A5">
      <w:pPr>
        <w:ind w:left="720" w:hanging="294"/>
        <w:jc w:val="both"/>
      </w:pPr>
      <w:r>
        <w:t>“21</w:t>
      </w:r>
      <w:r w:rsidR="0073555E">
        <w:t xml:space="preserve">. Pie azartspēļu organizēšanas vietām un pie naktsklubiem </w:t>
      </w:r>
      <w:proofErr w:type="spellStart"/>
      <w:r w:rsidR="0073555E">
        <w:t>izkārtnei</w:t>
      </w:r>
      <w:proofErr w:type="spellEnd"/>
      <w:r w:rsidR="0073555E">
        <w:t xml:space="preserve"> aizliegts izmantot gaismas efektus, digitālos ekrānus un citus tamlīdzīgus reklāmas objektus.”</w:t>
      </w:r>
    </w:p>
    <w:p w14:paraId="1BA9F2C0" w14:textId="03420104" w:rsidR="00667C45" w:rsidRPr="00855FCF" w:rsidRDefault="00667C45" w:rsidP="009768A5">
      <w:pPr>
        <w:pStyle w:val="ListParagraph"/>
        <w:numPr>
          <w:ilvl w:val="0"/>
          <w:numId w:val="9"/>
        </w:numPr>
        <w:ind w:left="426" w:hanging="426"/>
        <w:jc w:val="both"/>
      </w:pPr>
      <w:r w:rsidRPr="00855FCF">
        <w:t>I</w:t>
      </w:r>
      <w:r w:rsidR="00855FCF" w:rsidRPr="00855FCF">
        <w:t>zteikt 32</w:t>
      </w:r>
      <w:r w:rsidRPr="00855FCF">
        <w:t>.punktu šādā redakcijā:</w:t>
      </w:r>
    </w:p>
    <w:p w14:paraId="138A8777" w14:textId="0F0E07BA" w:rsidR="00667C45" w:rsidRDefault="00855FCF" w:rsidP="009768A5">
      <w:pPr>
        <w:pStyle w:val="ListParagraph"/>
        <w:ind w:left="993" w:hanging="567"/>
        <w:jc w:val="both"/>
      </w:pPr>
      <w:r w:rsidRPr="00855FCF">
        <w:t>“27</w:t>
      </w:r>
      <w:r w:rsidR="00667C45" w:rsidRPr="00855FCF">
        <w:t>.</w:t>
      </w:r>
      <w:r w:rsidR="001230C3">
        <w:t xml:space="preserve"> </w:t>
      </w:r>
      <w:r w:rsidR="00667C45" w:rsidRPr="00855FCF">
        <w:t xml:space="preserve">Ja Noteikumu </w:t>
      </w:r>
      <w:r w:rsidR="00667C45" w:rsidRPr="007D727D">
        <w:t>2</w:t>
      </w:r>
      <w:r w:rsidRPr="007D727D">
        <w:t>4</w:t>
      </w:r>
      <w:r w:rsidR="00667C45" w:rsidRPr="007D727D">
        <w:t xml:space="preserve">. </w:t>
      </w:r>
      <w:r w:rsidR="00667C45" w:rsidRPr="00855FCF">
        <w:t>punktā noteiktajā termiņā nav veikti nepieciešamie pasākumi reklāmas vai reklāmas objekta bīstamības novēršanai, Pašvaldība veic attiecīgās reklāmas vai reklāmas objekta demontāžu. Ar demontāžu saistītos izdevumus sedz reklāmas devējs vai reklāmas objekta īpašnieks”.</w:t>
      </w:r>
    </w:p>
    <w:p w14:paraId="1AD4BD51" w14:textId="524E5D08" w:rsidR="00635758" w:rsidRDefault="00D52040" w:rsidP="009768A5">
      <w:pPr>
        <w:pStyle w:val="ListParagraph"/>
        <w:numPr>
          <w:ilvl w:val="0"/>
          <w:numId w:val="9"/>
        </w:numPr>
        <w:ind w:left="426" w:hanging="426"/>
      </w:pPr>
      <w:r>
        <w:t>Svītrot 34.</w:t>
      </w:r>
      <w:r w:rsidR="0047254F" w:rsidRPr="0047254F">
        <w:t>punktu.</w:t>
      </w:r>
    </w:p>
    <w:p w14:paraId="05B1797A" w14:textId="526E40E0" w:rsidR="00D82166" w:rsidRDefault="00D82166" w:rsidP="009768A5">
      <w:pPr>
        <w:pStyle w:val="ListParagraph"/>
        <w:numPr>
          <w:ilvl w:val="0"/>
          <w:numId w:val="9"/>
        </w:numPr>
        <w:ind w:left="426" w:hanging="426"/>
      </w:pPr>
      <w:r>
        <w:t>Papi</w:t>
      </w:r>
      <w:r w:rsidR="00B52E87">
        <w:t>ldināt Saistošos noteikums ar 29</w:t>
      </w:r>
      <w:r>
        <w:t xml:space="preserve">.punktu šādā redakcijā: </w:t>
      </w:r>
    </w:p>
    <w:p w14:paraId="344B249D" w14:textId="77777777" w:rsidR="00B52E87" w:rsidRDefault="00B52E87" w:rsidP="009768A5">
      <w:pPr>
        <w:ind w:left="851" w:hanging="425"/>
        <w:jc w:val="both"/>
      </w:pPr>
      <w:r>
        <w:t>“29</w:t>
      </w:r>
      <w:r w:rsidR="00D82166">
        <w:t>. Par Noteikumu 3.punktā noteikto prasību neievērošanu fiziskajām personām un juridiskajām personām piemēro brīdinājumu vai naudas sodu fiziskām personām no divām naudas soda vienībām līdz simts naudas soda vienībām, juridiskām personām no divām naudas soda vienībām līdz trīs simts naudas soda vienībām”.</w:t>
      </w:r>
    </w:p>
    <w:p w14:paraId="53E5B915" w14:textId="31F3B8D5" w:rsidR="00D82166" w:rsidRDefault="00D82166" w:rsidP="009768A5">
      <w:pPr>
        <w:pStyle w:val="ListParagraph"/>
        <w:numPr>
          <w:ilvl w:val="0"/>
          <w:numId w:val="10"/>
        </w:numPr>
        <w:ind w:left="426" w:hanging="426"/>
        <w:jc w:val="both"/>
      </w:pPr>
      <w:r>
        <w:t>Papildin</w:t>
      </w:r>
      <w:r w:rsidR="007D727D">
        <w:t xml:space="preserve">āt Saistošos noteikumus ar </w:t>
      </w:r>
      <w:r w:rsidR="00B52E87">
        <w:t>30</w:t>
      </w:r>
      <w:r>
        <w:t>.punktu šādā redakcijā:</w:t>
      </w:r>
    </w:p>
    <w:p w14:paraId="2EFA4388" w14:textId="5544ED36" w:rsidR="00D82166" w:rsidRDefault="00B52E87" w:rsidP="009768A5">
      <w:pPr>
        <w:ind w:left="720" w:hanging="294"/>
        <w:jc w:val="both"/>
      </w:pPr>
      <w:r>
        <w:t>“30</w:t>
      </w:r>
      <w:r w:rsidR="00D82166">
        <w:t>. Par Noteikumu 4.punktā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51FD7745" w14:textId="59FC8045" w:rsidR="00D82166" w:rsidRDefault="00D82166" w:rsidP="009768A5">
      <w:pPr>
        <w:pStyle w:val="ListParagraph"/>
        <w:numPr>
          <w:ilvl w:val="0"/>
          <w:numId w:val="10"/>
        </w:numPr>
        <w:ind w:left="426" w:hanging="426"/>
        <w:jc w:val="both"/>
      </w:pPr>
      <w:r>
        <w:t>Papild</w:t>
      </w:r>
      <w:r w:rsidR="00D45258">
        <w:t xml:space="preserve">ināt Saistošos noteikumus ar </w:t>
      </w:r>
      <w:r w:rsidR="00B52E87">
        <w:t>31</w:t>
      </w:r>
      <w:r>
        <w:t>.punktu šādā redakcijā:</w:t>
      </w:r>
    </w:p>
    <w:p w14:paraId="03D57B1F" w14:textId="7409D3BD" w:rsidR="00D82166" w:rsidRDefault="00B52E87" w:rsidP="009768A5">
      <w:pPr>
        <w:ind w:left="720" w:hanging="294"/>
        <w:jc w:val="both"/>
      </w:pPr>
      <w:r>
        <w:t>“31</w:t>
      </w:r>
      <w:r w:rsidR="00D82166">
        <w:t>. Par Noteikumu 5.punktā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2FE0FAB4" w14:textId="778D6E27" w:rsidR="00D82166" w:rsidRDefault="00D82166" w:rsidP="009768A5">
      <w:pPr>
        <w:pStyle w:val="ListParagraph"/>
        <w:numPr>
          <w:ilvl w:val="0"/>
          <w:numId w:val="10"/>
        </w:numPr>
        <w:ind w:left="426" w:hanging="426"/>
        <w:jc w:val="both"/>
      </w:pPr>
      <w:r>
        <w:t>Papild</w:t>
      </w:r>
      <w:r w:rsidR="00D45258">
        <w:t xml:space="preserve">ināt Saistošos noteikumus ar </w:t>
      </w:r>
      <w:r w:rsidR="00B52E87">
        <w:t>32</w:t>
      </w:r>
      <w:r>
        <w:t>.punktu šādā redakcijā:</w:t>
      </w:r>
    </w:p>
    <w:p w14:paraId="64FE85D5" w14:textId="5CF06907" w:rsidR="00D82166" w:rsidRDefault="009768A5" w:rsidP="009768A5">
      <w:pPr>
        <w:ind w:left="720" w:hanging="294"/>
        <w:jc w:val="both"/>
      </w:pPr>
      <w:r>
        <w:t>“</w:t>
      </w:r>
      <w:r w:rsidR="00B52E87">
        <w:t xml:space="preserve">32. </w:t>
      </w:r>
      <w:r w:rsidR="00D82166">
        <w:t>Par Noteikumu 9.punktā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1361304C" w14:textId="188C9585" w:rsidR="00D82166" w:rsidRDefault="00D82166" w:rsidP="009768A5">
      <w:pPr>
        <w:pStyle w:val="ListParagraph"/>
        <w:numPr>
          <w:ilvl w:val="0"/>
          <w:numId w:val="10"/>
        </w:numPr>
        <w:ind w:left="426" w:hanging="426"/>
        <w:jc w:val="both"/>
      </w:pPr>
      <w:r>
        <w:t>Papil</w:t>
      </w:r>
      <w:r w:rsidR="00D45258">
        <w:t xml:space="preserve">dināt Saistošos noteikumus ar </w:t>
      </w:r>
      <w:r w:rsidR="00B52E87">
        <w:t>33</w:t>
      </w:r>
      <w:r>
        <w:t>.punktu šādā redakcijā:</w:t>
      </w:r>
    </w:p>
    <w:p w14:paraId="48E673FA" w14:textId="77777777" w:rsidR="00B52E87" w:rsidRDefault="00B52E87" w:rsidP="009768A5">
      <w:pPr>
        <w:ind w:left="720" w:hanging="294"/>
        <w:jc w:val="both"/>
      </w:pPr>
      <w:r>
        <w:t>“33</w:t>
      </w:r>
      <w:r w:rsidR="00D82166">
        <w:t xml:space="preserve">. Par Noteikumu 10.punktā noteikto prasību neievērošanu piemēro brīdinājumu vai naudas sodu fiziskām personām no divām naudas soda vienībām līdz simts naudas soda </w:t>
      </w:r>
      <w:r w:rsidR="00D82166">
        <w:lastRenderedPageBreak/>
        <w:t>vienībām, juridiskām personām no divām naudas soda vienībām līdz trīs simts naudas soda vienībām”.</w:t>
      </w:r>
    </w:p>
    <w:p w14:paraId="4DF648CB" w14:textId="2BC08573" w:rsidR="00D82166" w:rsidRDefault="00D82166" w:rsidP="009768A5">
      <w:pPr>
        <w:pStyle w:val="ListParagraph"/>
        <w:numPr>
          <w:ilvl w:val="0"/>
          <w:numId w:val="10"/>
        </w:numPr>
        <w:ind w:left="426" w:hanging="426"/>
        <w:jc w:val="both"/>
      </w:pPr>
      <w:r>
        <w:t>Papil</w:t>
      </w:r>
      <w:r w:rsidR="00B52E87">
        <w:t>dināt Saistošos noteikumus ar 34</w:t>
      </w:r>
      <w:r>
        <w:t>.punktu šādā redakcijā:</w:t>
      </w:r>
    </w:p>
    <w:p w14:paraId="7C537141" w14:textId="2352EF88" w:rsidR="00D82166" w:rsidRDefault="00B52E87" w:rsidP="009768A5">
      <w:pPr>
        <w:ind w:left="720" w:hanging="294"/>
        <w:jc w:val="both"/>
      </w:pPr>
      <w:r>
        <w:t>“34</w:t>
      </w:r>
      <w:r w:rsidR="00D82166">
        <w:t>. Par Noteikumu 11.punktā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282CBED4" w14:textId="6C8FED83" w:rsidR="00D82166" w:rsidRDefault="00D82166" w:rsidP="009768A5">
      <w:pPr>
        <w:pStyle w:val="ListParagraph"/>
        <w:numPr>
          <w:ilvl w:val="0"/>
          <w:numId w:val="10"/>
        </w:numPr>
        <w:ind w:left="426" w:hanging="426"/>
        <w:jc w:val="both"/>
      </w:pPr>
      <w:r>
        <w:t>Papil</w:t>
      </w:r>
      <w:r w:rsidR="00B52E87">
        <w:t>dināt Saistošos noteikumus ar 35</w:t>
      </w:r>
      <w:r>
        <w:t>.punktu šādā redakcijā:</w:t>
      </w:r>
    </w:p>
    <w:p w14:paraId="527619BF" w14:textId="17C68F21" w:rsidR="00CF659F" w:rsidRDefault="00B52E87" w:rsidP="00CF659F">
      <w:pPr>
        <w:ind w:left="720"/>
        <w:jc w:val="both"/>
      </w:pPr>
      <w:r>
        <w:t>“35. Par Noteikumu 17</w:t>
      </w:r>
      <w:r w:rsidR="00D82166">
        <w:t>.punktā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6DABC955" w14:textId="53890150" w:rsidR="00D82166" w:rsidRDefault="00D82166" w:rsidP="009768A5">
      <w:pPr>
        <w:pStyle w:val="ListParagraph"/>
        <w:numPr>
          <w:ilvl w:val="0"/>
          <w:numId w:val="10"/>
        </w:numPr>
        <w:ind w:left="426" w:hanging="426"/>
        <w:jc w:val="both"/>
      </w:pPr>
      <w:r>
        <w:t xml:space="preserve">Papildināt </w:t>
      </w:r>
      <w:r w:rsidR="00CF659F">
        <w:t>Saistošos noteikumus ar  36</w:t>
      </w:r>
      <w:r>
        <w:t>.punktu šādā redakcijā:</w:t>
      </w:r>
    </w:p>
    <w:p w14:paraId="7257C321" w14:textId="67915AC2" w:rsidR="00D82166" w:rsidRDefault="00CF659F" w:rsidP="009768A5">
      <w:pPr>
        <w:ind w:left="720" w:hanging="294"/>
        <w:jc w:val="both"/>
      </w:pPr>
      <w:r>
        <w:t>“36. Par Noteikumu 24</w:t>
      </w:r>
      <w:r w:rsidR="00D82166">
        <w:t>.punktā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2BE5AF91" w14:textId="1DC00D50" w:rsidR="00D82166" w:rsidRDefault="00D82166" w:rsidP="009768A5">
      <w:pPr>
        <w:pStyle w:val="ListParagraph"/>
        <w:numPr>
          <w:ilvl w:val="0"/>
          <w:numId w:val="10"/>
        </w:numPr>
        <w:ind w:left="426" w:hanging="426"/>
        <w:jc w:val="both"/>
      </w:pPr>
      <w:r>
        <w:t>Papild</w:t>
      </w:r>
      <w:r w:rsidR="00CF659F">
        <w:t>ināt Saistošos noteikumus ar  37</w:t>
      </w:r>
      <w:r>
        <w:t>.punktu šādā redakcijā:</w:t>
      </w:r>
    </w:p>
    <w:p w14:paraId="258D1AC7" w14:textId="71E6E10B" w:rsidR="00D82166" w:rsidRDefault="00CF659F" w:rsidP="009768A5">
      <w:pPr>
        <w:ind w:left="720" w:hanging="294"/>
        <w:jc w:val="both"/>
      </w:pPr>
      <w:r>
        <w:t>“37</w:t>
      </w:r>
      <w:r w:rsidR="00D82166">
        <w:t>. Par Noteikumu 25.punktā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31491A9D" w14:textId="6282198E" w:rsidR="00D82166" w:rsidRDefault="00D82166" w:rsidP="009768A5">
      <w:pPr>
        <w:pStyle w:val="ListParagraph"/>
        <w:numPr>
          <w:ilvl w:val="0"/>
          <w:numId w:val="10"/>
        </w:numPr>
        <w:ind w:left="426" w:hanging="426"/>
        <w:jc w:val="both"/>
      </w:pPr>
      <w:r>
        <w:t>Papild</w:t>
      </w:r>
      <w:r w:rsidR="00CF659F">
        <w:t>ināt Saistošos noteikumus ar  38</w:t>
      </w:r>
      <w:r>
        <w:t>.punktu šādā redakcijā:</w:t>
      </w:r>
    </w:p>
    <w:p w14:paraId="645BD4B1" w14:textId="7EB10EFC" w:rsidR="0047254F" w:rsidRPr="00CF659F" w:rsidRDefault="00CF659F" w:rsidP="009768A5">
      <w:pPr>
        <w:ind w:left="720" w:hanging="294"/>
        <w:jc w:val="both"/>
      </w:pPr>
      <w:r>
        <w:t>“38</w:t>
      </w:r>
      <w:r w:rsidR="00D82166">
        <w:t>. Par Noteikumu 26.punktā noteikto prasību neievērošanu piemēro brīdinājumu vai naudas sodu fiziskām personām no divām naudas soda vienībām līdz simts naudas soda vienībām, juridiskām personām no divām naudas soda vienībām līdz trīs simts naudas soda vienībām”.</w:t>
      </w:r>
    </w:p>
    <w:p w14:paraId="31FB7A52" w14:textId="77777777" w:rsidR="0047254F" w:rsidRDefault="0047254F" w:rsidP="0047254F">
      <w:pPr>
        <w:jc w:val="both"/>
        <w:rPr>
          <w:highlight w:val="yellow"/>
        </w:rPr>
      </w:pPr>
    </w:p>
    <w:p w14:paraId="5D044E99" w14:textId="77777777" w:rsidR="009768A5" w:rsidRPr="0047254F" w:rsidRDefault="009768A5" w:rsidP="0047254F">
      <w:pPr>
        <w:jc w:val="both"/>
        <w:rPr>
          <w:highlight w:val="yellow"/>
        </w:rPr>
      </w:pPr>
    </w:p>
    <w:p w14:paraId="54A2AAE9" w14:textId="77777777" w:rsidR="00491F0D" w:rsidRPr="00DE726A" w:rsidRDefault="00491F0D" w:rsidP="00491F0D">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7F838821" w14:textId="77777777" w:rsidR="00491F0D" w:rsidRPr="00DE726A" w:rsidRDefault="00491F0D" w:rsidP="00491F0D">
      <w:pPr>
        <w:rPr>
          <w:color w:val="000000"/>
          <w:lang w:eastAsia="lv-LV"/>
        </w:rPr>
      </w:pPr>
    </w:p>
    <w:p w14:paraId="740A51DF" w14:textId="77777777" w:rsidR="00491F0D" w:rsidRPr="00DE726A" w:rsidRDefault="00491F0D" w:rsidP="00491F0D">
      <w:pPr>
        <w:rPr>
          <w:color w:val="000000"/>
          <w:lang w:eastAsia="lv-LV"/>
        </w:rPr>
      </w:pPr>
    </w:p>
    <w:p w14:paraId="4AF3C9D4" w14:textId="77777777" w:rsidR="00491F0D" w:rsidRPr="00DE726A" w:rsidRDefault="00491F0D" w:rsidP="00491F0D">
      <w:pPr>
        <w:shd w:val="clear" w:color="auto" w:fill="FFFFFF"/>
        <w:jc w:val="both"/>
        <w:rPr>
          <w:bCs/>
        </w:rPr>
      </w:pPr>
      <w:r w:rsidRPr="00DE726A">
        <w:rPr>
          <w:bCs/>
        </w:rPr>
        <w:t>NORAKSTS PAREIZS</w:t>
      </w:r>
    </w:p>
    <w:p w14:paraId="0592A090" w14:textId="77777777" w:rsidR="00491F0D" w:rsidRPr="00DE726A" w:rsidRDefault="00491F0D" w:rsidP="00491F0D">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65265FEB" w14:textId="77777777" w:rsidR="00491F0D" w:rsidRPr="00DE726A" w:rsidRDefault="00491F0D" w:rsidP="00491F0D">
      <w:pPr>
        <w:shd w:val="clear" w:color="auto" w:fill="FFFFFF"/>
        <w:jc w:val="both"/>
        <w:rPr>
          <w:bCs/>
        </w:rPr>
      </w:pPr>
      <w:r w:rsidRPr="00DE726A">
        <w:rPr>
          <w:bCs/>
        </w:rPr>
        <w:t>Iestādes “Centrālā pārvalde”</w:t>
      </w:r>
    </w:p>
    <w:p w14:paraId="0C3AAFA3" w14:textId="77777777" w:rsidR="00491F0D" w:rsidRPr="00DE726A" w:rsidRDefault="00491F0D" w:rsidP="00491F0D">
      <w:pPr>
        <w:shd w:val="clear" w:color="auto" w:fill="FFFFFF"/>
        <w:jc w:val="both"/>
        <w:rPr>
          <w:bCs/>
        </w:rPr>
      </w:pPr>
      <w:r w:rsidRPr="00DE726A">
        <w:rPr>
          <w:bCs/>
        </w:rPr>
        <w:t>Administratīvā departamenta</w:t>
      </w:r>
    </w:p>
    <w:p w14:paraId="4270BDF5" w14:textId="77777777" w:rsidR="00491F0D" w:rsidRPr="00DE726A" w:rsidRDefault="00491F0D" w:rsidP="00491F0D">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281FD372" w14:textId="067CDA1A" w:rsidR="00AC1715" w:rsidRDefault="00491F0D" w:rsidP="00491F0D">
      <w:r w:rsidRPr="00DE726A">
        <w:t xml:space="preserve">2024. gada </w:t>
      </w:r>
      <w:r>
        <w:t>25</w:t>
      </w:r>
      <w:r w:rsidRPr="00DE726A">
        <w:t xml:space="preserve">. </w:t>
      </w:r>
      <w:r>
        <w:t>jūlijā</w:t>
      </w:r>
    </w:p>
    <w:sectPr w:rsidR="00AC1715"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1ED0A" w14:textId="77777777" w:rsidR="00E77CCB" w:rsidRDefault="00E77CCB">
      <w:r>
        <w:separator/>
      </w:r>
    </w:p>
  </w:endnote>
  <w:endnote w:type="continuationSeparator" w:id="0">
    <w:p w14:paraId="1C929AF9" w14:textId="77777777" w:rsidR="00E77CCB" w:rsidRDefault="00E7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429087"/>
      <w:docPartObj>
        <w:docPartGallery w:val="Page Numbers (Bottom of Page)"/>
        <w:docPartUnique/>
      </w:docPartObj>
    </w:sdtPr>
    <w:sdtEndPr>
      <w:rPr>
        <w:noProof/>
      </w:rPr>
    </w:sdtEndPr>
    <w:sdtContent>
      <w:p w14:paraId="77845D96" w14:textId="1CEC974D" w:rsidR="009768A5" w:rsidRDefault="009768A5" w:rsidP="009768A5">
        <w:pPr>
          <w:pStyle w:val="Footer"/>
          <w:jc w:val="center"/>
        </w:pPr>
        <w:r>
          <w:fldChar w:fldCharType="begin"/>
        </w:r>
        <w:r>
          <w:instrText xml:space="preserve"> PAGE   \* MERGEFORMAT </w:instrText>
        </w:r>
        <w:r>
          <w:fldChar w:fldCharType="separate"/>
        </w:r>
        <w:r w:rsidR="008015CF">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CE051" w14:textId="77777777" w:rsidR="00E77CCB" w:rsidRDefault="00E77CCB">
      <w:r>
        <w:separator/>
      </w:r>
    </w:p>
  </w:footnote>
  <w:footnote w:type="continuationSeparator" w:id="0">
    <w:p w14:paraId="350CF4C3" w14:textId="77777777" w:rsidR="00E77CCB" w:rsidRDefault="00E7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C2B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0695C0B" wp14:editId="34FCD7E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EB44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4773661"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C6DE3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728917" w14:textId="77777777" w:rsidTr="00F72368">
      <w:trPr>
        <w:jc w:val="center"/>
      </w:trPr>
      <w:tc>
        <w:tcPr>
          <w:tcW w:w="8528" w:type="dxa"/>
        </w:tcPr>
        <w:p w14:paraId="4EB42169" w14:textId="77777777" w:rsidR="00FB6B06" w:rsidRDefault="00FB6B06" w:rsidP="007F54F5">
          <w:pPr>
            <w:pStyle w:val="Header"/>
            <w:tabs>
              <w:tab w:val="clear" w:pos="4320"/>
              <w:tab w:val="clear" w:pos="8640"/>
            </w:tabs>
            <w:jc w:val="center"/>
            <w:rPr>
              <w:rFonts w:ascii="Arial" w:hAnsi="Arial"/>
              <w:sz w:val="20"/>
              <w:lang w:val="lv-LV"/>
            </w:rPr>
          </w:pPr>
        </w:p>
      </w:tc>
    </w:tr>
  </w:tbl>
  <w:p w14:paraId="1802304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703675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6530"/>
    <w:multiLevelType w:val="hybridMultilevel"/>
    <w:tmpl w:val="73364462"/>
    <w:lvl w:ilvl="0" w:tplc="666EF816">
      <w:start w:val="1"/>
      <w:numFmt w:val="decimal"/>
      <w:lvlText w:val="%1."/>
      <w:lvlJc w:val="left"/>
      <w:pPr>
        <w:ind w:left="720" w:hanging="360"/>
      </w:pPr>
    </w:lvl>
    <w:lvl w:ilvl="1" w:tplc="2168EBE6" w:tentative="1">
      <w:start w:val="1"/>
      <w:numFmt w:val="lowerLetter"/>
      <w:lvlText w:val="%2."/>
      <w:lvlJc w:val="left"/>
      <w:pPr>
        <w:ind w:left="1440" w:hanging="360"/>
      </w:pPr>
    </w:lvl>
    <w:lvl w:ilvl="2" w:tplc="699E5DB2" w:tentative="1">
      <w:start w:val="1"/>
      <w:numFmt w:val="lowerRoman"/>
      <w:lvlText w:val="%3."/>
      <w:lvlJc w:val="right"/>
      <w:pPr>
        <w:ind w:left="2160" w:hanging="180"/>
      </w:pPr>
    </w:lvl>
    <w:lvl w:ilvl="3" w:tplc="081A2E42" w:tentative="1">
      <w:start w:val="1"/>
      <w:numFmt w:val="decimal"/>
      <w:lvlText w:val="%4."/>
      <w:lvlJc w:val="left"/>
      <w:pPr>
        <w:ind w:left="2880" w:hanging="360"/>
      </w:pPr>
    </w:lvl>
    <w:lvl w:ilvl="4" w:tplc="08BA0334" w:tentative="1">
      <w:start w:val="1"/>
      <w:numFmt w:val="lowerLetter"/>
      <w:lvlText w:val="%5."/>
      <w:lvlJc w:val="left"/>
      <w:pPr>
        <w:ind w:left="3600" w:hanging="360"/>
      </w:pPr>
    </w:lvl>
    <w:lvl w:ilvl="5" w:tplc="4B7E9FB8" w:tentative="1">
      <w:start w:val="1"/>
      <w:numFmt w:val="lowerRoman"/>
      <w:lvlText w:val="%6."/>
      <w:lvlJc w:val="right"/>
      <w:pPr>
        <w:ind w:left="4320" w:hanging="180"/>
      </w:pPr>
    </w:lvl>
    <w:lvl w:ilvl="6" w:tplc="F296076A" w:tentative="1">
      <w:start w:val="1"/>
      <w:numFmt w:val="decimal"/>
      <w:lvlText w:val="%7."/>
      <w:lvlJc w:val="left"/>
      <w:pPr>
        <w:ind w:left="5040" w:hanging="360"/>
      </w:pPr>
    </w:lvl>
    <w:lvl w:ilvl="7" w:tplc="B4EC67DA" w:tentative="1">
      <w:start w:val="1"/>
      <w:numFmt w:val="lowerLetter"/>
      <w:lvlText w:val="%8."/>
      <w:lvlJc w:val="left"/>
      <w:pPr>
        <w:ind w:left="5760" w:hanging="360"/>
      </w:pPr>
    </w:lvl>
    <w:lvl w:ilvl="8" w:tplc="88B29BF2" w:tentative="1">
      <w:start w:val="1"/>
      <w:numFmt w:val="lowerRoman"/>
      <w:lvlText w:val="%9."/>
      <w:lvlJc w:val="right"/>
      <w:pPr>
        <w:ind w:left="6480" w:hanging="180"/>
      </w:pPr>
    </w:lvl>
  </w:abstractNum>
  <w:abstractNum w:abstractNumId="1" w15:restartNumberingAfterBreak="0">
    <w:nsid w:val="12934AD3"/>
    <w:multiLevelType w:val="hybridMultilevel"/>
    <w:tmpl w:val="C48E1128"/>
    <w:lvl w:ilvl="0" w:tplc="87C4044A">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0C7915"/>
    <w:multiLevelType w:val="hybridMultilevel"/>
    <w:tmpl w:val="0BC28C6C"/>
    <w:lvl w:ilvl="0" w:tplc="5D26D90A">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 w15:restartNumberingAfterBreak="0">
    <w:nsid w:val="2DC21F6B"/>
    <w:multiLevelType w:val="hybridMultilevel"/>
    <w:tmpl w:val="F9745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2EE7F19"/>
    <w:multiLevelType w:val="hybridMultilevel"/>
    <w:tmpl w:val="88769EE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3B55645C"/>
    <w:multiLevelType w:val="hybridMultilevel"/>
    <w:tmpl w:val="4B36C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F44354"/>
    <w:multiLevelType w:val="hybridMultilevel"/>
    <w:tmpl w:val="584CEDEE"/>
    <w:lvl w:ilvl="0" w:tplc="633E99D8">
      <w:start w:val="1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31A0726"/>
    <w:multiLevelType w:val="hybridMultilevel"/>
    <w:tmpl w:val="61EE7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A317A4"/>
    <w:multiLevelType w:val="hybridMultilevel"/>
    <w:tmpl w:val="DE8A024A"/>
    <w:lvl w:ilvl="0" w:tplc="FB745B4C">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5"/>
  </w:num>
  <w:num w:numId="4">
    <w:abstractNumId w:val="3"/>
  </w:num>
  <w:num w:numId="5">
    <w:abstractNumId w:val="0"/>
  </w:num>
  <w:num w:numId="6">
    <w:abstractNumId w:val="4"/>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6"/>
    <w:rsid w:val="00003FB9"/>
    <w:rsid w:val="00021992"/>
    <w:rsid w:val="00025060"/>
    <w:rsid w:val="00033DDD"/>
    <w:rsid w:val="00035305"/>
    <w:rsid w:val="00036CE5"/>
    <w:rsid w:val="00037B89"/>
    <w:rsid w:val="00043BB1"/>
    <w:rsid w:val="00092855"/>
    <w:rsid w:val="000B0FA5"/>
    <w:rsid w:val="000C4747"/>
    <w:rsid w:val="000C4CB0"/>
    <w:rsid w:val="000C5624"/>
    <w:rsid w:val="000C5980"/>
    <w:rsid w:val="000D2419"/>
    <w:rsid w:val="000E4EB6"/>
    <w:rsid w:val="000F1F61"/>
    <w:rsid w:val="000F3DDA"/>
    <w:rsid w:val="001204B8"/>
    <w:rsid w:val="001230C3"/>
    <w:rsid w:val="00126D62"/>
    <w:rsid w:val="00132662"/>
    <w:rsid w:val="001414A9"/>
    <w:rsid w:val="001559FE"/>
    <w:rsid w:val="00157FB5"/>
    <w:rsid w:val="00166D2E"/>
    <w:rsid w:val="00167B4B"/>
    <w:rsid w:val="00173370"/>
    <w:rsid w:val="001750A8"/>
    <w:rsid w:val="001765C0"/>
    <w:rsid w:val="0018030A"/>
    <w:rsid w:val="00197F0A"/>
    <w:rsid w:val="001A0D48"/>
    <w:rsid w:val="001B200D"/>
    <w:rsid w:val="001B2E18"/>
    <w:rsid w:val="001C104F"/>
    <w:rsid w:val="001C629A"/>
    <w:rsid w:val="001C6392"/>
    <w:rsid w:val="001D522B"/>
    <w:rsid w:val="00200DD9"/>
    <w:rsid w:val="002051D3"/>
    <w:rsid w:val="00216DE6"/>
    <w:rsid w:val="00221393"/>
    <w:rsid w:val="00226D2E"/>
    <w:rsid w:val="002438AA"/>
    <w:rsid w:val="00253817"/>
    <w:rsid w:val="002555F7"/>
    <w:rsid w:val="00260D20"/>
    <w:rsid w:val="002640F7"/>
    <w:rsid w:val="00276FC5"/>
    <w:rsid w:val="0029227E"/>
    <w:rsid w:val="002A01DD"/>
    <w:rsid w:val="002A3CF6"/>
    <w:rsid w:val="002A71EA"/>
    <w:rsid w:val="002A7A81"/>
    <w:rsid w:val="002C0A3E"/>
    <w:rsid w:val="002C6C81"/>
    <w:rsid w:val="002D745A"/>
    <w:rsid w:val="002E6DCD"/>
    <w:rsid w:val="002F2501"/>
    <w:rsid w:val="003019DA"/>
    <w:rsid w:val="00302BC6"/>
    <w:rsid w:val="0031251F"/>
    <w:rsid w:val="00315BC6"/>
    <w:rsid w:val="00342504"/>
    <w:rsid w:val="003722D7"/>
    <w:rsid w:val="003737AF"/>
    <w:rsid w:val="003820E0"/>
    <w:rsid w:val="003914DD"/>
    <w:rsid w:val="00393A76"/>
    <w:rsid w:val="003959A1"/>
    <w:rsid w:val="003A0552"/>
    <w:rsid w:val="003A4BAF"/>
    <w:rsid w:val="003B1616"/>
    <w:rsid w:val="003C0B07"/>
    <w:rsid w:val="003C3110"/>
    <w:rsid w:val="003D12D3"/>
    <w:rsid w:val="003D5C89"/>
    <w:rsid w:val="003E198B"/>
    <w:rsid w:val="003F6C8C"/>
    <w:rsid w:val="00403FA4"/>
    <w:rsid w:val="0041699D"/>
    <w:rsid w:val="0042321D"/>
    <w:rsid w:val="00424787"/>
    <w:rsid w:val="004407DF"/>
    <w:rsid w:val="00443D4E"/>
    <w:rsid w:val="0044759D"/>
    <w:rsid w:val="0047254F"/>
    <w:rsid w:val="00486088"/>
    <w:rsid w:val="00487EA8"/>
    <w:rsid w:val="00491F0D"/>
    <w:rsid w:val="004973A3"/>
    <w:rsid w:val="004A07D3"/>
    <w:rsid w:val="004B5BA7"/>
    <w:rsid w:val="004C7655"/>
    <w:rsid w:val="004D1C45"/>
    <w:rsid w:val="004D47D9"/>
    <w:rsid w:val="004D63B1"/>
    <w:rsid w:val="004E0A29"/>
    <w:rsid w:val="005052B4"/>
    <w:rsid w:val="005111DD"/>
    <w:rsid w:val="0052690A"/>
    <w:rsid w:val="005334F4"/>
    <w:rsid w:val="00540422"/>
    <w:rsid w:val="00570E6A"/>
    <w:rsid w:val="00574740"/>
    <w:rsid w:val="005765F4"/>
    <w:rsid w:val="00577970"/>
    <w:rsid w:val="005931AB"/>
    <w:rsid w:val="00594BA3"/>
    <w:rsid w:val="005B19F1"/>
    <w:rsid w:val="005B604C"/>
    <w:rsid w:val="005C5F71"/>
    <w:rsid w:val="005D54BE"/>
    <w:rsid w:val="005E62BA"/>
    <w:rsid w:val="005F07BD"/>
    <w:rsid w:val="005F5CE2"/>
    <w:rsid w:val="0060175D"/>
    <w:rsid w:val="00602691"/>
    <w:rsid w:val="00612B1C"/>
    <w:rsid w:val="0063151B"/>
    <w:rsid w:val="00631933"/>
    <w:rsid w:val="00631B8B"/>
    <w:rsid w:val="00635758"/>
    <w:rsid w:val="006457D0"/>
    <w:rsid w:val="006479D0"/>
    <w:rsid w:val="006557CE"/>
    <w:rsid w:val="00656EB9"/>
    <w:rsid w:val="00657189"/>
    <w:rsid w:val="0066057F"/>
    <w:rsid w:val="00660657"/>
    <w:rsid w:val="0066324F"/>
    <w:rsid w:val="00667C45"/>
    <w:rsid w:val="00690389"/>
    <w:rsid w:val="00694980"/>
    <w:rsid w:val="006A2EDA"/>
    <w:rsid w:val="006A3995"/>
    <w:rsid w:val="006A60B2"/>
    <w:rsid w:val="006A79DA"/>
    <w:rsid w:val="006D42FA"/>
    <w:rsid w:val="006D62AF"/>
    <w:rsid w:val="006D62C3"/>
    <w:rsid w:val="006E2796"/>
    <w:rsid w:val="006E477A"/>
    <w:rsid w:val="006F7A12"/>
    <w:rsid w:val="00702C69"/>
    <w:rsid w:val="00712CB9"/>
    <w:rsid w:val="00720161"/>
    <w:rsid w:val="00725D96"/>
    <w:rsid w:val="007346CE"/>
    <w:rsid w:val="0073555E"/>
    <w:rsid w:val="007419F0"/>
    <w:rsid w:val="0074512A"/>
    <w:rsid w:val="007455FB"/>
    <w:rsid w:val="0075738C"/>
    <w:rsid w:val="007616B4"/>
    <w:rsid w:val="0076350A"/>
    <w:rsid w:val="0076543C"/>
    <w:rsid w:val="00765F10"/>
    <w:rsid w:val="00784788"/>
    <w:rsid w:val="00790B47"/>
    <w:rsid w:val="00791B4E"/>
    <w:rsid w:val="007A06DF"/>
    <w:rsid w:val="007A28D0"/>
    <w:rsid w:val="007C43B5"/>
    <w:rsid w:val="007D4F3A"/>
    <w:rsid w:val="007D727D"/>
    <w:rsid w:val="007F4899"/>
    <w:rsid w:val="007F54F5"/>
    <w:rsid w:val="008009DB"/>
    <w:rsid w:val="008015CF"/>
    <w:rsid w:val="00802131"/>
    <w:rsid w:val="00807AB7"/>
    <w:rsid w:val="00814EA4"/>
    <w:rsid w:val="00820F4B"/>
    <w:rsid w:val="00825DD8"/>
    <w:rsid w:val="00827057"/>
    <w:rsid w:val="008274EF"/>
    <w:rsid w:val="00830F8D"/>
    <w:rsid w:val="00840874"/>
    <w:rsid w:val="00855FCF"/>
    <w:rsid w:val="008562DC"/>
    <w:rsid w:val="008708FA"/>
    <w:rsid w:val="00876FF0"/>
    <w:rsid w:val="00880030"/>
    <w:rsid w:val="008848EF"/>
    <w:rsid w:val="00892EB6"/>
    <w:rsid w:val="008A3F8B"/>
    <w:rsid w:val="008A4B33"/>
    <w:rsid w:val="008B4198"/>
    <w:rsid w:val="008C3364"/>
    <w:rsid w:val="008C4688"/>
    <w:rsid w:val="008E05C9"/>
    <w:rsid w:val="008E3F5E"/>
    <w:rsid w:val="008E513D"/>
    <w:rsid w:val="008E55A1"/>
    <w:rsid w:val="008F0E14"/>
    <w:rsid w:val="008F7E6F"/>
    <w:rsid w:val="00901A1D"/>
    <w:rsid w:val="00916B19"/>
    <w:rsid w:val="00936660"/>
    <w:rsid w:val="00946181"/>
    <w:rsid w:val="0095245F"/>
    <w:rsid w:val="0097415D"/>
    <w:rsid w:val="009768A5"/>
    <w:rsid w:val="00977259"/>
    <w:rsid w:val="0099002A"/>
    <w:rsid w:val="00991178"/>
    <w:rsid w:val="009A631E"/>
    <w:rsid w:val="009B2E7E"/>
    <w:rsid w:val="009B5844"/>
    <w:rsid w:val="009C00E0"/>
    <w:rsid w:val="009C11A3"/>
    <w:rsid w:val="009D4345"/>
    <w:rsid w:val="009D6F83"/>
    <w:rsid w:val="009E19AE"/>
    <w:rsid w:val="009E4B6A"/>
    <w:rsid w:val="00A23F5A"/>
    <w:rsid w:val="00A3129C"/>
    <w:rsid w:val="00A34CA9"/>
    <w:rsid w:val="00A41444"/>
    <w:rsid w:val="00A55D47"/>
    <w:rsid w:val="00A61C73"/>
    <w:rsid w:val="00A65A8C"/>
    <w:rsid w:val="00A66399"/>
    <w:rsid w:val="00A750C8"/>
    <w:rsid w:val="00A80E22"/>
    <w:rsid w:val="00A82710"/>
    <w:rsid w:val="00A86587"/>
    <w:rsid w:val="00A867C4"/>
    <w:rsid w:val="00A86B55"/>
    <w:rsid w:val="00A9606E"/>
    <w:rsid w:val="00A965D6"/>
    <w:rsid w:val="00AA1C12"/>
    <w:rsid w:val="00AA6D58"/>
    <w:rsid w:val="00AB69D6"/>
    <w:rsid w:val="00AC1715"/>
    <w:rsid w:val="00AC4D75"/>
    <w:rsid w:val="00AF2A43"/>
    <w:rsid w:val="00AF302A"/>
    <w:rsid w:val="00AF631E"/>
    <w:rsid w:val="00B0184B"/>
    <w:rsid w:val="00B03FD3"/>
    <w:rsid w:val="00B05EC0"/>
    <w:rsid w:val="00B114B8"/>
    <w:rsid w:val="00B23030"/>
    <w:rsid w:val="00B25947"/>
    <w:rsid w:val="00B35B4C"/>
    <w:rsid w:val="00B51C9C"/>
    <w:rsid w:val="00B52E87"/>
    <w:rsid w:val="00B54425"/>
    <w:rsid w:val="00B64D4D"/>
    <w:rsid w:val="00B673FA"/>
    <w:rsid w:val="00B70235"/>
    <w:rsid w:val="00B73F1A"/>
    <w:rsid w:val="00B746FE"/>
    <w:rsid w:val="00B806BC"/>
    <w:rsid w:val="00B8101B"/>
    <w:rsid w:val="00B871CA"/>
    <w:rsid w:val="00B90D90"/>
    <w:rsid w:val="00BA2C27"/>
    <w:rsid w:val="00BA4E2C"/>
    <w:rsid w:val="00BB795F"/>
    <w:rsid w:val="00BC0063"/>
    <w:rsid w:val="00BD1B00"/>
    <w:rsid w:val="00BD3D24"/>
    <w:rsid w:val="00BE695D"/>
    <w:rsid w:val="00BF213E"/>
    <w:rsid w:val="00BF4752"/>
    <w:rsid w:val="00BF5078"/>
    <w:rsid w:val="00BF571F"/>
    <w:rsid w:val="00BF58FA"/>
    <w:rsid w:val="00BF7776"/>
    <w:rsid w:val="00C00136"/>
    <w:rsid w:val="00C04FE7"/>
    <w:rsid w:val="00C205BD"/>
    <w:rsid w:val="00C35DA6"/>
    <w:rsid w:val="00C36D3B"/>
    <w:rsid w:val="00C44FE6"/>
    <w:rsid w:val="00C47E33"/>
    <w:rsid w:val="00C516D8"/>
    <w:rsid w:val="00C55630"/>
    <w:rsid w:val="00C75E2C"/>
    <w:rsid w:val="00C768BE"/>
    <w:rsid w:val="00C86BBA"/>
    <w:rsid w:val="00C8739E"/>
    <w:rsid w:val="00C90AFA"/>
    <w:rsid w:val="00C918E4"/>
    <w:rsid w:val="00C91E88"/>
    <w:rsid w:val="00C9728B"/>
    <w:rsid w:val="00CA0990"/>
    <w:rsid w:val="00CC1DD5"/>
    <w:rsid w:val="00CC74FB"/>
    <w:rsid w:val="00CD139B"/>
    <w:rsid w:val="00CD2FC4"/>
    <w:rsid w:val="00CD6BC9"/>
    <w:rsid w:val="00CE1FDC"/>
    <w:rsid w:val="00CE2BDF"/>
    <w:rsid w:val="00CE773C"/>
    <w:rsid w:val="00CF297F"/>
    <w:rsid w:val="00CF659F"/>
    <w:rsid w:val="00D00D85"/>
    <w:rsid w:val="00D1121C"/>
    <w:rsid w:val="00D171AD"/>
    <w:rsid w:val="00D2732B"/>
    <w:rsid w:val="00D27498"/>
    <w:rsid w:val="00D32CB0"/>
    <w:rsid w:val="00D43A7E"/>
    <w:rsid w:val="00D45258"/>
    <w:rsid w:val="00D50685"/>
    <w:rsid w:val="00D52040"/>
    <w:rsid w:val="00D577A1"/>
    <w:rsid w:val="00D65AA4"/>
    <w:rsid w:val="00D82166"/>
    <w:rsid w:val="00DB1925"/>
    <w:rsid w:val="00DB19F8"/>
    <w:rsid w:val="00DB5822"/>
    <w:rsid w:val="00DC24D6"/>
    <w:rsid w:val="00DC5428"/>
    <w:rsid w:val="00DC71F2"/>
    <w:rsid w:val="00DD00F2"/>
    <w:rsid w:val="00DD46D8"/>
    <w:rsid w:val="00DF6621"/>
    <w:rsid w:val="00E01E67"/>
    <w:rsid w:val="00E079F9"/>
    <w:rsid w:val="00E33BD8"/>
    <w:rsid w:val="00E3404B"/>
    <w:rsid w:val="00E47D21"/>
    <w:rsid w:val="00E61AB9"/>
    <w:rsid w:val="00E77CCB"/>
    <w:rsid w:val="00E94DE3"/>
    <w:rsid w:val="00EA4506"/>
    <w:rsid w:val="00EA770A"/>
    <w:rsid w:val="00EB10AE"/>
    <w:rsid w:val="00EB2B50"/>
    <w:rsid w:val="00EC3FC4"/>
    <w:rsid w:val="00EC4C76"/>
    <w:rsid w:val="00EC518D"/>
    <w:rsid w:val="00EC54C1"/>
    <w:rsid w:val="00ED572E"/>
    <w:rsid w:val="00EE1469"/>
    <w:rsid w:val="00F007EC"/>
    <w:rsid w:val="00F02124"/>
    <w:rsid w:val="00F03E4F"/>
    <w:rsid w:val="00F1711A"/>
    <w:rsid w:val="00F270B3"/>
    <w:rsid w:val="00F33FDF"/>
    <w:rsid w:val="00F3608B"/>
    <w:rsid w:val="00F53A2B"/>
    <w:rsid w:val="00F55850"/>
    <w:rsid w:val="00F72368"/>
    <w:rsid w:val="00F8375A"/>
    <w:rsid w:val="00F848CF"/>
    <w:rsid w:val="00F97C61"/>
    <w:rsid w:val="00FA3DE6"/>
    <w:rsid w:val="00FB6B06"/>
    <w:rsid w:val="00FB7367"/>
    <w:rsid w:val="00FC5BCB"/>
    <w:rsid w:val="00FD1446"/>
    <w:rsid w:val="00FD6D2A"/>
    <w:rsid w:val="00FD76F7"/>
    <w:rsid w:val="00FE164E"/>
    <w:rsid w:val="00FE34B4"/>
    <w:rsid w:val="00FE577A"/>
    <w:rsid w:val="00FF1610"/>
    <w:rsid w:val="00FF3FDE"/>
    <w:rsid w:val="00FF6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FE5ED16"/>
  <w15:docId w15:val="{C70CAEB8-C330-4AE3-9C63-2CBD1132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A4506"/>
    <w:rPr>
      <w:sz w:val="24"/>
      <w:lang w:val="en-US"/>
    </w:rPr>
  </w:style>
  <w:style w:type="character" w:customStyle="1" w:styleId="BodyTextChar">
    <w:name w:val="Body Text Char"/>
    <w:link w:val="BodyText"/>
    <w:rsid w:val="00EA4506"/>
    <w:rPr>
      <w:sz w:val="24"/>
      <w:lang w:eastAsia="en-US"/>
    </w:rPr>
  </w:style>
  <w:style w:type="character" w:customStyle="1" w:styleId="Heading6Char">
    <w:name w:val="Heading 6 Char"/>
    <w:basedOn w:val="DefaultParagraphFont"/>
    <w:link w:val="Heading6"/>
    <w:rsid w:val="00EA4506"/>
    <w:rPr>
      <w:b/>
      <w:bCs/>
      <w:sz w:val="24"/>
      <w:u w:val="single"/>
      <w:lang w:eastAsia="en-US"/>
    </w:rPr>
  </w:style>
  <w:style w:type="character" w:customStyle="1" w:styleId="highlight">
    <w:name w:val="highlight"/>
    <w:basedOn w:val="DefaultParagraphFont"/>
    <w:rsid w:val="008F0E14"/>
  </w:style>
  <w:style w:type="character" w:styleId="CommentReference">
    <w:name w:val="annotation reference"/>
    <w:basedOn w:val="DefaultParagraphFont"/>
    <w:semiHidden/>
    <w:unhideWhenUsed/>
    <w:rsid w:val="00660657"/>
    <w:rPr>
      <w:sz w:val="16"/>
      <w:szCs w:val="16"/>
    </w:rPr>
  </w:style>
  <w:style w:type="paragraph" w:styleId="CommentText">
    <w:name w:val="annotation text"/>
    <w:basedOn w:val="Normal"/>
    <w:link w:val="CommentTextChar"/>
    <w:unhideWhenUsed/>
    <w:rsid w:val="00660657"/>
    <w:rPr>
      <w:sz w:val="20"/>
      <w:szCs w:val="20"/>
    </w:rPr>
  </w:style>
  <w:style w:type="character" w:customStyle="1" w:styleId="CommentTextChar">
    <w:name w:val="Comment Text Char"/>
    <w:basedOn w:val="DefaultParagraphFont"/>
    <w:link w:val="CommentText"/>
    <w:rsid w:val="00660657"/>
    <w:rPr>
      <w:lang w:eastAsia="en-US"/>
    </w:rPr>
  </w:style>
  <w:style w:type="paragraph" w:styleId="CommentSubject">
    <w:name w:val="annotation subject"/>
    <w:basedOn w:val="CommentText"/>
    <w:next w:val="CommentText"/>
    <w:link w:val="CommentSubjectChar"/>
    <w:semiHidden/>
    <w:unhideWhenUsed/>
    <w:rsid w:val="00660657"/>
    <w:rPr>
      <w:b/>
      <w:bCs/>
    </w:rPr>
  </w:style>
  <w:style w:type="character" w:customStyle="1" w:styleId="CommentSubjectChar">
    <w:name w:val="Comment Subject Char"/>
    <w:basedOn w:val="CommentTextChar"/>
    <w:link w:val="CommentSubject"/>
    <w:semiHidden/>
    <w:rsid w:val="00660657"/>
    <w:rPr>
      <w:b/>
      <w:bCs/>
      <w:lang w:eastAsia="en-US"/>
    </w:rPr>
  </w:style>
  <w:style w:type="paragraph" w:customStyle="1" w:styleId="tv213">
    <w:name w:val="tv213"/>
    <w:basedOn w:val="Normal"/>
    <w:rsid w:val="00FE164E"/>
    <w:pPr>
      <w:spacing w:before="100" w:beforeAutospacing="1" w:after="100" w:afterAutospacing="1"/>
    </w:pPr>
    <w:rPr>
      <w:lang w:eastAsia="lv-LV"/>
    </w:rPr>
  </w:style>
  <w:style w:type="paragraph" w:styleId="ListParagraph">
    <w:name w:val="List Paragraph"/>
    <w:aliases w:val="2,Bullet EY,Bullet Points,Bullet list,Colorful List - Accent 12,Dot pt,H&amp;P List Paragraph,Indicator Text,List Paragraph Char Char Char,List Paragraph1,MAIN CONTENT,No Spacing1,Normal bullet 2,Numbered Para 1,Saraksta rindkopa1,Strip"/>
    <w:basedOn w:val="Normal"/>
    <w:link w:val="ListParagraphChar"/>
    <w:uiPriority w:val="34"/>
    <w:qFormat/>
    <w:rsid w:val="00FE164E"/>
    <w:pPr>
      <w:ind w:left="720"/>
      <w:contextualSpacing/>
    </w:pPr>
    <w:rPr>
      <w:lang w:eastAsia="lv-LV"/>
    </w:rPr>
  </w:style>
  <w:style w:type="character" w:customStyle="1" w:styleId="ListParagraphChar">
    <w:name w:val="List Paragraph Char"/>
    <w:aliases w:val="2 Char,Bullet EY Char,Bullet Points Char,Bullet list Char,Colorful List - Accent 12 Char,Dot pt Char,H&amp;P List Paragraph Char,Indicator Text Char,List Paragraph Char Char Char Char,List Paragraph1 Char,MAIN CONTENT Char,Strip Char"/>
    <w:link w:val="ListParagraph"/>
    <w:uiPriority w:val="34"/>
    <w:qFormat/>
    <w:locked/>
    <w:rsid w:val="00DB19F8"/>
    <w:rPr>
      <w:sz w:val="24"/>
      <w:szCs w:val="24"/>
    </w:rPr>
  </w:style>
  <w:style w:type="paragraph" w:styleId="FootnoteText">
    <w:name w:val="footnote text"/>
    <w:basedOn w:val="Normal"/>
    <w:link w:val="FootnoteTextChar"/>
    <w:semiHidden/>
    <w:unhideWhenUsed/>
    <w:rsid w:val="00901A1D"/>
    <w:rPr>
      <w:sz w:val="20"/>
      <w:szCs w:val="20"/>
    </w:rPr>
  </w:style>
  <w:style w:type="character" w:customStyle="1" w:styleId="FootnoteTextChar">
    <w:name w:val="Footnote Text Char"/>
    <w:basedOn w:val="DefaultParagraphFont"/>
    <w:link w:val="FootnoteText"/>
    <w:semiHidden/>
    <w:rsid w:val="00901A1D"/>
    <w:rPr>
      <w:lang w:eastAsia="en-US"/>
    </w:rPr>
  </w:style>
  <w:style w:type="character" w:styleId="FootnoteReference">
    <w:name w:val="footnote reference"/>
    <w:basedOn w:val="DefaultParagraphFont"/>
    <w:semiHidden/>
    <w:unhideWhenUsed/>
    <w:rsid w:val="00901A1D"/>
    <w:rPr>
      <w:vertAlign w:val="superscript"/>
    </w:rPr>
  </w:style>
  <w:style w:type="character" w:styleId="Hyperlink">
    <w:name w:val="Hyperlink"/>
    <w:basedOn w:val="DefaultParagraphFont"/>
    <w:unhideWhenUsed/>
    <w:rsid w:val="00901A1D"/>
    <w:rPr>
      <w:color w:val="0563C1" w:themeColor="hyperlink"/>
      <w:u w:val="single"/>
    </w:rPr>
  </w:style>
  <w:style w:type="paragraph" w:styleId="Revision">
    <w:name w:val="Revision"/>
    <w:hidden/>
    <w:uiPriority w:val="99"/>
    <w:semiHidden/>
    <w:rsid w:val="00C768BE"/>
    <w:rPr>
      <w:sz w:val="24"/>
      <w:szCs w:val="24"/>
      <w:lang w:eastAsia="en-US"/>
    </w:rPr>
  </w:style>
  <w:style w:type="character" w:customStyle="1" w:styleId="FooterChar">
    <w:name w:val="Footer Char"/>
    <w:basedOn w:val="DefaultParagraphFont"/>
    <w:link w:val="Footer"/>
    <w:uiPriority w:val="99"/>
    <w:rsid w:val="009768A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724">
      <w:bodyDiv w:val="1"/>
      <w:marLeft w:val="0"/>
      <w:marRight w:val="0"/>
      <w:marTop w:val="0"/>
      <w:marBottom w:val="0"/>
      <w:divBdr>
        <w:top w:val="none" w:sz="0" w:space="0" w:color="auto"/>
        <w:left w:val="none" w:sz="0" w:space="0" w:color="auto"/>
        <w:bottom w:val="none" w:sz="0" w:space="0" w:color="auto"/>
        <w:right w:val="none" w:sz="0" w:space="0" w:color="auto"/>
      </w:divBdr>
    </w:div>
    <w:div w:id="13737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041D-BBC9-4185-9073-9920B121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4931</Words>
  <Characters>2811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2024-07-25T09:32:00Z</cp:lastPrinted>
  <dcterms:created xsi:type="dcterms:W3CDTF">2024-07-24T11:23:00Z</dcterms:created>
  <dcterms:modified xsi:type="dcterms:W3CDTF">2024-07-25T09:32:00Z</dcterms:modified>
</cp:coreProperties>
</file>