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4BD0" w14:textId="77777777" w:rsidR="005F450A" w:rsidRDefault="00E14A5F" w:rsidP="000C7716">
      <w:pPr>
        <w:jc w:val="right"/>
      </w:pPr>
      <w:r>
        <w:t xml:space="preserve">   </w:t>
      </w:r>
      <w:r w:rsidR="00DF55A5">
        <w:t>Jelgavā, 2024</w:t>
      </w:r>
      <w:r w:rsidR="000C7716">
        <w:t>.gada ________ (prot. Nr.__, __p.)</w:t>
      </w:r>
    </w:p>
    <w:p w14:paraId="267F1FB0" w14:textId="77777777" w:rsidR="005F450A" w:rsidRDefault="005F450A"/>
    <w:p w14:paraId="75EF7475" w14:textId="5AAA580C" w:rsidR="000C7716" w:rsidRDefault="000C7716" w:rsidP="00F11869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F55A5">
        <w:rPr>
          <w:b/>
        </w:rPr>
        <w:t>24</w:t>
      </w:r>
      <w:r w:rsidRPr="00897D6C">
        <w:rPr>
          <w:b/>
        </w:rPr>
        <w:t>.</w:t>
      </w:r>
      <w:r w:rsidR="001D3287">
        <w:rPr>
          <w:b/>
        </w:rPr>
        <w:t> </w:t>
      </w:r>
      <w:r w:rsidRPr="00F23EA1">
        <w:rPr>
          <w:b/>
        </w:rPr>
        <w:t xml:space="preserve">GADA </w:t>
      </w:r>
      <w:r w:rsidR="00F42AE7">
        <w:rPr>
          <w:b/>
        </w:rPr>
        <w:t>25.JŪLIJA</w:t>
      </w:r>
    </w:p>
    <w:p w14:paraId="161D2C74" w14:textId="77777777" w:rsidR="00F11869" w:rsidRDefault="000C7716" w:rsidP="00F11869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1D3287">
        <w:rPr>
          <w:b/>
        </w:rPr>
        <w:t>24-</w:t>
      </w:r>
      <w:r w:rsidR="00F11869">
        <w:rPr>
          <w:b/>
        </w:rPr>
        <w:t xml:space="preserve">     </w:t>
      </w:r>
    </w:p>
    <w:p w14:paraId="68ED8654" w14:textId="5B649357" w:rsidR="000C7716" w:rsidRPr="008312DE" w:rsidRDefault="000C7716" w:rsidP="00F11869">
      <w:pPr>
        <w:jc w:val="center"/>
        <w:rPr>
          <w:b/>
        </w:rPr>
      </w:pPr>
      <w:r w:rsidRPr="008312DE">
        <w:rPr>
          <w:b/>
        </w:rPr>
        <w:t>“</w:t>
      </w:r>
      <w:r w:rsidR="00F666B4" w:rsidRPr="008312DE">
        <w:rPr>
          <w:b/>
        </w:rPr>
        <w:t xml:space="preserve">JELGAVAS VALSTSPILSĒTAS PAŠVALDĪBAS </w:t>
      </w:r>
      <w:r w:rsidR="00355CA4">
        <w:rPr>
          <w:b/>
        </w:rPr>
        <w:t>NODEVAS</w:t>
      </w:r>
      <w:r w:rsidR="00A33117" w:rsidRPr="008312DE">
        <w:rPr>
          <w:b/>
        </w:rPr>
        <w:t>”</w:t>
      </w:r>
    </w:p>
    <w:p w14:paraId="7B473CEC" w14:textId="77777777" w:rsidR="000C7716" w:rsidRPr="008312DE" w:rsidRDefault="000C7716" w:rsidP="000C7716">
      <w:pPr>
        <w:jc w:val="center"/>
        <w:rPr>
          <w:b/>
          <w:i/>
        </w:rPr>
      </w:pPr>
    </w:p>
    <w:p w14:paraId="0D71B92E" w14:textId="43106CE9" w:rsidR="00F666B4" w:rsidRPr="008312DE" w:rsidRDefault="000C7716" w:rsidP="00F666B4">
      <w:pPr>
        <w:jc w:val="right"/>
        <w:rPr>
          <w:i/>
        </w:rPr>
      </w:pPr>
      <w:r w:rsidRPr="008312DE">
        <w:rPr>
          <w:i/>
        </w:rPr>
        <w:t xml:space="preserve">Izdoti saskaņā </w:t>
      </w:r>
      <w:r w:rsidR="00F666B4" w:rsidRPr="008312DE">
        <w:rPr>
          <w:i/>
        </w:rPr>
        <w:t>ar likuma "Par nodokļiem un nodevām"</w:t>
      </w:r>
    </w:p>
    <w:p w14:paraId="5ED9DE0B" w14:textId="0DF6830E" w:rsidR="00F666B4" w:rsidRPr="008312DE" w:rsidRDefault="00F666B4" w:rsidP="00F666B4">
      <w:pPr>
        <w:jc w:val="right"/>
        <w:rPr>
          <w:i/>
        </w:rPr>
      </w:pPr>
      <w:r w:rsidRPr="008312DE">
        <w:rPr>
          <w:i/>
        </w:rPr>
        <w:t>12. panta pirmās daļas 1., 2., 4.,</w:t>
      </w:r>
      <w:r w:rsidR="0014549A" w:rsidRPr="008312DE">
        <w:rPr>
          <w:i/>
        </w:rPr>
        <w:t xml:space="preserve"> 5.,</w:t>
      </w:r>
      <w:r w:rsidRPr="008312DE">
        <w:rPr>
          <w:i/>
        </w:rPr>
        <w:t xml:space="preserve"> 7.</w:t>
      </w:r>
      <w:r w:rsidR="00580E68" w:rsidRPr="008312DE">
        <w:rPr>
          <w:i/>
        </w:rPr>
        <w:t xml:space="preserve">, </w:t>
      </w:r>
      <w:r w:rsidR="0014549A" w:rsidRPr="008312DE">
        <w:rPr>
          <w:i/>
        </w:rPr>
        <w:t xml:space="preserve">9. </w:t>
      </w:r>
      <w:r w:rsidRPr="008312DE">
        <w:rPr>
          <w:i/>
        </w:rPr>
        <w:t>un 10. punktu un</w:t>
      </w:r>
    </w:p>
    <w:p w14:paraId="67283F02" w14:textId="77777777" w:rsidR="00F666B4" w:rsidRPr="005D6D31" w:rsidRDefault="00F666B4" w:rsidP="00F666B4">
      <w:pPr>
        <w:jc w:val="right"/>
        <w:rPr>
          <w:i/>
        </w:rPr>
      </w:pPr>
      <w:r w:rsidRPr="005D6D31">
        <w:rPr>
          <w:i/>
        </w:rPr>
        <w:t>Ministru kabineta 2005. gada 28. jūnija noteikumu Nr. 480</w:t>
      </w:r>
    </w:p>
    <w:p w14:paraId="0E0628F7" w14:textId="77777777" w:rsidR="00F666B4" w:rsidRPr="005D6D31" w:rsidRDefault="00F666B4" w:rsidP="00F666B4">
      <w:pPr>
        <w:jc w:val="right"/>
        <w:rPr>
          <w:i/>
        </w:rPr>
      </w:pPr>
      <w:r w:rsidRPr="005D6D31">
        <w:rPr>
          <w:i/>
        </w:rPr>
        <w:t>"Noteikumi par kārtību, kādā pašvaldības var uzlikt</w:t>
      </w:r>
    </w:p>
    <w:p w14:paraId="4F3254DD" w14:textId="1D5E3B2A" w:rsidR="000C7716" w:rsidRPr="005D6D31" w:rsidRDefault="00F666B4" w:rsidP="00F666B4">
      <w:pPr>
        <w:jc w:val="right"/>
        <w:rPr>
          <w:i/>
        </w:rPr>
      </w:pPr>
      <w:r w:rsidRPr="005D6D31">
        <w:rPr>
          <w:i/>
        </w:rPr>
        <w:t>pašvaldību nodevas" 16.</w:t>
      </w:r>
      <w:r w:rsidRPr="005D6D31">
        <w:rPr>
          <w:i/>
          <w:vertAlign w:val="superscript"/>
        </w:rPr>
        <w:t>1</w:t>
      </w:r>
      <w:r w:rsidRPr="005D6D31">
        <w:rPr>
          <w:i/>
        </w:rPr>
        <w:t xml:space="preserve"> punktu</w:t>
      </w:r>
    </w:p>
    <w:p w14:paraId="5E6065C2" w14:textId="77777777" w:rsidR="00DA2016" w:rsidRPr="005D6D31" w:rsidRDefault="00DA2016" w:rsidP="00180579">
      <w:pPr>
        <w:jc w:val="center"/>
        <w:rPr>
          <w:b/>
          <w:bCs/>
          <w:color w:val="414142"/>
          <w:shd w:val="clear" w:color="auto" w:fill="FFFFFF"/>
        </w:rPr>
      </w:pPr>
    </w:p>
    <w:p w14:paraId="04F33110" w14:textId="73A9873B" w:rsidR="006823E4" w:rsidRPr="005D6D31" w:rsidRDefault="006823E4" w:rsidP="00180579">
      <w:pPr>
        <w:jc w:val="center"/>
        <w:rPr>
          <w:b/>
          <w:bCs/>
          <w:color w:val="414142"/>
          <w:shd w:val="clear" w:color="auto" w:fill="FFFFFF"/>
        </w:rPr>
      </w:pPr>
      <w:r w:rsidRPr="005D6D31">
        <w:rPr>
          <w:b/>
          <w:bCs/>
          <w:color w:val="414142"/>
          <w:shd w:val="clear" w:color="auto" w:fill="FFFFFF"/>
        </w:rPr>
        <w:t>I. Vispārīgie noteikumi</w:t>
      </w:r>
    </w:p>
    <w:p w14:paraId="03504BBF" w14:textId="77777777" w:rsidR="006823E4" w:rsidRPr="005D6D31" w:rsidRDefault="006823E4" w:rsidP="00180579">
      <w:pPr>
        <w:jc w:val="center"/>
        <w:rPr>
          <w:b/>
          <w:bCs/>
          <w:color w:val="414142"/>
          <w:shd w:val="clear" w:color="auto" w:fill="FFFFFF"/>
        </w:rPr>
      </w:pPr>
    </w:p>
    <w:p w14:paraId="1522D724" w14:textId="0D60A6F0" w:rsidR="00F666B4" w:rsidRPr="005D6D31" w:rsidRDefault="00180579" w:rsidP="00F666B4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5D6D31">
        <w:t xml:space="preserve">Saistošie noteikumi </w:t>
      </w:r>
      <w:r w:rsidR="00F666B4" w:rsidRPr="005D6D31">
        <w:t xml:space="preserve">nosaka ar Jelgavas valstspilsētas pašvaldības </w:t>
      </w:r>
      <w:r w:rsidR="008F0D89" w:rsidRPr="005D6D31">
        <w:t xml:space="preserve">(turpmāk – pašvaldība) </w:t>
      </w:r>
      <w:r w:rsidR="00F666B4" w:rsidRPr="005D6D31">
        <w:t>nodevu (turpmāk – nodevas) apliek</w:t>
      </w:r>
      <w:r w:rsidR="008312DE" w:rsidRPr="005D6D31">
        <w:t>amos objektus,</w:t>
      </w:r>
      <w:r w:rsidR="00580E68" w:rsidRPr="005D6D31">
        <w:t xml:space="preserve"> nodevu likmes un </w:t>
      </w:r>
      <w:r w:rsidR="00F666B4" w:rsidRPr="005D6D31">
        <w:t>to personu loku</w:t>
      </w:r>
      <w:r w:rsidR="00580E68" w:rsidRPr="005D6D31">
        <w:t>, kuras atbrīvojamas no nodevas.</w:t>
      </w:r>
    </w:p>
    <w:p w14:paraId="5F486518" w14:textId="3F5F4C0E" w:rsidR="00803270" w:rsidRPr="005D6D31" w:rsidRDefault="00F666B4" w:rsidP="00F666B4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5D6D31">
        <w:t xml:space="preserve">Pašvaldības nodeva nomaksājama pirms atļaujas vai pakalpojuma saņemšanas un pakalpojuma neizmantošanas gadījumā nomaksātā pašvaldības nodeva netiek </w:t>
      </w:r>
      <w:r w:rsidR="007522B1">
        <w:t>atmaksāta</w:t>
      </w:r>
      <w:r w:rsidRPr="005D6D31">
        <w:t xml:space="preserve">. </w:t>
      </w:r>
    </w:p>
    <w:p w14:paraId="49B5D107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5F20D747" w14:textId="25190EE5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  <w:r>
        <w:rPr>
          <w:b/>
        </w:rPr>
        <w:t>II. Nodeva par Jelgavas valstspilsētas simbolikas lietošanu</w:t>
      </w:r>
    </w:p>
    <w:p w14:paraId="4F4B1784" w14:textId="77777777" w:rsidR="006823E4" w:rsidRP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</w:p>
    <w:p w14:paraId="69CCA5A8" w14:textId="51B5B9C2" w:rsidR="006823E4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6823E4">
        <w:rPr>
          <w:lang w:val="lv-LV"/>
        </w:rPr>
        <w:t>Nodevas likme par </w:t>
      </w:r>
      <w:hyperlink r:id="rId7" w:tgtFrame="_blank" w:history="1">
        <w:r w:rsidRPr="006823E4">
          <w:rPr>
            <w:rStyle w:val="Hyperlink"/>
            <w:color w:val="auto"/>
            <w:u w:val="none"/>
            <w:lang w:val="lv-LV"/>
          </w:rPr>
          <w:t xml:space="preserve">Jelgavas </w:t>
        </w:r>
        <w:r>
          <w:rPr>
            <w:rStyle w:val="Hyperlink"/>
            <w:color w:val="auto"/>
            <w:u w:val="none"/>
            <w:lang w:val="lv-LV"/>
          </w:rPr>
          <w:t>valsts</w:t>
        </w:r>
        <w:r w:rsidRPr="006823E4">
          <w:rPr>
            <w:rStyle w:val="Hyperlink"/>
            <w:color w:val="auto"/>
            <w:u w:val="none"/>
            <w:lang w:val="lv-LV"/>
          </w:rPr>
          <w:t>pilsētas simbolika</w:t>
        </w:r>
      </w:hyperlink>
      <w:r w:rsidRPr="006823E4">
        <w:rPr>
          <w:lang w:val="lv-LV"/>
        </w:rPr>
        <w:t xml:space="preserve">s – Jelgavas </w:t>
      </w:r>
      <w:r>
        <w:rPr>
          <w:lang w:val="lv-LV"/>
        </w:rPr>
        <w:t>valsts</w:t>
      </w:r>
      <w:r w:rsidRPr="006823E4">
        <w:rPr>
          <w:lang w:val="lv-LV"/>
        </w:rPr>
        <w:t xml:space="preserve">pilsētas ģerboņa attēla </w:t>
      </w:r>
      <w:r w:rsidR="008F0D89">
        <w:rPr>
          <w:lang w:val="lv-LV"/>
        </w:rPr>
        <w:t>lietošanu komerciāliem mērķiem</w:t>
      </w:r>
      <w:r w:rsidRPr="006823E4">
        <w:rPr>
          <w:lang w:val="lv-LV"/>
        </w:rPr>
        <w:t>:</w:t>
      </w:r>
    </w:p>
    <w:p w14:paraId="671D4652" w14:textId="77777777" w:rsidR="006823E4" w:rsidRP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5"/>
        <w:gridCol w:w="6791"/>
        <w:gridCol w:w="1449"/>
      </w:tblGrid>
      <w:tr w:rsidR="006823E4" w:rsidRPr="006823E4" w14:paraId="094499E4" w14:textId="77777777" w:rsidTr="006823E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FC0F2C" w14:textId="77777777" w:rsidR="006823E4" w:rsidRPr="006823E4" w:rsidRDefault="006823E4">
            <w:pPr>
              <w:pStyle w:val="NormalWeb"/>
              <w:spacing w:line="293" w:lineRule="atLeast"/>
              <w:jc w:val="center"/>
            </w:pPr>
            <w:proofErr w:type="spellStart"/>
            <w:r w:rsidRPr="006823E4">
              <w:t>Nr.p.k</w:t>
            </w:r>
            <w:proofErr w:type="spellEnd"/>
            <w:r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DEEF76" w14:textId="77777777" w:rsidR="006823E4" w:rsidRPr="006823E4" w:rsidRDefault="006823E4">
            <w:pPr>
              <w:pStyle w:val="NormalWeb"/>
              <w:spacing w:line="293" w:lineRule="atLeast"/>
              <w:jc w:val="center"/>
            </w:pPr>
            <w:r w:rsidRPr="006823E4">
              <w:t>Nodevas veids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5720A" w14:textId="70DCCAEA" w:rsidR="006823E4" w:rsidRPr="006823E4" w:rsidRDefault="008F0D89" w:rsidP="008F0D89">
            <w:pPr>
              <w:pStyle w:val="NormalWeb"/>
              <w:spacing w:line="293" w:lineRule="atLeast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e</w:t>
            </w:r>
            <w:r w:rsidR="006823E4" w:rsidRPr="006823E4">
              <w:rPr>
                <w:i/>
                <w:iCs/>
              </w:rPr>
              <w:t>uro</w:t>
            </w:r>
            <w:proofErr w:type="spellEnd"/>
            <w:r>
              <w:rPr>
                <w:i/>
                <w:iCs/>
              </w:rPr>
              <w:t xml:space="preserve"> </w:t>
            </w:r>
            <w:r w:rsidR="00575C60">
              <w:rPr>
                <w:i/>
                <w:iCs/>
              </w:rPr>
              <w:t xml:space="preserve">/ </w:t>
            </w:r>
            <w:r>
              <w:rPr>
                <w:i/>
                <w:iCs/>
              </w:rPr>
              <w:t>gadā</w:t>
            </w:r>
          </w:p>
        </w:tc>
      </w:tr>
      <w:tr w:rsidR="006823E4" w:rsidRPr="006823E4" w14:paraId="010AA9B2" w14:textId="77777777" w:rsidTr="006823E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07268" w14:textId="1D55FCA9" w:rsidR="006823E4" w:rsidRPr="006823E4" w:rsidRDefault="008F0D89">
            <w:pPr>
              <w:spacing w:before="195"/>
            </w:pPr>
            <w:r>
              <w:t>3</w:t>
            </w:r>
            <w:r w:rsidR="006823E4" w:rsidRPr="006823E4">
              <w:t>.1.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C1CA90" w14:textId="77777777" w:rsidR="006823E4" w:rsidRPr="006823E4" w:rsidRDefault="006823E4">
            <w:pPr>
              <w:spacing w:before="195"/>
            </w:pPr>
            <w:r w:rsidRPr="006823E4">
              <w:t>fiziskām personām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84B46D" w14:textId="6CFBA6D9" w:rsidR="006823E4" w:rsidRPr="006823E4" w:rsidRDefault="008312DE">
            <w:pPr>
              <w:pStyle w:val="NormalWeb"/>
              <w:spacing w:line="293" w:lineRule="atLeast"/>
              <w:jc w:val="center"/>
            </w:pPr>
            <w:r>
              <w:t>75, 00</w:t>
            </w:r>
          </w:p>
        </w:tc>
      </w:tr>
      <w:tr w:rsidR="006823E4" w:rsidRPr="006823E4" w14:paraId="08200421" w14:textId="77777777" w:rsidTr="006823E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1CD1F5" w14:textId="24ADA3F8" w:rsidR="006823E4" w:rsidRPr="006823E4" w:rsidRDefault="008F0D89">
            <w:pPr>
              <w:spacing w:before="195"/>
            </w:pPr>
            <w:r>
              <w:t>3</w:t>
            </w:r>
            <w:r w:rsidR="006823E4" w:rsidRPr="006823E4">
              <w:t>.2.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F51A4" w14:textId="77777777" w:rsidR="006823E4" w:rsidRPr="006823E4" w:rsidRDefault="006823E4">
            <w:pPr>
              <w:spacing w:before="195"/>
            </w:pPr>
            <w:r w:rsidRPr="006823E4">
              <w:t>juridiskām personām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DBB0F1" w14:textId="6B3B63C6" w:rsidR="006823E4" w:rsidRPr="006823E4" w:rsidRDefault="008312DE">
            <w:pPr>
              <w:pStyle w:val="NormalWeb"/>
              <w:spacing w:line="293" w:lineRule="atLeast"/>
              <w:jc w:val="center"/>
            </w:pPr>
            <w:r>
              <w:t>250, 00</w:t>
            </w:r>
          </w:p>
        </w:tc>
      </w:tr>
    </w:tbl>
    <w:p w14:paraId="5F7215BB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383DDB4B" w14:textId="5C93F410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  <w:r>
        <w:rPr>
          <w:b/>
        </w:rPr>
        <w:t>III. Nodeva par reklāmas materiālu izvietošanu</w:t>
      </w:r>
    </w:p>
    <w:p w14:paraId="194C2A66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4B44D4E1" w14:textId="3D939023" w:rsidR="006823E4" w:rsidRDefault="006823E4" w:rsidP="006823E4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rPr>
          <w:color w:val="414142"/>
        </w:rPr>
        <w:t xml:space="preserve"> </w:t>
      </w:r>
      <w:r w:rsidRPr="006823E4">
        <w:t>Nodevas likme par reklāmas izvietošanu publiskās vietās vai vietās, kas vērstas pret publisku </w:t>
      </w:r>
      <w:r w:rsidR="0014549A">
        <w:t>vietu</w:t>
      </w:r>
      <w:r w:rsidRPr="006823E4">
        <w:t>:</w:t>
      </w:r>
    </w:p>
    <w:p w14:paraId="384D146A" w14:textId="77777777" w:rsidR="008F0D89" w:rsidRPr="006823E4" w:rsidRDefault="008F0D89" w:rsidP="008F0D89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5"/>
        <w:gridCol w:w="6610"/>
        <w:gridCol w:w="1630"/>
      </w:tblGrid>
      <w:tr w:rsidR="006823E4" w:rsidRPr="006823E4" w14:paraId="077B734B" w14:textId="77777777" w:rsidTr="00393B8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A78E16" w14:textId="77777777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proofErr w:type="spellStart"/>
            <w:r w:rsidRPr="006823E4">
              <w:t>Nr.p.k</w:t>
            </w:r>
            <w:proofErr w:type="spellEnd"/>
            <w:r w:rsidRPr="006823E4">
              <w:t>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2AD5E" w14:textId="77777777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r w:rsidRPr="006823E4">
              <w:t>Nodevas veids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C1E502" w14:textId="343FB334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proofErr w:type="spellStart"/>
            <w:r w:rsidRPr="006823E4">
              <w:rPr>
                <w:i/>
                <w:iCs/>
              </w:rPr>
              <w:t>euro</w:t>
            </w:r>
            <w:proofErr w:type="spellEnd"/>
            <w:r w:rsidRPr="006823E4">
              <w:rPr>
                <w:i/>
                <w:iCs/>
              </w:rPr>
              <w:t>/</w:t>
            </w:r>
            <w:r w:rsidRPr="008312DE">
              <w:rPr>
                <w:i/>
              </w:rPr>
              <w:t>m²</w:t>
            </w:r>
            <w:r w:rsidR="008312DE" w:rsidRPr="008312DE">
              <w:rPr>
                <w:i/>
              </w:rPr>
              <w:t xml:space="preserve"> gadā</w:t>
            </w:r>
          </w:p>
        </w:tc>
      </w:tr>
      <w:tr w:rsidR="006823E4" w:rsidRPr="006823E4" w14:paraId="46A5B9CF" w14:textId="77777777" w:rsidTr="00393B8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02B793" w14:textId="01EFE638" w:rsidR="006823E4" w:rsidRPr="006823E4" w:rsidRDefault="008F0D89" w:rsidP="006823E4">
            <w:pPr>
              <w:spacing w:before="195"/>
            </w:pPr>
            <w:r>
              <w:t>4</w:t>
            </w:r>
            <w:r w:rsidR="006823E4">
              <w:t xml:space="preserve">.1. 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494623" w14:textId="77777777" w:rsidR="006823E4" w:rsidRPr="006823E4" w:rsidRDefault="006823E4" w:rsidP="00393B81">
            <w:pPr>
              <w:spacing w:before="195"/>
            </w:pPr>
            <w:r w:rsidRPr="006823E4">
              <w:t>reklāmai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148E5A" w14:textId="4DFAE1BE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r w:rsidRPr="006823E4">
              <w:t>25,00</w:t>
            </w:r>
          </w:p>
        </w:tc>
      </w:tr>
      <w:tr w:rsidR="006823E4" w:rsidRPr="006823E4" w14:paraId="74ACF92B" w14:textId="77777777" w:rsidTr="00393B8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D60CFF" w14:textId="4DB72E7E" w:rsidR="006823E4" w:rsidRPr="006823E4" w:rsidRDefault="008F0D89" w:rsidP="00393B81">
            <w:pPr>
              <w:spacing w:before="195"/>
            </w:pPr>
            <w:r>
              <w:t>4</w:t>
            </w:r>
            <w:r w:rsidR="006823E4" w:rsidRPr="006823E4">
              <w:t>.2.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BD7877" w14:textId="77777777" w:rsidR="006823E4" w:rsidRPr="006823E4" w:rsidRDefault="006823E4" w:rsidP="00393B81">
            <w:pPr>
              <w:spacing w:before="195"/>
            </w:pPr>
            <w:r w:rsidRPr="006823E4">
              <w:t>izgaismotai reklāmai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C3414E" w14:textId="679A93BD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r w:rsidRPr="006823E4">
              <w:t>15,00</w:t>
            </w:r>
          </w:p>
        </w:tc>
      </w:tr>
      <w:tr w:rsidR="006823E4" w:rsidRPr="006823E4" w14:paraId="5ACFD8DF" w14:textId="77777777" w:rsidTr="00393B8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DFCA6D" w14:textId="499D67CC" w:rsidR="006823E4" w:rsidRPr="006823E4" w:rsidRDefault="008F0D89" w:rsidP="00393B81">
            <w:pPr>
              <w:spacing w:before="195"/>
            </w:pPr>
            <w:r>
              <w:t>4</w:t>
            </w:r>
            <w:r w:rsidR="006823E4" w:rsidRPr="006823E4">
              <w:t>.3.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658F56" w14:textId="68D8E35E" w:rsidR="006823E4" w:rsidRPr="006823E4" w:rsidRDefault="006823E4" w:rsidP="00393B81">
            <w:pPr>
              <w:spacing w:before="195"/>
            </w:pPr>
            <w:r>
              <w:t>p</w:t>
            </w:r>
            <w:r w:rsidRPr="006823E4">
              <w:t xml:space="preserve">riekšvēlēšanu aģitācijas materiāliem </w:t>
            </w:r>
            <w:r w:rsidRPr="006823E4">
              <w:rPr>
                <w:shd w:val="clear" w:color="auto" w:fill="FFFFFF"/>
              </w:rPr>
              <w:t>(</w:t>
            </w:r>
            <w:proofErr w:type="spellStart"/>
            <w:r w:rsidRPr="006823E4">
              <w:rPr>
                <w:shd w:val="clear" w:color="auto" w:fill="FFFFFF"/>
              </w:rPr>
              <w:t>izkārtnes</w:t>
            </w:r>
            <w:proofErr w:type="spellEnd"/>
            <w:r w:rsidRPr="006823E4">
              <w:rPr>
                <w:shd w:val="clear" w:color="auto" w:fill="FFFFFF"/>
              </w:rPr>
              <w:t xml:space="preserve">, stendi, afišas, tāfeles, </w:t>
            </w:r>
            <w:proofErr w:type="spellStart"/>
            <w:r w:rsidRPr="006823E4">
              <w:rPr>
                <w:shd w:val="clear" w:color="auto" w:fill="FFFFFF"/>
              </w:rPr>
              <w:t>slietņi</w:t>
            </w:r>
            <w:proofErr w:type="spellEnd"/>
            <w:r w:rsidRPr="006823E4">
              <w:rPr>
                <w:shd w:val="clear" w:color="auto" w:fill="FFFFFF"/>
              </w:rPr>
              <w:t>, novietoti plakāti, reklāma skatlogos un citi tamlīdzīgi reklāmas objekti)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38CAFB" w14:textId="77777777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r w:rsidRPr="006823E4">
              <w:t>25,00</w:t>
            </w:r>
          </w:p>
        </w:tc>
      </w:tr>
      <w:tr w:rsidR="006823E4" w:rsidRPr="006823E4" w14:paraId="0AD717BC" w14:textId="77777777" w:rsidTr="00393B8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BFCD1B" w14:textId="445D9243" w:rsidR="006823E4" w:rsidRPr="006823E4" w:rsidRDefault="008F0D89" w:rsidP="00393B81">
            <w:pPr>
              <w:spacing w:before="195"/>
            </w:pPr>
            <w:r>
              <w:lastRenderedPageBreak/>
              <w:t>4</w:t>
            </w:r>
            <w:r w:rsidR="006823E4" w:rsidRPr="006823E4">
              <w:t>.4.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2C8CCE" w14:textId="3D51E8DE" w:rsidR="006823E4" w:rsidRPr="006823E4" w:rsidRDefault="006823E4" w:rsidP="00393B81">
            <w:pPr>
              <w:spacing w:before="195"/>
            </w:pPr>
            <w:r>
              <w:t>i</w:t>
            </w:r>
            <w:r w:rsidRPr="006823E4">
              <w:t xml:space="preserve">zgaismotiem priekšvēlēšanu aģitācijas materiāliem </w:t>
            </w:r>
            <w:r w:rsidRPr="006823E4">
              <w:rPr>
                <w:shd w:val="clear" w:color="auto" w:fill="FFFFFF"/>
              </w:rPr>
              <w:t>(</w:t>
            </w:r>
            <w:proofErr w:type="spellStart"/>
            <w:r w:rsidRPr="006823E4">
              <w:rPr>
                <w:shd w:val="clear" w:color="auto" w:fill="FFFFFF"/>
              </w:rPr>
              <w:t>izkārtnes</w:t>
            </w:r>
            <w:proofErr w:type="spellEnd"/>
            <w:r w:rsidRPr="006823E4">
              <w:rPr>
                <w:shd w:val="clear" w:color="auto" w:fill="FFFFFF"/>
              </w:rPr>
              <w:t xml:space="preserve">, stendi, afišas, tāfeles, </w:t>
            </w:r>
            <w:proofErr w:type="spellStart"/>
            <w:r w:rsidRPr="006823E4">
              <w:rPr>
                <w:shd w:val="clear" w:color="auto" w:fill="FFFFFF"/>
              </w:rPr>
              <w:t>slietņi</w:t>
            </w:r>
            <w:proofErr w:type="spellEnd"/>
            <w:r w:rsidRPr="006823E4">
              <w:rPr>
                <w:shd w:val="clear" w:color="auto" w:fill="FFFFFF"/>
              </w:rPr>
              <w:t>, novietoti plakāti, reklāma skatlogos un citi tamlīdzīgi reklāmas objekti)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F228864" w14:textId="77777777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r w:rsidRPr="006823E4">
              <w:t>15,00</w:t>
            </w:r>
          </w:p>
        </w:tc>
      </w:tr>
    </w:tbl>
    <w:p w14:paraId="36B88C9D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6907B937" w14:textId="77777777" w:rsidR="008312DE" w:rsidRDefault="008312DE" w:rsidP="008312D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Nodevu aprēķina proporcionāli pa mēnešiem vai dienām, ņemot vērā reklāmas izvietošanas ilgumu.</w:t>
      </w:r>
    </w:p>
    <w:p w14:paraId="685968B1" w14:textId="77777777" w:rsidR="008312DE" w:rsidRDefault="008312DE" w:rsidP="008312D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Ikgadējais maksājums veicams līdz konkrētā gada 31.martam.</w:t>
      </w:r>
    </w:p>
    <w:p w14:paraId="491235DA" w14:textId="6CE5CB04" w:rsidR="008312DE" w:rsidRDefault="008312DE" w:rsidP="008312D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 xml:space="preserve">Pašvaldības nodeva nav jāmaksā reklāmas objektu īpašniekiem, ja reklāmas devējs ir Jelgavas valstspilsētas pašvaldības iestāde un uz reklāmas objektiem tiek izvietota informācija par Jelgavas </w:t>
      </w:r>
      <w:proofErr w:type="spellStart"/>
      <w:r>
        <w:t>valstspilsētu</w:t>
      </w:r>
      <w:proofErr w:type="spellEnd"/>
      <w:r>
        <w:t xml:space="preserve"> un Jelgavas valstspilsētas pašvaldības </w:t>
      </w:r>
      <w:r w:rsidR="00355CA4">
        <w:t xml:space="preserve">iestāžu </w:t>
      </w:r>
      <w:r>
        <w:t>rīkotajiem pasākumiem.</w:t>
      </w:r>
    </w:p>
    <w:p w14:paraId="2A07D325" w14:textId="77777777" w:rsidR="008312DE" w:rsidRDefault="008312DE" w:rsidP="008312DE">
      <w:pPr>
        <w:shd w:val="clear" w:color="auto" w:fill="FFFFFF"/>
        <w:spacing w:line="293" w:lineRule="atLeast"/>
        <w:jc w:val="both"/>
      </w:pPr>
    </w:p>
    <w:p w14:paraId="0ACAB3C0" w14:textId="5A1E7D28" w:rsidR="008312DE" w:rsidRDefault="008312DE" w:rsidP="008312D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Nodevas likme par afišas</w:t>
      </w:r>
      <w:r w:rsidRPr="008312DE">
        <w:t xml:space="preserve"> izvietošanu </w:t>
      </w:r>
      <w:r>
        <w:t>uz reklāmas stenda vai reklāmas staba:</w:t>
      </w:r>
    </w:p>
    <w:p w14:paraId="15BF9008" w14:textId="77777777" w:rsidR="008312DE" w:rsidRDefault="008312DE" w:rsidP="008312DE">
      <w:pPr>
        <w:shd w:val="clear" w:color="auto" w:fill="FFFFFF"/>
        <w:spacing w:line="293" w:lineRule="atLeast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5"/>
        <w:gridCol w:w="6610"/>
        <w:gridCol w:w="1630"/>
      </w:tblGrid>
      <w:tr w:rsidR="008312DE" w:rsidRPr="006823E4" w14:paraId="79D606AC" w14:textId="77777777" w:rsidTr="001E15B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6004BE" w14:textId="77777777" w:rsidR="008312DE" w:rsidRPr="006823E4" w:rsidRDefault="008312DE" w:rsidP="005D6D31">
            <w:pPr>
              <w:spacing w:before="100" w:beforeAutospacing="1" w:line="293" w:lineRule="atLeast"/>
              <w:jc w:val="both"/>
            </w:pPr>
            <w:proofErr w:type="spellStart"/>
            <w:r w:rsidRPr="006823E4">
              <w:t>Nr.p.k</w:t>
            </w:r>
            <w:proofErr w:type="spellEnd"/>
            <w:r w:rsidRPr="006823E4">
              <w:t>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A2E582" w14:textId="77777777" w:rsidR="008312DE" w:rsidRPr="006823E4" w:rsidRDefault="008312DE" w:rsidP="001E15B1">
            <w:pPr>
              <w:spacing w:before="100" w:beforeAutospacing="1" w:line="293" w:lineRule="atLeast"/>
              <w:jc w:val="center"/>
            </w:pPr>
            <w:r w:rsidRPr="006823E4">
              <w:t>Nodevas veids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4B890F" w14:textId="38104253" w:rsidR="008312DE" w:rsidRPr="006823E4" w:rsidRDefault="005D6D31" w:rsidP="005D6D31">
            <w:pPr>
              <w:spacing w:before="100" w:beforeAutospacing="1" w:line="293" w:lineRule="atLeast"/>
              <w:jc w:val="center"/>
            </w:pPr>
            <w:proofErr w:type="spellStart"/>
            <w:r>
              <w:rPr>
                <w:i/>
                <w:iCs/>
              </w:rPr>
              <w:t>euro</w:t>
            </w:r>
            <w:proofErr w:type="spellEnd"/>
            <w:r>
              <w:rPr>
                <w:i/>
                <w:iCs/>
              </w:rPr>
              <w:t xml:space="preserve"> </w:t>
            </w:r>
            <w:r w:rsidR="00575C60">
              <w:rPr>
                <w:i/>
                <w:iCs/>
              </w:rPr>
              <w:t xml:space="preserve">/ </w:t>
            </w:r>
            <w:r w:rsidR="00F85CCF">
              <w:rPr>
                <w:i/>
              </w:rPr>
              <w:t>dienā</w:t>
            </w:r>
          </w:p>
        </w:tc>
      </w:tr>
      <w:tr w:rsidR="008312DE" w:rsidRPr="008F0D89" w14:paraId="4F1F93C5" w14:textId="77777777" w:rsidTr="001E15B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3D4CEF" w14:textId="7A27CD3D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center"/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BD24CC" w14:textId="77777777" w:rsidR="008312DE" w:rsidRPr="006823E4" w:rsidRDefault="008312DE" w:rsidP="001E15B1">
            <w:pPr>
              <w:spacing w:before="195"/>
            </w:pPr>
            <w:r w:rsidRPr="006823E4">
              <w:t>A3 (42 x29,7 cm un mazāki), 1 afiša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83973E2" w14:textId="77777777" w:rsidR="008312DE" w:rsidRPr="008F0D89" w:rsidRDefault="008312DE" w:rsidP="001E15B1">
            <w:pPr>
              <w:spacing w:before="100" w:beforeAutospacing="1" w:line="293" w:lineRule="atLeast"/>
              <w:jc w:val="center"/>
            </w:pPr>
            <w:r w:rsidRPr="008F0D89">
              <w:t>0, 50</w:t>
            </w:r>
          </w:p>
        </w:tc>
      </w:tr>
      <w:tr w:rsidR="008312DE" w:rsidRPr="008F0D89" w14:paraId="09B4193D" w14:textId="77777777" w:rsidTr="001E15B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74D159" w14:textId="292E9E2B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900292" w14:textId="77777777" w:rsidR="008312DE" w:rsidRPr="006823E4" w:rsidRDefault="008312DE" w:rsidP="001E15B1">
            <w:pPr>
              <w:spacing w:before="195"/>
            </w:pPr>
            <w:r w:rsidRPr="006823E4">
              <w:t>A2 (60 x 42 cm), 1 afiša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BF8091" w14:textId="77777777" w:rsidR="008312DE" w:rsidRPr="008F0D89" w:rsidRDefault="008312DE" w:rsidP="001E15B1">
            <w:pPr>
              <w:spacing w:before="100" w:beforeAutospacing="1" w:line="293" w:lineRule="atLeast"/>
              <w:jc w:val="center"/>
            </w:pPr>
            <w:r w:rsidRPr="008F0D89">
              <w:t>0, 60</w:t>
            </w:r>
          </w:p>
        </w:tc>
      </w:tr>
      <w:tr w:rsidR="008312DE" w:rsidRPr="008F0D89" w14:paraId="5B47CB30" w14:textId="77777777" w:rsidTr="001E15B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38F5A0" w14:textId="3A1B2D74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33EB5D" w14:textId="77777777" w:rsidR="008312DE" w:rsidRPr="006823E4" w:rsidRDefault="008312DE" w:rsidP="001E15B1">
            <w:pPr>
              <w:spacing w:before="195"/>
            </w:pPr>
            <w:r w:rsidRPr="006823E4">
              <w:t>A1 (60 x 84 cm), 1 afiša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D952BB" w14:textId="77777777" w:rsidR="008312DE" w:rsidRPr="008F0D89" w:rsidRDefault="008312DE" w:rsidP="001E15B1">
            <w:pPr>
              <w:spacing w:before="100" w:beforeAutospacing="1" w:line="293" w:lineRule="atLeast"/>
              <w:jc w:val="center"/>
            </w:pPr>
            <w:r w:rsidRPr="008F0D89">
              <w:t>1, 00</w:t>
            </w:r>
          </w:p>
        </w:tc>
      </w:tr>
      <w:tr w:rsidR="008312DE" w:rsidRPr="008F0D89" w14:paraId="36681A1F" w14:textId="77777777" w:rsidTr="001E15B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4AE8FF" w14:textId="2B9CE9A6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0D96272" w14:textId="77777777" w:rsidR="008312DE" w:rsidRPr="006823E4" w:rsidRDefault="008312DE" w:rsidP="001E15B1">
            <w:pPr>
              <w:spacing w:before="195"/>
            </w:pPr>
            <w:r w:rsidRPr="006823E4">
              <w:t>A0 (80 x 119 cm), 1 afiša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A260CA" w14:textId="77777777" w:rsidR="008312DE" w:rsidRPr="008F0D89" w:rsidRDefault="008312DE" w:rsidP="001E15B1">
            <w:pPr>
              <w:spacing w:before="100" w:beforeAutospacing="1" w:line="293" w:lineRule="atLeast"/>
              <w:jc w:val="center"/>
            </w:pPr>
            <w:r w:rsidRPr="008F0D89">
              <w:t>1, 10</w:t>
            </w:r>
          </w:p>
        </w:tc>
      </w:tr>
      <w:tr w:rsidR="008312DE" w:rsidRPr="008F0D89" w14:paraId="10B2411D" w14:textId="77777777" w:rsidTr="001E15B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BEF11A" w14:textId="5D0AE9D3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234441F" w14:textId="77777777" w:rsidR="008312DE" w:rsidRPr="006823E4" w:rsidRDefault="008312DE" w:rsidP="001E15B1">
            <w:pPr>
              <w:spacing w:before="195"/>
            </w:pPr>
            <w:r w:rsidRPr="006823E4">
              <w:t>B1 (70 x 100 cm), 1 afiša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260C4A" w14:textId="77777777" w:rsidR="008312DE" w:rsidRPr="008F0D89" w:rsidRDefault="008312DE" w:rsidP="001E15B1">
            <w:pPr>
              <w:spacing w:before="100" w:beforeAutospacing="1" w:line="293" w:lineRule="atLeast"/>
              <w:jc w:val="center"/>
            </w:pPr>
            <w:r w:rsidRPr="008F0D89">
              <w:t xml:space="preserve">1, 50 </w:t>
            </w:r>
          </w:p>
        </w:tc>
      </w:tr>
      <w:tr w:rsidR="008312DE" w:rsidRPr="008F0D89" w14:paraId="3B8528CA" w14:textId="77777777" w:rsidTr="001E15B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78B1EE" w14:textId="2D0ABFAC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4EBA60" w14:textId="77777777" w:rsidR="008312DE" w:rsidRPr="006823E4" w:rsidRDefault="008312DE" w:rsidP="001E15B1">
            <w:pPr>
              <w:spacing w:before="195"/>
            </w:pPr>
            <w:r w:rsidRPr="006823E4">
              <w:t>B2 (50 x 70,7 cm), 1 afiša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D50B038" w14:textId="77777777" w:rsidR="008312DE" w:rsidRPr="008F0D89" w:rsidRDefault="008312DE" w:rsidP="001E15B1">
            <w:pPr>
              <w:spacing w:before="100" w:beforeAutospacing="1" w:line="293" w:lineRule="atLeast"/>
              <w:jc w:val="center"/>
            </w:pPr>
            <w:r w:rsidRPr="008F0D89">
              <w:t>0,90</w:t>
            </w:r>
          </w:p>
        </w:tc>
      </w:tr>
    </w:tbl>
    <w:p w14:paraId="233C448C" w14:textId="77777777" w:rsidR="008312DE" w:rsidRDefault="008312DE" w:rsidP="008312DE">
      <w:pPr>
        <w:pStyle w:val="ListParagraph"/>
        <w:shd w:val="clear" w:color="auto" w:fill="FFFFFF"/>
        <w:spacing w:line="293" w:lineRule="atLeast"/>
        <w:ind w:left="360"/>
        <w:jc w:val="both"/>
      </w:pPr>
    </w:p>
    <w:p w14:paraId="67A69B1C" w14:textId="47093171" w:rsidR="008F0D89" w:rsidRPr="005D6D31" w:rsidRDefault="008F0D89" w:rsidP="008F0D89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8F0D89">
        <w:t>Nodevas likme par reklāmas</w:t>
      </w:r>
      <w:r w:rsidR="005D6D31">
        <w:t xml:space="preserve"> </w:t>
      </w:r>
      <w:r w:rsidRPr="008F0D89">
        <w:t>izvietošanu</w:t>
      </w:r>
      <w:r>
        <w:t xml:space="preserve"> pasākumā, </w:t>
      </w:r>
      <w:r w:rsidRPr="005D6D31">
        <w:t>kura organizators ir pašvaldība</w:t>
      </w:r>
      <w:r w:rsidR="005D6D31" w:rsidRPr="005D6D31">
        <w:t>s iestāde</w:t>
      </w:r>
      <w:r w:rsidRPr="005D6D31">
        <w:t>:</w:t>
      </w:r>
    </w:p>
    <w:p w14:paraId="5567F0E5" w14:textId="77777777" w:rsidR="008F0D89" w:rsidRDefault="008F0D89" w:rsidP="008F0D89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4"/>
        <w:gridCol w:w="6447"/>
        <w:gridCol w:w="1514"/>
      </w:tblGrid>
      <w:tr w:rsidR="008F0D89" w:rsidRPr="008F0D89" w14:paraId="611763B6" w14:textId="77777777" w:rsidTr="008F0D89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92DCA5" w14:textId="77777777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proofErr w:type="spellStart"/>
            <w:r w:rsidRPr="008F0D89">
              <w:t>Nr.p.k</w:t>
            </w:r>
            <w:proofErr w:type="spellEnd"/>
            <w:r w:rsidRPr="008F0D89">
              <w:t>.</w:t>
            </w:r>
          </w:p>
        </w:tc>
        <w:tc>
          <w:tcPr>
            <w:tcW w:w="361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2772E5" w14:textId="77777777" w:rsidR="008F0D89" w:rsidRPr="008F0D89" w:rsidRDefault="008F0D89" w:rsidP="005D6D31">
            <w:pPr>
              <w:pStyle w:val="ListParagraph"/>
              <w:shd w:val="clear" w:color="auto" w:fill="FFFFFF"/>
              <w:ind w:left="360"/>
              <w:jc w:val="center"/>
            </w:pPr>
            <w:r w:rsidRPr="008F0D89">
              <w:t>Nodevas veids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6F8392" w14:textId="2AD240FB" w:rsidR="008F0D89" w:rsidRPr="008F0D89" w:rsidRDefault="008F0D89" w:rsidP="00393B81">
            <w:pPr>
              <w:shd w:val="clear" w:color="auto" w:fill="FFFFFF"/>
              <w:jc w:val="center"/>
            </w:pPr>
            <w:proofErr w:type="spellStart"/>
            <w:r w:rsidRPr="005D6D31">
              <w:rPr>
                <w:i/>
                <w:iCs/>
              </w:rPr>
              <w:t>euro</w:t>
            </w:r>
            <w:proofErr w:type="spellEnd"/>
            <w:r w:rsidR="005D6D31">
              <w:rPr>
                <w:i/>
                <w:iCs/>
              </w:rPr>
              <w:t>/pasākums</w:t>
            </w:r>
          </w:p>
        </w:tc>
      </w:tr>
      <w:tr w:rsidR="008F0D89" w:rsidRPr="008F0D89" w14:paraId="3477E836" w14:textId="77777777" w:rsidTr="008F0D89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5917A1" w14:textId="3E344460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 xml:space="preserve">.1. </w:t>
            </w:r>
          </w:p>
        </w:tc>
        <w:tc>
          <w:tcPr>
            <w:tcW w:w="3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6583" w14:textId="26153901" w:rsidR="008F0D89" w:rsidRPr="008F0D89" w:rsidRDefault="00C97CA4" w:rsidP="008F0D89">
            <w:pPr>
              <w:shd w:val="clear" w:color="auto" w:fill="FFFFFF"/>
              <w:spacing w:line="293" w:lineRule="atLeast"/>
              <w:jc w:val="both"/>
            </w:pPr>
            <w:r>
              <w:t>Transparenta vai</w:t>
            </w:r>
            <w:r w:rsidR="008F0D89">
              <w:t xml:space="preserve"> reklāmas stenda izvietošana pasākuma norises vietā</w:t>
            </w:r>
            <w:r>
              <w:t>, 1 vienība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D42" w14:textId="1B43B3A1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180,00</w:t>
            </w:r>
          </w:p>
        </w:tc>
      </w:tr>
      <w:tr w:rsidR="008F0D89" w:rsidRPr="008F0D89" w14:paraId="07649EB0" w14:textId="77777777" w:rsidTr="008F0D89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43209" w14:textId="2A2F4E44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>.2.</w:t>
            </w:r>
          </w:p>
        </w:tc>
        <w:tc>
          <w:tcPr>
            <w:tcW w:w="3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7BFA" w14:textId="151E1B2D" w:rsidR="008F0D89" w:rsidRPr="008F0D89" w:rsidRDefault="008F0D89" w:rsidP="00393B81">
            <w:pPr>
              <w:shd w:val="clear" w:color="auto" w:fill="FFFFFF"/>
              <w:spacing w:line="293" w:lineRule="atLeast"/>
              <w:jc w:val="both"/>
            </w:pPr>
            <w:r w:rsidRPr="005D6D31">
              <w:t xml:space="preserve">Sagatavotas </w:t>
            </w:r>
            <w:r w:rsidR="00393B81" w:rsidRPr="005D6D31">
              <w:t xml:space="preserve">līdz 2 minūtes garas </w:t>
            </w:r>
            <w:r w:rsidRPr="005D6D31">
              <w:t>prezentācijas</w:t>
            </w:r>
            <w:r w:rsidR="00393B81" w:rsidRPr="005D6D31">
              <w:t xml:space="preserve"> </w:t>
            </w:r>
            <w:r w:rsidRPr="005D6D31">
              <w:t>pārraidīšana pasākuma laikā</w:t>
            </w:r>
            <w:r w:rsidR="00393B81" w:rsidRPr="005D6D31">
              <w:t xml:space="preserve"> vai prezentācijas vairākkārtēja pārraidīšana pasākuma laikā, kopsummā nepārsniedzot 2 minūšu garumu.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7A3" w14:textId="624C63B5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400,00</w:t>
            </w:r>
          </w:p>
        </w:tc>
      </w:tr>
      <w:tr w:rsidR="008F0D89" w:rsidRPr="008F0D89" w14:paraId="152A6287" w14:textId="77777777" w:rsidTr="008F0D89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286A94" w14:textId="1A3B173E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>.3.</w:t>
            </w:r>
          </w:p>
        </w:tc>
        <w:tc>
          <w:tcPr>
            <w:tcW w:w="3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82C9" w14:textId="7597DD0B" w:rsidR="008F0D89" w:rsidRPr="008F0D89" w:rsidRDefault="008F0D89" w:rsidP="008F0D89">
            <w:pPr>
              <w:shd w:val="clear" w:color="auto" w:fill="FFFFFF"/>
              <w:spacing w:line="293" w:lineRule="atLeast"/>
              <w:jc w:val="both"/>
            </w:pPr>
            <w:r>
              <w:t>Komersanta simbolikas iekļaušana pasākuma reklāmas kampaņā</w:t>
            </w:r>
            <w:r w:rsidR="00F85CCF">
              <w:t xml:space="preserve"> (televīzija, radio)</w:t>
            </w:r>
            <w:r w:rsidR="00C97CA4">
              <w:t>, 1 vienība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3CC0" w14:textId="59A3F263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400,00</w:t>
            </w:r>
          </w:p>
        </w:tc>
      </w:tr>
      <w:tr w:rsidR="008F0D89" w:rsidRPr="008F0D89" w14:paraId="3D9A1A54" w14:textId="77777777" w:rsidTr="008F0D89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12812E" w14:textId="181B1B4B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>.4.</w:t>
            </w:r>
          </w:p>
        </w:tc>
        <w:tc>
          <w:tcPr>
            <w:tcW w:w="3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74A9" w14:textId="6EE6A680" w:rsidR="008F0D89" w:rsidRPr="008F0D89" w:rsidRDefault="008F0D89" w:rsidP="00F85CCF">
            <w:pPr>
              <w:shd w:val="clear" w:color="auto" w:fill="FFFFFF"/>
              <w:spacing w:line="293" w:lineRule="atLeast"/>
              <w:jc w:val="both"/>
            </w:pPr>
            <w:r>
              <w:t>Komersanta simbolikas iekļaušana atsevišķā reklāmas pozīcijā – skrejlapā, afišā</w:t>
            </w:r>
            <w:r w:rsidR="00F85CCF">
              <w:t>, drukātajos medijos, sociālajos tīklos</w:t>
            </w:r>
            <w:r w:rsidR="00C97CA4">
              <w:t>, 1 vienība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6504" w14:textId="0B4C31DB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180,00</w:t>
            </w:r>
          </w:p>
        </w:tc>
      </w:tr>
      <w:tr w:rsidR="008F0D89" w:rsidRPr="008F0D89" w14:paraId="351638DA" w14:textId="77777777" w:rsidTr="008F0D89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F0D41E" w14:textId="18C58A72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>.5.</w:t>
            </w:r>
          </w:p>
        </w:tc>
        <w:tc>
          <w:tcPr>
            <w:tcW w:w="3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674D" w14:textId="363F924C" w:rsidR="008F0D89" w:rsidRPr="008F0D89" w:rsidRDefault="008F0D89" w:rsidP="008F0D89">
            <w:pPr>
              <w:shd w:val="clear" w:color="auto" w:fill="FFFFFF"/>
              <w:spacing w:line="293" w:lineRule="atLeast"/>
              <w:jc w:val="both"/>
            </w:pPr>
            <w:r>
              <w:t xml:space="preserve">Reklāmas aktivitātes, bez aktīvas tirdzniecības ar noteiktu vietu reklāmas telts un </w:t>
            </w:r>
            <w:proofErr w:type="spellStart"/>
            <w:r>
              <w:t>baneru</w:t>
            </w:r>
            <w:proofErr w:type="spellEnd"/>
            <w:r>
              <w:t xml:space="preserve"> uzstādīšanai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DE19" w14:textId="05214500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80,00</w:t>
            </w:r>
          </w:p>
        </w:tc>
      </w:tr>
      <w:tr w:rsidR="008F0D89" w:rsidRPr="008F0D89" w14:paraId="456A7C7B" w14:textId="77777777" w:rsidTr="008F0D89">
        <w:trPr>
          <w:trHeight w:val="933"/>
        </w:trPr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8FDFE2" w14:textId="576CC6FD" w:rsidR="008F0D89" w:rsidRPr="008F0D89" w:rsidRDefault="00245682" w:rsidP="00245682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9.</w:t>
            </w:r>
            <w:r w:rsidR="008F0D89">
              <w:t>6.</w:t>
            </w:r>
          </w:p>
        </w:tc>
        <w:tc>
          <w:tcPr>
            <w:tcW w:w="3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AF08" w14:textId="3FDC4FCE" w:rsidR="008F0D89" w:rsidRPr="008F0D89" w:rsidRDefault="008F0D89" w:rsidP="008F0D89">
            <w:pPr>
              <w:shd w:val="clear" w:color="auto" w:fill="FFFFFF"/>
              <w:spacing w:line="293" w:lineRule="atLeast"/>
              <w:jc w:val="both"/>
            </w:pPr>
            <w:r>
              <w:t xml:space="preserve">Reklāmas aktivitātes, bez aktīvas tirdzniecības bez noteiktas vietas reklāmas telts vai </w:t>
            </w:r>
            <w:proofErr w:type="spellStart"/>
            <w:r>
              <w:t>baneru</w:t>
            </w:r>
            <w:proofErr w:type="spellEnd"/>
            <w:r>
              <w:t xml:space="preserve"> uzstādīšanai, ja reklāmas aktivitāte tiek veikta, izdalot reklāmas bukletus vai produkcijas paraugus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5CA" w14:textId="6860D6F2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200,00</w:t>
            </w:r>
          </w:p>
        </w:tc>
      </w:tr>
    </w:tbl>
    <w:p w14:paraId="044A8A77" w14:textId="77777777" w:rsidR="008F0D89" w:rsidRDefault="008F0D89" w:rsidP="008F0D89">
      <w:pPr>
        <w:pStyle w:val="ListParagraph"/>
        <w:shd w:val="clear" w:color="auto" w:fill="FFFFFF"/>
        <w:spacing w:line="293" w:lineRule="atLeast"/>
        <w:ind w:left="360"/>
        <w:jc w:val="both"/>
      </w:pPr>
    </w:p>
    <w:p w14:paraId="09B48173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3306E740" w14:textId="3DC6EBAD" w:rsidR="006823E4" w:rsidRDefault="006823E4" w:rsidP="006823E4">
      <w:pPr>
        <w:shd w:val="clear" w:color="auto" w:fill="FFFFFF"/>
        <w:spacing w:line="293" w:lineRule="atLeast"/>
        <w:jc w:val="center"/>
        <w:rPr>
          <w:b/>
          <w:bCs/>
        </w:rPr>
      </w:pPr>
      <w:r w:rsidRPr="006823E4">
        <w:rPr>
          <w:b/>
        </w:rPr>
        <w:lastRenderedPageBreak/>
        <w:t>IV.</w:t>
      </w:r>
      <w:r w:rsidRPr="006823E4">
        <w:rPr>
          <w:rFonts w:ascii="Arial" w:hAnsi="Arial" w:cs="Arial"/>
          <w:b/>
          <w:bCs/>
          <w:color w:val="414142"/>
          <w:sz w:val="27"/>
          <w:szCs w:val="27"/>
          <w:shd w:val="clear" w:color="auto" w:fill="FFFFFF"/>
        </w:rPr>
        <w:t xml:space="preserve"> </w:t>
      </w:r>
      <w:r w:rsidRPr="006823E4">
        <w:rPr>
          <w:b/>
          <w:bCs/>
        </w:rPr>
        <w:t>Nodeva par ielu tirdzniecību publiskās vietās fiziskām un juridiskām personām</w:t>
      </w:r>
    </w:p>
    <w:p w14:paraId="7BDABB9F" w14:textId="77777777" w:rsidR="006823E4" w:rsidRDefault="006823E4" w:rsidP="006823E4">
      <w:pPr>
        <w:shd w:val="clear" w:color="auto" w:fill="FFFFFF"/>
        <w:spacing w:line="293" w:lineRule="atLeast"/>
        <w:jc w:val="center"/>
      </w:pPr>
    </w:p>
    <w:p w14:paraId="454423FE" w14:textId="1BA2E88B" w:rsidR="006823E4" w:rsidRDefault="006823E4" w:rsidP="006823E4">
      <w:pPr>
        <w:pStyle w:val="ListParagraph"/>
        <w:numPr>
          <w:ilvl w:val="0"/>
          <w:numId w:val="9"/>
        </w:numPr>
      </w:pPr>
      <w:r w:rsidRPr="008E33D4">
        <w:t>Nodevas likme par vienas tirdzniecības vietas izmantošanu pašvaldības iekārtotās ielu tirdzniecības vietās:</w:t>
      </w:r>
    </w:p>
    <w:p w14:paraId="2636B3F8" w14:textId="77777777" w:rsidR="006823E4" w:rsidRPr="00026258" w:rsidRDefault="006823E4" w:rsidP="006823E4">
      <w:pPr>
        <w:pStyle w:val="ListParagraph"/>
        <w:ind w:left="360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1559"/>
        <w:gridCol w:w="1559"/>
      </w:tblGrid>
      <w:tr w:rsidR="006823E4" w:rsidRPr="00026258" w14:paraId="33EEDC3C" w14:textId="77777777" w:rsidTr="006823E4">
        <w:tc>
          <w:tcPr>
            <w:tcW w:w="988" w:type="dxa"/>
          </w:tcPr>
          <w:p w14:paraId="6E131A8D" w14:textId="77777777" w:rsidR="006823E4" w:rsidRPr="00026258" w:rsidRDefault="006823E4" w:rsidP="00393B81">
            <w:pPr>
              <w:jc w:val="center"/>
            </w:pPr>
            <w:proofErr w:type="spellStart"/>
            <w:r w:rsidRPr="00026258">
              <w:t>Nr.p.k</w:t>
            </w:r>
            <w:proofErr w:type="spellEnd"/>
            <w:r w:rsidRPr="00026258">
              <w:t>.</w:t>
            </w:r>
          </w:p>
        </w:tc>
        <w:tc>
          <w:tcPr>
            <w:tcW w:w="3543" w:type="dxa"/>
          </w:tcPr>
          <w:p w14:paraId="6DEE85B6" w14:textId="77777777" w:rsidR="006823E4" w:rsidRPr="00026258" w:rsidRDefault="006823E4" w:rsidP="00393B81">
            <w:pPr>
              <w:jc w:val="center"/>
            </w:pPr>
            <w:r w:rsidRPr="00026258">
              <w:t>Nodevas veids</w:t>
            </w:r>
          </w:p>
        </w:tc>
        <w:tc>
          <w:tcPr>
            <w:tcW w:w="1418" w:type="dxa"/>
          </w:tcPr>
          <w:p w14:paraId="728C85EF" w14:textId="031AAB62" w:rsidR="006823E4" w:rsidRPr="00245682" w:rsidRDefault="006823E4" w:rsidP="00393B81">
            <w:pPr>
              <w:rPr>
                <w:i/>
              </w:rPr>
            </w:pPr>
            <w:proofErr w:type="spellStart"/>
            <w:r w:rsidRPr="00245682">
              <w:rPr>
                <w:i/>
                <w:iCs/>
              </w:rPr>
              <w:t>euro</w:t>
            </w:r>
            <w:proofErr w:type="spellEnd"/>
            <w:r w:rsidRPr="00245682">
              <w:rPr>
                <w:i/>
              </w:rPr>
              <w:t> </w:t>
            </w:r>
            <w:r w:rsidR="00245682" w:rsidRPr="00245682">
              <w:rPr>
                <w:i/>
              </w:rPr>
              <w:t xml:space="preserve">/ </w:t>
            </w:r>
            <w:r w:rsidRPr="00245682">
              <w:rPr>
                <w:i/>
              </w:rPr>
              <w:t>dienā</w:t>
            </w:r>
          </w:p>
        </w:tc>
        <w:tc>
          <w:tcPr>
            <w:tcW w:w="1559" w:type="dxa"/>
          </w:tcPr>
          <w:p w14:paraId="224FCF92" w14:textId="312D8F6A" w:rsidR="006823E4" w:rsidRPr="00245682" w:rsidRDefault="006823E4" w:rsidP="00393B81">
            <w:pPr>
              <w:rPr>
                <w:i/>
              </w:rPr>
            </w:pPr>
            <w:proofErr w:type="spellStart"/>
            <w:r w:rsidRPr="00245682">
              <w:rPr>
                <w:i/>
                <w:iCs/>
              </w:rPr>
              <w:t>euro</w:t>
            </w:r>
            <w:proofErr w:type="spellEnd"/>
            <w:r w:rsidRPr="00245682">
              <w:rPr>
                <w:i/>
              </w:rPr>
              <w:t xml:space="preserve"> </w:t>
            </w:r>
            <w:r w:rsidR="00245682" w:rsidRPr="00245682">
              <w:rPr>
                <w:i/>
              </w:rPr>
              <w:t xml:space="preserve">/ </w:t>
            </w:r>
            <w:r w:rsidRPr="00245682">
              <w:rPr>
                <w:i/>
              </w:rPr>
              <w:t>nedēļā</w:t>
            </w:r>
          </w:p>
        </w:tc>
        <w:tc>
          <w:tcPr>
            <w:tcW w:w="1559" w:type="dxa"/>
          </w:tcPr>
          <w:p w14:paraId="690D6321" w14:textId="3BE3B3EC" w:rsidR="006823E4" w:rsidRPr="00245682" w:rsidRDefault="006823E4" w:rsidP="00393B81">
            <w:pPr>
              <w:rPr>
                <w:i/>
                <w:iCs/>
              </w:rPr>
            </w:pPr>
            <w:proofErr w:type="spellStart"/>
            <w:r w:rsidRPr="00245682">
              <w:rPr>
                <w:i/>
                <w:iCs/>
              </w:rPr>
              <w:t>euro</w:t>
            </w:r>
            <w:proofErr w:type="spellEnd"/>
            <w:r w:rsidRPr="00245682">
              <w:rPr>
                <w:i/>
                <w:iCs/>
              </w:rPr>
              <w:t xml:space="preserve"> </w:t>
            </w:r>
            <w:r w:rsidR="00245682" w:rsidRPr="00245682">
              <w:rPr>
                <w:i/>
                <w:iCs/>
              </w:rPr>
              <w:t xml:space="preserve">/ </w:t>
            </w:r>
            <w:r w:rsidRPr="00245682">
              <w:rPr>
                <w:i/>
              </w:rPr>
              <w:t>mēnesī</w:t>
            </w:r>
          </w:p>
        </w:tc>
      </w:tr>
      <w:tr w:rsidR="00393B81" w:rsidRPr="00026258" w14:paraId="3C2C39CC" w14:textId="77777777" w:rsidTr="00393B81">
        <w:tc>
          <w:tcPr>
            <w:tcW w:w="988" w:type="dxa"/>
          </w:tcPr>
          <w:p w14:paraId="6D83AC2E" w14:textId="4EAEA261" w:rsidR="00393B81" w:rsidRPr="00026258" w:rsidRDefault="00245682" w:rsidP="00393B81">
            <w:r>
              <w:t>10</w:t>
            </w:r>
            <w:r w:rsidR="00393B81" w:rsidRPr="00026258">
              <w:t>.1.</w:t>
            </w:r>
          </w:p>
        </w:tc>
        <w:tc>
          <w:tcPr>
            <w:tcW w:w="3543" w:type="dxa"/>
          </w:tcPr>
          <w:p w14:paraId="6F715E5D" w14:textId="77777777" w:rsidR="00393B81" w:rsidRPr="00026258" w:rsidRDefault="00393B81" w:rsidP="00393B81">
            <w:r w:rsidRPr="008E33D4">
              <w:t>pašu ražotā lauksaimniecības produkcija:</w:t>
            </w:r>
          </w:p>
        </w:tc>
        <w:tc>
          <w:tcPr>
            <w:tcW w:w="1418" w:type="dxa"/>
            <w:vAlign w:val="center"/>
          </w:tcPr>
          <w:p w14:paraId="5A0B552E" w14:textId="736A3459" w:rsidR="00393B81" w:rsidRPr="00026258" w:rsidRDefault="00393B81" w:rsidP="00393B8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219BD1" w14:textId="4466EC02" w:rsidR="00393B81" w:rsidRPr="00026258" w:rsidRDefault="00393B81" w:rsidP="00393B8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1F931C" w14:textId="12F6F235" w:rsidR="00393B81" w:rsidRPr="00026258" w:rsidRDefault="00393B81" w:rsidP="00393B81">
            <w:pPr>
              <w:jc w:val="center"/>
            </w:pPr>
          </w:p>
        </w:tc>
      </w:tr>
      <w:tr w:rsidR="00393B81" w:rsidRPr="00026258" w14:paraId="4B3C74BF" w14:textId="77777777" w:rsidTr="00393B81">
        <w:tc>
          <w:tcPr>
            <w:tcW w:w="988" w:type="dxa"/>
          </w:tcPr>
          <w:p w14:paraId="07B21244" w14:textId="193AC51E" w:rsidR="00393B81" w:rsidRPr="00026258" w:rsidRDefault="00245682" w:rsidP="00393B81">
            <w:r>
              <w:t>10</w:t>
            </w:r>
            <w:r w:rsidR="00393B81" w:rsidRPr="00026258">
              <w:t>.1.1.</w:t>
            </w:r>
          </w:p>
        </w:tc>
        <w:tc>
          <w:tcPr>
            <w:tcW w:w="3543" w:type="dxa"/>
          </w:tcPr>
          <w:p w14:paraId="5573754C" w14:textId="77777777" w:rsidR="00393B81" w:rsidRPr="006823E4" w:rsidRDefault="00393B81" w:rsidP="00393B81">
            <w:r w:rsidRPr="006823E4">
              <w:t>augkopības produkti un biškopības produkti</w:t>
            </w:r>
          </w:p>
        </w:tc>
        <w:tc>
          <w:tcPr>
            <w:tcW w:w="1418" w:type="dxa"/>
            <w:vAlign w:val="center"/>
          </w:tcPr>
          <w:p w14:paraId="075A5649" w14:textId="448A7B18" w:rsidR="00393B81" w:rsidRPr="006823E4" w:rsidRDefault="00393B81" w:rsidP="00393B81">
            <w:pPr>
              <w:jc w:val="center"/>
            </w:pPr>
            <w:r w:rsidRPr="006823E4">
              <w:t>1,00</w:t>
            </w:r>
          </w:p>
        </w:tc>
        <w:tc>
          <w:tcPr>
            <w:tcW w:w="1559" w:type="dxa"/>
            <w:vAlign w:val="center"/>
          </w:tcPr>
          <w:p w14:paraId="2FACEDD6" w14:textId="52E4FCCC" w:rsidR="00393B81" w:rsidRPr="006823E4" w:rsidRDefault="002F5051" w:rsidP="00393B81">
            <w:pPr>
              <w:jc w:val="center"/>
            </w:pPr>
            <w:r>
              <w:t>5</w:t>
            </w:r>
            <w:r w:rsidR="00393B81" w:rsidRPr="006823E4">
              <w:t>,00</w:t>
            </w:r>
          </w:p>
        </w:tc>
        <w:tc>
          <w:tcPr>
            <w:tcW w:w="1559" w:type="dxa"/>
            <w:vAlign w:val="center"/>
          </w:tcPr>
          <w:p w14:paraId="60BE15C2" w14:textId="1369FA0E" w:rsidR="00393B81" w:rsidRPr="006823E4" w:rsidRDefault="002F5051" w:rsidP="00393B81">
            <w:pPr>
              <w:jc w:val="center"/>
            </w:pPr>
            <w:r>
              <w:t>15</w:t>
            </w:r>
            <w:r w:rsidR="00393B81" w:rsidRPr="006823E4">
              <w:t>,00</w:t>
            </w:r>
          </w:p>
        </w:tc>
      </w:tr>
      <w:tr w:rsidR="00393B81" w:rsidRPr="00026258" w14:paraId="0A19997D" w14:textId="77777777" w:rsidTr="00393B81">
        <w:tc>
          <w:tcPr>
            <w:tcW w:w="988" w:type="dxa"/>
          </w:tcPr>
          <w:p w14:paraId="69579009" w14:textId="2F587DA3" w:rsidR="00393B81" w:rsidRPr="00026258" w:rsidRDefault="00245682" w:rsidP="00393B81">
            <w:r>
              <w:t>10</w:t>
            </w:r>
            <w:r w:rsidR="00393B81" w:rsidRPr="00026258">
              <w:t>.1.2.</w:t>
            </w:r>
          </w:p>
        </w:tc>
        <w:tc>
          <w:tcPr>
            <w:tcW w:w="3543" w:type="dxa"/>
          </w:tcPr>
          <w:p w14:paraId="5F3DA280" w14:textId="77777777" w:rsidR="00393B81" w:rsidRPr="006823E4" w:rsidRDefault="00393B81" w:rsidP="00393B81">
            <w:r w:rsidRPr="006823E4">
              <w:t>grieztie ziedi, zari, puķu un dārzeņu stādi, sīpoli, gumi, ziemcietes un sēklas</w:t>
            </w:r>
          </w:p>
        </w:tc>
        <w:tc>
          <w:tcPr>
            <w:tcW w:w="1418" w:type="dxa"/>
          </w:tcPr>
          <w:p w14:paraId="444845B7" w14:textId="77777777" w:rsidR="00393B81" w:rsidRDefault="00393B81" w:rsidP="00393B81">
            <w:pPr>
              <w:jc w:val="center"/>
            </w:pPr>
          </w:p>
          <w:p w14:paraId="6B920754" w14:textId="47092240" w:rsidR="00393B81" w:rsidRPr="006823E4" w:rsidRDefault="00393B81" w:rsidP="00393B81">
            <w:pPr>
              <w:jc w:val="center"/>
            </w:pPr>
            <w:r>
              <w:t>1, 00</w:t>
            </w:r>
          </w:p>
        </w:tc>
        <w:tc>
          <w:tcPr>
            <w:tcW w:w="1559" w:type="dxa"/>
          </w:tcPr>
          <w:p w14:paraId="1A017092" w14:textId="77777777" w:rsidR="00393B81" w:rsidRDefault="00393B81" w:rsidP="00393B81">
            <w:pPr>
              <w:jc w:val="center"/>
            </w:pPr>
          </w:p>
          <w:p w14:paraId="5C3007B7" w14:textId="26D3667B" w:rsidR="00393B81" w:rsidRPr="006823E4" w:rsidRDefault="002F5051" w:rsidP="00393B81">
            <w:pPr>
              <w:jc w:val="center"/>
            </w:pPr>
            <w:r>
              <w:t>5</w:t>
            </w:r>
            <w:r w:rsidR="00393B81" w:rsidRPr="00393B81">
              <w:t>, 00</w:t>
            </w:r>
          </w:p>
        </w:tc>
        <w:tc>
          <w:tcPr>
            <w:tcW w:w="1559" w:type="dxa"/>
          </w:tcPr>
          <w:p w14:paraId="1C9848A4" w14:textId="77777777" w:rsidR="00393B81" w:rsidRDefault="00393B81" w:rsidP="00393B81">
            <w:pPr>
              <w:jc w:val="center"/>
            </w:pPr>
          </w:p>
          <w:p w14:paraId="06C9F01C" w14:textId="3C58B487" w:rsidR="00393B81" w:rsidRPr="006823E4" w:rsidRDefault="002F5051" w:rsidP="002F5051">
            <w:pPr>
              <w:jc w:val="center"/>
            </w:pPr>
            <w:r>
              <w:t>15</w:t>
            </w:r>
            <w:r w:rsidR="00393B81" w:rsidRPr="00393B81">
              <w:t>,00</w:t>
            </w:r>
          </w:p>
        </w:tc>
      </w:tr>
      <w:tr w:rsidR="00393B81" w:rsidRPr="00026258" w14:paraId="3539AEAC" w14:textId="77777777" w:rsidTr="00393B81">
        <w:tc>
          <w:tcPr>
            <w:tcW w:w="988" w:type="dxa"/>
          </w:tcPr>
          <w:p w14:paraId="1321F654" w14:textId="43122454" w:rsidR="00393B81" w:rsidRPr="00026258" w:rsidRDefault="00245682" w:rsidP="00245682">
            <w:r>
              <w:t>10</w:t>
            </w:r>
            <w:r w:rsidR="00393B81" w:rsidRPr="00026258">
              <w:t>.1.3.</w:t>
            </w:r>
          </w:p>
        </w:tc>
        <w:tc>
          <w:tcPr>
            <w:tcW w:w="3543" w:type="dxa"/>
          </w:tcPr>
          <w:p w14:paraId="18F3A48C" w14:textId="77777777" w:rsidR="00393B81" w:rsidRPr="006823E4" w:rsidRDefault="00393B81" w:rsidP="00393B81">
            <w:r w:rsidRPr="006823E4">
              <w:t xml:space="preserve">augļu koku un ogulāju stādi, dekoratīvo koku un krūmu </w:t>
            </w:r>
            <w:proofErr w:type="spellStart"/>
            <w:r w:rsidRPr="006823E4">
              <w:t>stādmateriāli</w:t>
            </w:r>
            <w:proofErr w:type="spellEnd"/>
          </w:p>
        </w:tc>
        <w:tc>
          <w:tcPr>
            <w:tcW w:w="1418" w:type="dxa"/>
          </w:tcPr>
          <w:p w14:paraId="0CBE94AE" w14:textId="77777777" w:rsidR="00393B81" w:rsidRDefault="00393B81" w:rsidP="00393B81">
            <w:pPr>
              <w:jc w:val="center"/>
            </w:pPr>
          </w:p>
          <w:p w14:paraId="0546E422" w14:textId="4473C1B9" w:rsidR="00393B81" w:rsidRPr="006823E4" w:rsidRDefault="00393B81" w:rsidP="00393B81">
            <w:pPr>
              <w:jc w:val="center"/>
            </w:pPr>
            <w:r>
              <w:t>1, 00</w:t>
            </w:r>
          </w:p>
        </w:tc>
        <w:tc>
          <w:tcPr>
            <w:tcW w:w="1559" w:type="dxa"/>
          </w:tcPr>
          <w:p w14:paraId="065A86DF" w14:textId="77777777" w:rsidR="00393B81" w:rsidRDefault="00393B81" w:rsidP="00393B81">
            <w:pPr>
              <w:jc w:val="center"/>
            </w:pPr>
          </w:p>
          <w:p w14:paraId="0BAAA4A0" w14:textId="487A4B2F" w:rsidR="00393B81" w:rsidRPr="006823E4" w:rsidRDefault="002F5051" w:rsidP="00393B81">
            <w:pPr>
              <w:jc w:val="center"/>
            </w:pPr>
            <w:r>
              <w:t>5</w:t>
            </w:r>
            <w:r w:rsidR="00393B81" w:rsidRPr="00393B81">
              <w:t>, 00</w:t>
            </w:r>
          </w:p>
        </w:tc>
        <w:tc>
          <w:tcPr>
            <w:tcW w:w="1559" w:type="dxa"/>
          </w:tcPr>
          <w:p w14:paraId="59F4BA34" w14:textId="77777777" w:rsidR="00393B81" w:rsidRDefault="00393B81" w:rsidP="00393B81">
            <w:pPr>
              <w:jc w:val="center"/>
            </w:pPr>
          </w:p>
          <w:p w14:paraId="74D18A3B" w14:textId="32127211" w:rsidR="00393B81" w:rsidRPr="006823E4" w:rsidRDefault="002F5051" w:rsidP="002F5051">
            <w:pPr>
              <w:jc w:val="center"/>
            </w:pPr>
            <w:r>
              <w:t>15</w:t>
            </w:r>
            <w:r w:rsidR="00393B81" w:rsidRPr="00393B81">
              <w:t>,00</w:t>
            </w:r>
          </w:p>
        </w:tc>
      </w:tr>
      <w:tr w:rsidR="00393B81" w:rsidRPr="00026258" w14:paraId="5D2F27BC" w14:textId="77777777" w:rsidTr="00393B81">
        <w:tc>
          <w:tcPr>
            <w:tcW w:w="988" w:type="dxa"/>
          </w:tcPr>
          <w:p w14:paraId="00EEC0AC" w14:textId="236E6CDF" w:rsidR="00393B81" w:rsidRPr="00026258" w:rsidRDefault="00245682" w:rsidP="00393B81">
            <w:r>
              <w:t>10</w:t>
            </w:r>
            <w:r w:rsidR="00393B81" w:rsidRPr="00026258">
              <w:t>.2.</w:t>
            </w:r>
          </w:p>
        </w:tc>
        <w:tc>
          <w:tcPr>
            <w:tcW w:w="3543" w:type="dxa"/>
          </w:tcPr>
          <w:p w14:paraId="62624533" w14:textId="77777777" w:rsidR="00393B81" w:rsidRPr="006823E4" w:rsidRDefault="00393B81" w:rsidP="00393B81">
            <w:r w:rsidRPr="006823E4">
              <w:t>savvaļas ogas, augļi, rieksti, sēnes un savvaļas ziedi</w:t>
            </w:r>
          </w:p>
        </w:tc>
        <w:tc>
          <w:tcPr>
            <w:tcW w:w="1418" w:type="dxa"/>
          </w:tcPr>
          <w:p w14:paraId="2BC0C119" w14:textId="77777777" w:rsidR="00393B81" w:rsidRDefault="00393B81" w:rsidP="00393B81">
            <w:pPr>
              <w:jc w:val="center"/>
            </w:pPr>
          </w:p>
          <w:p w14:paraId="2142AEF8" w14:textId="1CBC9661" w:rsidR="00393B81" w:rsidRPr="006823E4" w:rsidRDefault="00393B81" w:rsidP="00393B81">
            <w:pPr>
              <w:jc w:val="center"/>
            </w:pPr>
            <w:r>
              <w:t>1, 00</w:t>
            </w:r>
          </w:p>
        </w:tc>
        <w:tc>
          <w:tcPr>
            <w:tcW w:w="1559" w:type="dxa"/>
          </w:tcPr>
          <w:p w14:paraId="09E1C6DB" w14:textId="77777777" w:rsidR="00393B81" w:rsidRDefault="00393B81" w:rsidP="00393B81">
            <w:pPr>
              <w:jc w:val="center"/>
            </w:pPr>
          </w:p>
          <w:p w14:paraId="163F2DDF" w14:textId="11C0E2DC" w:rsidR="00393B81" w:rsidRPr="006823E4" w:rsidRDefault="002F5051" w:rsidP="00393B81">
            <w:pPr>
              <w:jc w:val="center"/>
            </w:pPr>
            <w:r>
              <w:t>5</w:t>
            </w:r>
            <w:r w:rsidR="00393B81" w:rsidRPr="00393B81">
              <w:t>, 00</w:t>
            </w:r>
          </w:p>
        </w:tc>
        <w:tc>
          <w:tcPr>
            <w:tcW w:w="1559" w:type="dxa"/>
          </w:tcPr>
          <w:p w14:paraId="690143D8" w14:textId="77777777" w:rsidR="00393B81" w:rsidRDefault="00393B81" w:rsidP="00393B81">
            <w:pPr>
              <w:jc w:val="center"/>
            </w:pPr>
          </w:p>
          <w:p w14:paraId="3D915809" w14:textId="19EB08BE" w:rsidR="00393B81" w:rsidRPr="006823E4" w:rsidRDefault="002F5051" w:rsidP="002F7FD8">
            <w:pPr>
              <w:jc w:val="center"/>
            </w:pPr>
            <w:r>
              <w:t>15</w:t>
            </w:r>
            <w:r w:rsidR="002F7FD8">
              <w:t>,</w:t>
            </w:r>
            <w:r w:rsidR="00393B81" w:rsidRPr="00393B81">
              <w:t>00</w:t>
            </w:r>
          </w:p>
        </w:tc>
      </w:tr>
      <w:tr w:rsidR="006823E4" w:rsidRPr="00026258" w14:paraId="30CA36CE" w14:textId="77777777" w:rsidTr="006823E4">
        <w:tc>
          <w:tcPr>
            <w:tcW w:w="988" w:type="dxa"/>
          </w:tcPr>
          <w:p w14:paraId="75144570" w14:textId="4135E2E4" w:rsidR="006823E4" w:rsidRPr="00026258" w:rsidRDefault="00245682" w:rsidP="008F0D89">
            <w:r>
              <w:t>10</w:t>
            </w:r>
            <w:r w:rsidR="006823E4" w:rsidRPr="00026258">
              <w:t>.3.</w:t>
            </w:r>
          </w:p>
        </w:tc>
        <w:tc>
          <w:tcPr>
            <w:tcW w:w="3543" w:type="dxa"/>
          </w:tcPr>
          <w:p w14:paraId="25B8DA57" w14:textId="77777777" w:rsidR="006823E4" w:rsidRPr="006823E4" w:rsidRDefault="006823E4" w:rsidP="006823E4">
            <w:r w:rsidRPr="006823E4">
              <w:t>saldējums (saldējuma tirdzniecības vietās)</w:t>
            </w:r>
          </w:p>
        </w:tc>
        <w:tc>
          <w:tcPr>
            <w:tcW w:w="1418" w:type="dxa"/>
            <w:vAlign w:val="center"/>
          </w:tcPr>
          <w:p w14:paraId="3F9D10CD" w14:textId="1A404E01" w:rsidR="006823E4" w:rsidRPr="006823E4" w:rsidRDefault="006823E4" w:rsidP="006823E4">
            <w:pPr>
              <w:jc w:val="center"/>
            </w:pPr>
            <w:r w:rsidRPr="006823E4">
              <w:t>2,00</w:t>
            </w:r>
          </w:p>
        </w:tc>
        <w:tc>
          <w:tcPr>
            <w:tcW w:w="1559" w:type="dxa"/>
            <w:vAlign w:val="center"/>
          </w:tcPr>
          <w:p w14:paraId="079A501C" w14:textId="172E3812" w:rsidR="006823E4" w:rsidRPr="006823E4" w:rsidRDefault="002F5051" w:rsidP="006823E4">
            <w:pPr>
              <w:jc w:val="center"/>
            </w:pPr>
            <w:r>
              <w:t>10</w:t>
            </w:r>
            <w:r w:rsidR="006823E4" w:rsidRPr="006823E4">
              <w:t>,00</w:t>
            </w:r>
          </w:p>
        </w:tc>
        <w:tc>
          <w:tcPr>
            <w:tcW w:w="1559" w:type="dxa"/>
            <w:vAlign w:val="center"/>
          </w:tcPr>
          <w:p w14:paraId="45FFE829" w14:textId="17052B3E" w:rsidR="006823E4" w:rsidRPr="006823E4" w:rsidRDefault="002F5051" w:rsidP="002F5051">
            <w:pPr>
              <w:jc w:val="center"/>
            </w:pPr>
            <w:r>
              <w:t>30,</w:t>
            </w:r>
            <w:r w:rsidR="006823E4" w:rsidRPr="006823E4">
              <w:t>00</w:t>
            </w:r>
          </w:p>
        </w:tc>
      </w:tr>
      <w:tr w:rsidR="006823E4" w:rsidRPr="00026258" w14:paraId="0DA7F7C9" w14:textId="77777777" w:rsidTr="006823E4">
        <w:tc>
          <w:tcPr>
            <w:tcW w:w="988" w:type="dxa"/>
          </w:tcPr>
          <w:p w14:paraId="58A53C86" w14:textId="0C82F440" w:rsidR="006823E4" w:rsidRPr="00026258" w:rsidRDefault="00245682" w:rsidP="006823E4">
            <w:r>
              <w:t>10</w:t>
            </w:r>
            <w:r w:rsidR="006823E4" w:rsidRPr="00026258">
              <w:t>.4.</w:t>
            </w:r>
          </w:p>
        </w:tc>
        <w:tc>
          <w:tcPr>
            <w:tcW w:w="3543" w:type="dxa"/>
          </w:tcPr>
          <w:p w14:paraId="560FC9A7" w14:textId="77777777" w:rsidR="006823E4" w:rsidRPr="006823E4" w:rsidRDefault="006823E4" w:rsidP="006823E4">
            <w:r w:rsidRPr="006823E4">
              <w:t>skujkoki un zari (egļu tirdzniecības vietās)</w:t>
            </w:r>
          </w:p>
        </w:tc>
        <w:tc>
          <w:tcPr>
            <w:tcW w:w="1418" w:type="dxa"/>
            <w:vAlign w:val="center"/>
          </w:tcPr>
          <w:p w14:paraId="36B7F7DE" w14:textId="5B881519" w:rsidR="006823E4" w:rsidRPr="006823E4" w:rsidRDefault="006823E4" w:rsidP="006823E4">
            <w:pPr>
              <w:jc w:val="center"/>
            </w:pPr>
            <w:r w:rsidRPr="006823E4">
              <w:t>4,00</w:t>
            </w:r>
          </w:p>
        </w:tc>
        <w:tc>
          <w:tcPr>
            <w:tcW w:w="1559" w:type="dxa"/>
            <w:vAlign w:val="center"/>
          </w:tcPr>
          <w:p w14:paraId="4AACBE37" w14:textId="3B82AA03" w:rsidR="006823E4" w:rsidRPr="006823E4" w:rsidRDefault="006823E4" w:rsidP="002F5051">
            <w:pPr>
              <w:jc w:val="center"/>
            </w:pPr>
            <w:r w:rsidRPr="006823E4">
              <w:t>2</w:t>
            </w:r>
            <w:r w:rsidR="002F5051">
              <w:t>0</w:t>
            </w:r>
            <w:r w:rsidRPr="006823E4">
              <w:t>,00</w:t>
            </w:r>
          </w:p>
        </w:tc>
        <w:tc>
          <w:tcPr>
            <w:tcW w:w="1559" w:type="dxa"/>
            <w:vAlign w:val="center"/>
          </w:tcPr>
          <w:p w14:paraId="600A1128" w14:textId="6D332B7A" w:rsidR="006823E4" w:rsidRPr="006823E4" w:rsidRDefault="006823E4" w:rsidP="002F5051">
            <w:pPr>
              <w:jc w:val="center"/>
            </w:pPr>
            <w:r w:rsidRPr="006823E4">
              <w:t>6</w:t>
            </w:r>
            <w:r w:rsidR="002F5051">
              <w:t>0</w:t>
            </w:r>
            <w:r w:rsidRPr="006823E4">
              <w:t>,00</w:t>
            </w:r>
          </w:p>
        </w:tc>
      </w:tr>
      <w:tr w:rsidR="006823E4" w:rsidRPr="00026258" w14:paraId="739B6AD6" w14:textId="77777777" w:rsidTr="006823E4">
        <w:tc>
          <w:tcPr>
            <w:tcW w:w="988" w:type="dxa"/>
          </w:tcPr>
          <w:p w14:paraId="7FD99D3A" w14:textId="4C058055" w:rsidR="006823E4" w:rsidRPr="00026258" w:rsidRDefault="00245682" w:rsidP="006823E4">
            <w:r>
              <w:t>10</w:t>
            </w:r>
            <w:r w:rsidR="006823E4" w:rsidRPr="00026258">
              <w:t>.5.</w:t>
            </w:r>
          </w:p>
        </w:tc>
        <w:tc>
          <w:tcPr>
            <w:tcW w:w="3543" w:type="dxa"/>
          </w:tcPr>
          <w:p w14:paraId="5A71B7A6" w14:textId="77777777" w:rsidR="006823E4" w:rsidRPr="006823E4" w:rsidRDefault="006823E4" w:rsidP="006823E4">
            <w:r w:rsidRPr="006823E4">
              <w:t>pašu izgatavoti mākslas un amatniecības darinājumi</w:t>
            </w:r>
          </w:p>
        </w:tc>
        <w:tc>
          <w:tcPr>
            <w:tcW w:w="1418" w:type="dxa"/>
            <w:vAlign w:val="center"/>
          </w:tcPr>
          <w:p w14:paraId="579F45A0" w14:textId="44D67605" w:rsidR="006823E4" w:rsidRPr="006823E4" w:rsidRDefault="006823E4" w:rsidP="006823E4">
            <w:pPr>
              <w:jc w:val="center"/>
            </w:pPr>
            <w:r w:rsidRPr="006823E4">
              <w:t>1,00</w:t>
            </w:r>
          </w:p>
        </w:tc>
        <w:tc>
          <w:tcPr>
            <w:tcW w:w="1559" w:type="dxa"/>
            <w:vAlign w:val="center"/>
          </w:tcPr>
          <w:p w14:paraId="143F01AA" w14:textId="33590E95" w:rsidR="006823E4" w:rsidRPr="006823E4" w:rsidRDefault="002F5051" w:rsidP="006823E4">
            <w:pPr>
              <w:jc w:val="center"/>
            </w:pPr>
            <w:r>
              <w:t>5</w:t>
            </w:r>
            <w:r w:rsidR="006823E4" w:rsidRPr="006823E4">
              <w:t>,00</w:t>
            </w:r>
          </w:p>
        </w:tc>
        <w:tc>
          <w:tcPr>
            <w:tcW w:w="1559" w:type="dxa"/>
            <w:vAlign w:val="center"/>
          </w:tcPr>
          <w:p w14:paraId="502F97DF" w14:textId="30CCBF92" w:rsidR="006823E4" w:rsidRPr="006823E4" w:rsidRDefault="002F5051" w:rsidP="006823E4">
            <w:pPr>
              <w:jc w:val="center"/>
            </w:pPr>
            <w:r>
              <w:t>15</w:t>
            </w:r>
            <w:r w:rsidR="006823E4" w:rsidRPr="006823E4">
              <w:t>,00</w:t>
            </w:r>
          </w:p>
        </w:tc>
      </w:tr>
    </w:tbl>
    <w:p w14:paraId="2C5E8F86" w14:textId="77777777" w:rsidR="006823E4" w:rsidRDefault="006823E4" w:rsidP="006823E4"/>
    <w:p w14:paraId="246A39E5" w14:textId="496B550C" w:rsidR="006823E4" w:rsidRPr="00245682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245682">
        <w:rPr>
          <w:lang w:val="lv-LV"/>
        </w:rPr>
        <w:t>Nodevas likme par vienu tirdzniecības vietu pašvaldības saskaņojamās ielu tirdzniecības vietās, tirgojot pārtikas preces:</w:t>
      </w:r>
    </w:p>
    <w:p w14:paraId="45D64D96" w14:textId="77777777" w:rsidR="006823E4" w:rsidRPr="00245682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3"/>
        <w:gridCol w:w="5578"/>
        <w:gridCol w:w="1277"/>
        <w:gridCol w:w="1407"/>
      </w:tblGrid>
      <w:tr w:rsidR="006823E4" w:rsidRPr="00245682" w14:paraId="00667EFC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3BBC24" w14:textId="77777777" w:rsidR="006823E4" w:rsidRPr="00245682" w:rsidRDefault="006823E4">
            <w:pPr>
              <w:pStyle w:val="NormalWeb"/>
              <w:spacing w:line="293" w:lineRule="atLeast"/>
              <w:jc w:val="center"/>
            </w:pPr>
            <w:proofErr w:type="spellStart"/>
            <w:r w:rsidRPr="00245682">
              <w:t>Nr.p.k</w:t>
            </w:r>
            <w:proofErr w:type="spellEnd"/>
            <w:r w:rsidRPr="00245682">
              <w:t>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AD8288" w14:textId="77777777" w:rsidR="006823E4" w:rsidRPr="00245682" w:rsidRDefault="006823E4">
            <w:pPr>
              <w:pStyle w:val="NormalWeb"/>
              <w:spacing w:line="293" w:lineRule="atLeast"/>
              <w:jc w:val="center"/>
            </w:pPr>
            <w:r w:rsidRPr="00245682">
              <w:t>Nodevas veids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53988" w14:textId="3EDD7E5F" w:rsidR="006823E4" w:rsidRPr="00245682" w:rsidRDefault="00245682">
            <w:pPr>
              <w:pStyle w:val="NormalWeb"/>
              <w:spacing w:line="293" w:lineRule="atLeast"/>
              <w:jc w:val="center"/>
            </w:pPr>
            <w:proofErr w:type="spellStart"/>
            <w:r>
              <w:rPr>
                <w:i/>
                <w:iCs/>
              </w:rPr>
              <w:t>e</w:t>
            </w:r>
            <w:r w:rsidR="006823E4" w:rsidRPr="00245682">
              <w:rPr>
                <w:i/>
                <w:iCs/>
              </w:rPr>
              <w:t>uro</w:t>
            </w:r>
            <w:proofErr w:type="spellEnd"/>
            <w:r>
              <w:rPr>
                <w:i/>
                <w:iCs/>
              </w:rPr>
              <w:t xml:space="preserve"> /</w:t>
            </w:r>
            <w:r w:rsidR="006823E4" w:rsidRPr="00245682">
              <w:t> dienā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2CCAA1" w14:textId="5E202EFC" w:rsidR="006823E4" w:rsidRPr="00245682" w:rsidRDefault="006823E4" w:rsidP="00245682">
            <w:pPr>
              <w:pStyle w:val="NormalWeb"/>
              <w:spacing w:line="293" w:lineRule="atLeast"/>
            </w:pPr>
            <w:proofErr w:type="spellStart"/>
            <w:r w:rsidRPr="00245682">
              <w:rPr>
                <w:i/>
                <w:iCs/>
              </w:rPr>
              <w:t>euro</w:t>
            </w:r>
            <w:proofErr w:type="spellEnd"/>
            <w:r w:rsidRPr="00245682">
              <w:t> </w:t>
            </w:r>
            <w:r w:rsidR="00245682">
              <w:t xml:space="preserve">/ </w:t>
            </w:r>
            <w:r w:rsidRPr="00245682">
              <w:t>mēnesī</w:t>
            </w:r>
          </w:p>
        </w:tc>
      </w:tr>
      <w:tr w:rsidR="006823E4" w:rsidRPr="00245682" w14:paraId="01E7B591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224869" w14:textId="01F921AF" w:rsidR="006823E4" w:rsidRPr="00245682" w:rsidRDefault="00245682">
            <w:pPr>
              <w:spacing w:before="195"/>
            </w:pPr>
            <w:r>
              <w:t>11</w:t>
            </w:r>
            <w:r w:rsidR="006823E4" w:rsidRPr="00245682">
              <w:t>.1.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40CD31" w14:textId="77777777" w:rsidR="006823E4" w:rsidRPr="00245682" w:rsidRDefault="006823E4">
            <w:pPr>
              <w:spacing w:before="195"/>
            </w:pPr>
            <w:r w:rsidRPr="00245682">
              <w:t>pašu ražotās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0CD25A" w14:textId="5B12C818" w:rsidR="006823E4" w:rsidRPr="00245682" w:rsidRDefault="00245682">
            <w:pPr>
              <w:pStyle w:val="NormalWeb"/>
              <w:spacing w:line="293" w:lineRule="atLeast"/>
              <w:jc w:val="center"/>
            </w:pPr>
            <w:r>
              <w:t>5, 00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EEA2C7" w14:textId="695FBEEB" w:rsidR="006823E4" w:rsidRPr="00245682" w:rsidRDefault="000C7CB3">
            <w:pPr>
              <w:pStyle w:val="NormalWeb"/>
              <w:spacing w:line="293" w:lineRule="atLeast"/>
              <w:jc w:val="center"/>
            </w:pPr>
            <w:r>
              <w:t>7</w:t>
            </w:r>
            <w:r w:rsidR="00245682">
              <w:t>5, 00</w:t>
            </w:r>
          </w:p>
        </w:tc>
      </w:tr>
      <w:tr w:rsidR="006823E4" w:rsidRPr="00245682" w14:paraId="379C86B1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2D2629" w14:textId="598F386E" w:rsidR="006823E4" w:rsidRPr="00245682" w:rsidRDefault="00245682">
            <w:pPr>
              <w:spacing w:before="195"/>
            </w:pPr>
            <w:r>
              <w:t>11</w:t>
            </w:r>
            <w:r w:rsidR="006823E4" w:rsidRPr="00245682">
              <w:t>.2.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1DCC5D" w14:textId="77777777" w:rsidR="006823E4" w:rsidRPr="00245682" w:rsidRDefault="006823E4">
            <w:pPr>
              <w:spacing w:before="195"/>
            </w:pPr>
            <w:r w:rsidRPr="00245682">
              <w:t>rūpnieciski ražotās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35D19F" w14:textId="7CD85ECB" w:rsidR="006823E4" w:rsidRPr="00245682" w:rsidRDefault="00245682">
            <w:pPr>
              <w:pStyle w:val="NormalWeb"/>
              <w:spacing w:line="293" w:lineRule="atLeast"/>
              <w:jc w:val="center"/>
            </w:pPr>
            <w:r>
              <w:t>6, 00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B77F54" w14:textId="3CB51073" w:rsidR="006823E4" w:rsidRPr="00245682" w:rsidRDefault="000C7CB3">
            <w:pPr>
              <w:pStyle w:val="NormalWeb"/>
              <w:spacing w:line="293" w:lineRule="atLeast"/>
              <w:jc w:val="center"/>
            </w:pPr>
            <w:r>
              <w:t>90</w:t>
            </w:r>
            <w:r w:rsidR="00245682">
              <w:t>, 00</w:t>
            </w:r>
          </w:p>
        </w:tc>
      </w:tr>
      <w:tr w:rsidR="006823E4" w:rsidRPr="00245682" w14:paraId="4CDF0910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E81197" w14:textId="2528440D" w:rsidR="006823E4" w:rsidRPr="00245682" w:rsidRDefault="00245682">
            <w:pPr>
              <w:spacing w:before="195"/>
            </w:pPr>
            <w:r>
              <w:t>11</w:t>
            </w:r>
            <w:r w:rsidR="006823E4" w:rsidRPr="00245682">
              <w:t>.3.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F786CE" w14:textId="77777777" w:rsidR="006823E4" w:rsidRPr="00245682" w:rsidRDefault="006823E4">
            <w:pPr>
              <w:spacing w:before="195"/>
            </w:pPr>
            <w:r w:rsidRPr="00245682">
              <w:t>savvaļas ogas, augļi, rieksti un sēnes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FB421C" w14:textId="1BF9D89F" w:rsidR="006823E4" w:rsidRPr="00245682" w:rsidRDefault="00245682">
            <w:pPr>
              <w:pStyle w:val="NormalWeb"/>
              <w:spacing w:line="293" w:lineRule="atLeast"/>
              <w:jc w:val="center"/>
            </w:pPr>
            <w:r>
              <w:t>1, 50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240BA1" w14:textId="34D31CEE" w:rsidR="006823E4" w:rsidRPr="00245682" w:rsidRDefault="00245682" w:rsidP="000C7CB3">
            <w:pPr>
              <w:pStyle w:val="NormalWeb"/>
              <w:spacing w:line="293" w:lineRule="atLeast"/>
              <w:jc w:val="center"/>
            </w:pPr>
            <w:r>
              <w:t>2</w:t>
            </w:r>
            <w:r w:rsidR="000C7CB3">
              <w:t>3</w:t>
            </w:r>
            <w:r>
              <w:t>, 00</w:t>
            </w:r>
          </w:p>
        </w:tc>
      </w:tr>
      <w:tr w:rsidR="006823E4" w:rsidRPr="00245682" w14:paraId="75E319DC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6B8208" w14:textId="431D972F" w:rsidR="006823E4" w:rsidRPr="00245682" w:rsidRDefault="00245682">
            <w:pPr>
              <w:spacing w:before="195"/>
            </w:pPr>
            <w:r>
              <w:t>11</w:t>
            </w:r>
            <w:r w:rsidR="006823E4" w:rsidRPr="00245682">
              <w:t>.4.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830DD" w14:textId="77777777" w:rsidR="006823E4" w:rsidRPr="00245682" w:rsidRDefault="006823E4">
            <w:pPr>
              <w:spacing w:before="195"/>
            </w:pPr>
            <w:r w:rsidRPr="00245682">
              <w:t>bezalkoholiskie dzērieni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2784D3" w14:textId="763E61E2" w:rsidR="006823E4" w:rsidRPr="00245682" w:rsidRDefault="00245682">
            <w:pPr>
              <w:pStyle w:val="NormalWeb"/>
              <w:spacing w:line="293" w:lineRule="atLeast"/>
              <w:jc w:val="center"/>
            </w:pPr>
            <w:r>
              <w:t>3, 00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1F53EA" w14:textId="694185B1" w:rsidR="006823E4" w:rsidRPr="00245682" w:rsidRDefault="00245682" w:rsidP="000C7CB3">
            <w:pPr>
              <w:pStyle w:val="NormalWeb"/>
              <w:spacing w:line="293" w:lineRule="atLeast"/>
              <w:jc w:val="center"/>
            </w:pPr>
            <w:r>
              <w:t>4</w:t>
            </w:r>
            <w:r w:rsidR="000C7CB3">
              <w:t>5</w:t>
            </w:r>
            <w:r>
              <w:t>, 00</w:t>
            </w:r>
          </w:p>
        </w:tc>
      </w:tr>
      <w:tr w:rsidR="00245682" w:rsidRPr="00245682" w14:paraId="100D6A36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ACBA65" w14:textId="1A8D9373" w:rsidR="00245682" w:rsidRPr="00245682" w:rsidRDefault="00245682" w:rsidP="00245682">
            <w:pPr>
              <w:spacing w:before="195"/>
            </w:pPr>
            <w:r>
              <w:t>11.5.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776758" w14:textId="0C55021D" w:rsidR="00245682" w:rsidRPr="00245682" w:rsidRDefault="00245682" w:rsidP="00245682">
            <w:pPr>
              <w:spacing w:before="195"/>
            </w:pPr>
            <w:r w:rsidRPr="00245682">
              <w:t>sabiedriskās ēdināšanas pakalpojums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C46CB8" w14:textId="036771DF" w:rsidR="00245682" w:rsidRPr="00F85CCF" w:rsidRDefault="00F85CCF" w:rsidP="00245682">
            <w:pPr>
              <w:pStyle w:val="NormalWeb"/>
              <w:spacing w:line="293" w:lineRule="atLeast"/>
              <w:jc w:val="center"/>
            </w:pPr>
            <w:r>
              <w:t>1, 00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C8B88D6" w14:textId="6932EB88" w:rsidR="00245682" w:rsidRPr="00245682" w:rsidRDefault="000C7CB3" w:rsidP="00245682">
            <w:pPr>
              <w:pStyle w:val="NormalWeb"/>
              <w:spacing w:line="293" w:lineRule="atLeast"/>
              <w:jc w:val="center"/>
            </w:pPr>
            <w:r>
              <w:t>15</w:t>
            </w:r>
            <w:r w:rsidR="00245682">
              <w:t>, 00</w:t>
            </w:r>
          </w:p>
        </w:tc>
      </w:tr>
      <w:tr w:rsidR="00245682" w:rsidRPr="00245682" w14:paraId="0D8FA746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C332EC" w14:textId="7136F7C2" w:rsidR="00245682" w:rsidRDefault="00245682" w:rsidP="00245682">
            <w:pPr>
              <w:spacing w:before="195"/>
            </w:pPr>
            <w:r>
              <w:t>11.6.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8571C2" w14:textId="343EDAD8" w:rsidR="00245682" w:rsidRPr="00245682" w:rsidRDefault="00245682" w:rsidP="00245682">
            <w:pPr>
              <w:spacing w:before="195"/>
            </w:pPr>
            <w:r w:rsidRPr="00245682">
              <w:t>alus, sidrs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69FA24" w14:textId="2D4108DA" w:rsidR="00245682" w:rsidRPr="00F85CCF" w:rsidRDefault="00F85CCF" w:rsidP="00245682">
            <w:pPr>
              <w:pStyle w:val="NormalWeb"/>
              <w:spacing w:line="293" w:lineRule="atLeast"/>
              <w:jc w:val="center"/>
            </w:pPr>
            <w:r>
              <w:t>2, 50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6AE08AC" w14:textId="1A747930" w:rsidR="00245682" w:rsidRPr="00245682" w:rsidRDefault="000C7CB3" w:rsidP="00245682">
            <w:pPr>
              <w:pStyle w:val="NormalWeb"/>
              <w:spacing w:line="293" w:lineRule="atLeast"/>
              <w:jc w:val="center"/>
            </w:pPr>
            <w:r>
              <w:t>38</w:t>
            </w:r>
            <w:r w:rsidR="00245682">
              <w:t>, 00</w:t>
            </w:r>
          </w:p>
        </w:tc>
      </w:tr>
      <w:tr w:rsidR="00245682" w:rsidRPr="00245682" w14:paraId="169D8710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B065D1" w14:textId="77D55271" w:rsidR="00245682" w:rsidRPr="00245682" w:rsidRDefault="00245682" w:rsidP="00245682">
            <w:pPr>
              <w:spacing w:before="195"/>
            </w:pPr>
            <w:r>
              <w:t>11.7.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3EF8B7" w14:textId="6A5E4ECF" w:rsidR="00245682" w:rsidRPr="00245682" w:rsidRDefault="00245682" w:rsidP="00245682">
            <w:pPr>
              <w:spacing w:before="195"/>
            </w:pPr>
            <w:r w:rsidRPr="00245682">
              <w:t>citi alkoholiskie dzērieni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1D84CA3" w14:textId="3B4A921C" w:rsidR="00245682" w:rsidRPr="00F85CCF" w:rsidRDefault="00F85CCF" w:rsidP="00245682">
            <w:pPr>
              <w:pStyle w:val="NormalWeb"/>
              <w:spacing w:line="293" w:lineRule="atLeast"/>
              <w:jc w:val="center"/>
            </w:pPr>
            <w:r>
              <w:t>5, 00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00DFFC" w14:textId="01E4FE19" w:rsidR="00245682" w:rsidRPr="00245682" w:rsidRDefault="000C7CB3" w:rsidP="00245682">
            <w:pPr>
              <w:pStyle w:val="NormalWeb"/>
              <w:spacing w:line="293" w:lineRule="atLeast"/>
              <w:jc w:val="center"/>
            </w:pPr>
            <w:r>
              <w:t>75</w:t>
            </w:r>
            <w:r w:rsidR="00245682">
              <w:t>, 00</w:t>
            </w:r>
          </w:p>
        </w:tc>
      </w:tr>
    </w:tbl>
    <w:p w14:paraId="4D48967F" w14:textId="77777777" w:rsidR="006823E4" w:rsidRPr="00245682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  <w:bookmarkStart w:id="0" w:name="p14"/>
      <w:bookmarkStart w:id="1" w:name="p-491520"/>
      <w:bookmarkEnd w:id="0"/>
      <w:bookmarkEnd w:id="1"/>
    </w:p>
    <w:p w14:paraId="2EA007A1" w14:textId="738EEDE0" w:rsidR="006823E4" w:rsidRPr="00245682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245682">
        <w:rPr>
          <w:lang w:val="lv-LV"/>
        </w:rPr>
        <w:t xml:space="preserve"> Nodevas likme par vienu tirdzniecības vietu pašvaldības saskaņojamās ielu tirdzniecības vietās, tirgojot nepārtikas preces:</w:t>
      </w:r>
    </w:p>
    <w:p w14:paraId="74C2642B" w14:textId="77777777" w:rsidR="006823E4" w:rsidRP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highlight w:val="yellow"/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3"/>
        <w:gridCol w:w="5578"/>
        <w:gridCol w:w="1277"/>
        <w:gridCol w:w="1407"/>
      </w:tblGrid>
      <w:tr w:rsidR="00245682" w:rsidRPr="006823E4" w14:paraId="6D8BE4A0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18268" w14:textId="77777777" w:rsidR="00245682" w:rsidRPr="00245682" w:rsidRDefault="00245682" w:rsidP="00245682">
            <w:pPr>
              <w:pStyle w:val="NormalWeb"/>
              <w:spacing w:line="293" w:lineRule="atLeast"/>
              <w:jc w:val="center"/>
            </w:pPr>
            <w:proofErr w:type="spellStart"/>
            <w:r w:rsidRPr="00245682">
              <w:t>Nr.p.k</w:t>
            </w:r>
            <w:proofErr w:type="spellEnd"/>
            <w:r w:rsidRPr="00245682">
              <w:t>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049E3B" w14:textId="77777777" w:rsidR="00245682" w:rsidRPr="00245682" w:rsidRDefault="00245682" w:rsidP="00245682">
            <w:pPr>
              <w:pStyle w:val="NormalWeb"/>
              <w:spacing w:line="293" w:lineRule="atLeast"/>
              <w:jc w:val="center"/>
            </w:pPr>
            <w:r w:rsidRPr="00245682">
              <w:t>Nodevas veids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371E17" w14:textId="7934F6D1" w:rsidR="00245682" w:rsidRPr="00245682" w:rsidRDefault="00245682" w:rsidP="00245682">
            <w:pPr>
              <w:pStyle w:val="NormalWeb"/>
              <w:spacing w:line="293" w:lineRule="atLeast"/>
              <w:jc w:val="center"/>
            </w:pPr>
            <w:proofErr w:type="spellStart"/>
            <w:r>
              <w:rPr>
                <w:i/>
                <w:iCs/>
              </w:rPr>
              <w:t>e</w:t>
            </w:r>
            <w:r w:rsidRPr="00245682">
              <w:rPr>
                <w:i/>
                <w:iCs/>
              </w:rPr>
              <w:t>uro</w:t>
            </w:r>
            <w:proofErr w:type="spellEnd"/>
            <w:r>
              <w:rPr>
                <w:i/>
                <w:iCs/>
              </w:rPr>
              <w:t xml:space="preserve"> /</w:t>
            </w:r>
            <w:r w:rsidRPr="00245682">
              <w:t> dienā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8A3E7B" w14:textId="5AD5C764" w:rsidR="00245682" w:rsidRPr="00245682" w:rsidRDefault="00245682" w:rsidP="00245682">
            <w:pPr>
              <w:pStyle w:val="NormalWeb"/>
              <w:spacing w:line="293" w:lineRule="atLeast"/>
              <w:jc w:val="center"/>
            </w:pPr>
            <w:proofErr w:type="spellStart"/>
            <w:r w:rsidRPr="00245682">
              <w:rPr>
                <w:i/>
                <w:iCs/>
              </w:rPr>
              <w:t>euro</w:t>
            </w:r>
            <w:proofErr w:type="spellEnd"/>
            <w:r w:rsidRPr="00245682">
              <w:t> </w:t>
            </w:r>
            <w:r>
              <w:t xml:space="preserve">/ </w:t>
            </w:r>
            <w:r w:rsidRPr="00245682">
              <w:t>mēnesī</w:t>
            </w:r>
          </w:p>
        </w:tc>
      </w:tr>
      <w:tr w:rsidR="006823E4" w:rsidRPr="006823E4" w14:paraId="49ABF8AA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CEB634" w14:textId="4B470460" w:rsidR="006823E4" w:rsidRPr="00245682" w:rsidRDefault="00245682">
            <w:pPr>
              <w:spacing w:before="195"/>
            </w:pPr>
            <w:r>
              <w:t>12</w:t>
            </w:r>
            <w:r w:rsidR="006823E4" w:rsidRPr="00245682">
              <w:t>.1.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0A7E7" w14:textId="77777777" w:rsidR="006823E4" w:rsidRPr="00245682" w:rsidRDefault="006823E4">
            <w:pPr>
              <w:spacing w:before="195"/>
            </w:pPr>
            <w:r w:rsidRPr="00245682">
              <w:t>pašu ražotās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A63FE9" w14:textId="078197C3" w:rsidR="006823E4" w:rsidRPr="00245682" w:rsidRDefault="00245682">
            <w:pPr>
              <w:pStyle w:val="NormalWeb"/>
              <w:spacing w:line="293" w:lineRule="atLeast"/>
              <w:jc w:val="center"/>
            </w:pPr>
            <w:r>
              <w:t>5, 00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EE6BD8" w14:textId="6EC0BE7A" w:rsidR="006823E4" w:rsidRPr="00245682" w:rsidRDefault="000C7CB3">
            <w:pPr>
              <w:pStyle w:val="NormalWeb"/>
              <w:spacing w:line="293" w:lineRule="atLeast"/>
              <w:jc w:val="center"/>
            </w:pPr>
            <w:r>
              <w:t>7</w:t>
            </w:r>
            <w:r w:rsidR="00245682">
              <w:t>5, 00</w:t>
            </w:r>
          </w:p>
        </w:tc>
      </w:tr>
      <w:tr w:rsidR="006823E4" w:rsidRPr="006823E4" w14:paraId="002E771A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6F63C3" w14:textId="28DC5FE9" w:rsidR="006823E4" w:rsidRPr="00245682" w:rsidRDefault="00245682">
            <w:pPr>
              <w:spacing w:before="195"/>
            </w:pPr>
            <w:r>
              <w:t>12</w:t>
            </w:r>
            <w:r w:rsidR="006823E4" w:rsidRPr="00245682">
              <w:t>.2.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530DCC" w14:textId="77777777" w:rsidR="006823E4" w:rsidRPr="00245682" w:rsidRDefault="006823E4">
            <w:pPr>
              <w:spacing w:before="195"/>
            </w:pPr>
            <w:r w:rsidRPr="00245682">
              <w:t>rūpnieciski ražotās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4542C4" w14:textId="7649524D" w:rsidR="006823E4" w:rsidRPr="00245682" w:rsidRDefault="00245682">
            <w:pPr>
              <w:pStyle w:val="NormalWeb"/>
              <w:spacing w:line="293" w:lineRule="atLeast"/>
              <w:jc w:val="center"/>
            </w:pPr>
            <w:r>
              <w:t>8, 00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1F5C8D" w14:textId="19A76C05" w:rsidR="006823E4" w:rsidRPr="00245682" w:rsidRDefault="00245682" w:rsidP="000C7CB3">
            <w:pPr>
              <w:pStyle w:val="NormalWeb"/>
              <w:spacing w:line="293" w:lineRule="atLeast"/>
              <w:jc w:val="center"/>
            </w:pPr>
            <w:r>
              <w:t>1</w:t>
            </w:r>
            <w:r w:rsidR="000C7CB3">
              <w:t>2</w:t>
            </w:r>
            <w:r>
              <w:t>0, 00</w:t>
            </w:r>
          </w:p>
        </w:tc>
      </w:tr>
      <w:tr w:rsidR="006823E4" w:rsidRPr="006823E4" w14:paraId="579B954C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9BC6D0" w14:textId="38626CC0" w:rsidR="006823E4" w:rsidRPr="00245682" w:rsidRDefault="00245682">
            <w:pPr>
              <w:spacing w:before="195"/>
            </w:pPr>
            <w:r>
              <w:lastRenderedPageBreak/>
              <w:t>12</w:t>
            </w:r>
            <w:r w:rsidR="006823E4" w:rsidRPr="00245682">
              <w:t>.3.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26CD0B" w14:textId="77777777" w:rsidR="006823E4" w:rsidRPr="00245682" w:rsidRDefault="006823E4">
            <w:pPr>
              <w:spacing w:before="195"/>
            </w:pPr>
            <w:r w:rsidRPr="00245682">
              <w:t>iepirktie ziedi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94D8AD" w14:textId="107EA2F0" w:rsidR="006823E4" w:rsidRPr="00245682" w:rsidRDefault="00245682">
            <w:pPr>
              <w:pStyle w:val="NormalWeb"/>
              <w:spacing w:line="293" w:lineRule="atLeast"/>
              <w:jc w:val="center"/>
            </w:pPr>
            <w:r>
              <w:t>8, 00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491AF2" w14:textId="4547735C" w:rsidR="006823E4" w:rsidRPr="00245682" w:rsidRDefault="00245682" w:rsidP="000C7CB3">
            <w:pPr>
              <w:pStyle w:val="NormalWeb"/>
              <w:spacing w:line="293" w:lineRule="atLeast"/>
              <w:jc w:val="center"/>
            </w:pPr>
            <w:r>
              <w:t>1</w:t>
            </w:r>
            <w:r w:rsidR="000C7CB3">
              <w:t>2</w:t>
            </w:r>
            <w:r>
              <w:t>0, 00</w:t>
            </w:r>
          </w:p>
        </w:tc>
      </w:tr>
      <w:tr w:rsidR="006823E4" w:rsidRPr="006823E4" w14:paraId="59AF1DC1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BB6738" w14:textId="26A606A5" w:rsidR="006823E4" w:rsidRPr="00245682" w:rsidRDefault="00245682">
            <w:pPr>
              <w:spacing w:before="195"/>
            </w:pPr>
            <w:r>
              <w:t>12</w:t>
            </w:r>
            <w:r w:rsidR="006823E4" w:rsidRPr="00245682">
              <w:t>.4.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738451" w14:textId="77777777" w:rsidR="006823E4" w:rsidRPr="00245682" w:rsidRDefault="006823E4">
            <w:pPr>
              <w:spacing w:before="195"/>
            </w:pPr>
            <w:r w:rsidRPr="00245682">
              <w:t>pašu audzēti ziedi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A80161" w14:textId="02459462" w:rsidR="006823E4" w:rsidRPr="00245682" w:rsidRDefault="006823E4" w:rsidP="00245682">
            <w:pPr>
              <w:pStyle w:val="NormalWeb"/>
              <w:spacing w:line="293" w:lineRule="atLeast"/>
              <w:jc w:val="center"/>
            </w:pPr>
            <w:r w:rsidRPr="00245682">
              <w:t>1,</w:t>
            </w:r>
            <w:r w:rsidR="00245682">
              <w:t xml:space="preserve"> 50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499393" w14:textId="5BC8090F" w:rsidR="006823E4" w:rsidRPr="00245682" w:rsidRDefault="00245682" w:rsidP="000C7CB3">
            <w:pPr>
              <w:pStyle w:val="NormalWeb"/>
              <w:spacing w:line="293" w:lineRule="atLeast"/>
              <w:jc w:val="center"/>
            </w:pPr>
            <w:r>
              <w:t>2</w:t>
            </w:r>
            <w:r w:rsidR="000C7CB3">
              <w:t>3</w:t>
            </w:r>
            <w:r>
              <w:t>, 00</w:t>
            </w:r>
          </w:p>
        </w:tc>
      </w:tr>
    </w:tbl>
    <w:p w14:paraId="605F075D" w14:textId="77777777" w:rsidR="008F0D89" w:rsidRDefault="008F0D89" w:rsidP="00245682">
      <w:pPr>
        <w:shd w:val="clear" w:color="auto" w:fill="FFFFFF"/>
        <w:spacing w:line="293" w:lineRule="atLeast"/>
        <w:jc w:val="both"/>
      </w:pPr>
      <w:bookmarkStart w:id="2" w:name="p15"/>
      <w:bookmarkStart w:id="3" w:name="p-491525"/>
      <w:bookmarkEnd w:id="2"/>
      <w:bookmarkEnd w:id="3"/>
    </w:p>
    <w:p w14:paraId="2FDCA29B" w14:textId="6CD21034" w:rsidR="008F0D89" w:rsidRDefault="008F0D89" w:rsidP="008F0D89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8F0D89">
        <w:t>Nodevas likme par vienu tirdzniecības vietu</w:t>
      </w:r>
      <w:r>
        <w:t xml:space="preserve"> pasākumā, kura organizators ir pašvaldība</w:t>
      </w:r>
      <w:r w:rsidR="00F53752">
        <w:t xml:space="preserve">s </w:t>
      </w:r>
      <w:r>
        <w:t xml:space="preserve"> iestāde:</w:t>
      </w:r>
    </w:p>
    <w:p w14:paraId="674C1727" w14:textId="77777777" w:rsidR="008F0D89" w:rsidRDefault="008F0D89" w:rsidP="008F0D89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4"/>
        <w:gridCol w:w="6471"/>
        <w:gridCol w:w="1490"/>
      </w:tblGrid>
      <w:tr w:rsidR="008F0D89" w:rsidRPr="008F0D89" w14:paraId="4639A132" w14:textId="77777777" w:rsidTr="008F0D89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1253D" w14:textId="77777777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proofErr w:type="spellStart"/>
            <w:r w:rsidRPr="008F0D89">
              <w:t>Nr.p.k</w:t>
            </w:r>
            <w:proofErr w:type="spellEnd"/>
            <w:r w:rsidRPr="008F0D89">
              <w:t>.</w:t>
            </w:r>
          </w:p>
        </w:tc>
        <w:tc>
          <w:tcPr>
            <w:tcW w:w="35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0E8148" w14:textId="77777777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 w:rsidRPr="008F0D89">
              <w:t>Nodevas veids</w:t>
            </w:r>
          </w:p>
        </w:tc>
        <w:tc>
          <w:tcPr>
            <w:tcW w:w="8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B563AC" w14:textId="0C1B849E" w:rsidR="008F0D89" w:rsidRDefault="008F0D89" w:rsidP="008F0D89">
            <w:pPr>
              <w:shd w:val="clear" w:color="auto" w:fill="FFFFFF"/>
              <w:jc w:val="center"/>
            </w:pPr>
            <w:proofErr w:type="spellStart"/>
            <w:r w:rsidRPr="008F0D89">
              <w:rPr>
                <w:i/>
                <w:iCs/>
              </w:rPr>
              <w:t>euro</w:t>
            </w:r>
            <w:proofErr w:type="spellEnd"/>
            <w:r w:rsidRPr="008F0D89">
              <w:rPr>
                <w:i/>
                <w:iCs/>
              </w:rPr>
              <w:t>/</w:t>
            </w:r>
            <w:r w:rsidR="00355CA4">
              <w:t>m</w:t>
            </w:r>
          </w:p>
          <w:p w14:paraId="4C82851E" w14:textId="67BDA0FD" w:rsidR="008F0D89" w:rsidRPr="008F0D89" w:rsidRDefault="008F0D89" w:rsidP="008F0D89">
            <w:pPr>
              <w:shd w:val="clear" w:color="auto" w:fill="FFFFFF"/>
              <w:jc w:val="center"/>
            </w:pPr>
            <w:r>
              <w:rPr>
                <w:i/>
                <w:iCs/>
              </w:rPr>
              <w:t xml:space="preserve">par 1 pasākuma </w:t>
            </w:r>
            <w:r w:rsidRPr="008F0D89">
              <w:rPr>
                <w:i/>
                <w:iCs/>
              </w:rPr>
              <w:t>dienu</w:t>
            </w:r>
          </w:p>
        </w:tc>
      </w:tr>
      <w:tr w:rsidR="008F0D89" w:rsidRPr="008F0D89" w14:paraId="033304F0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E9D814" w14:textId="2BBA1C04" w:rsidR="008F0D89" w:rsidRPr="008F0D89" w:rsidRDefault="008F0D89" w:rsidP="008F0D8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33BC" w14:textId="6F60935A" w:rsidR="008F0D89" w:rsidRPr="008F0D89" w:rsidRDefault="008F0D89" w:rsidP="00245682">
            <w:pPr>
              <w:shd w:val="clear" w:color="auto" w:fill="FFFFFF"/>
              <w:spacing w:line="293" w:lineRule="atLeast"/>
              <w:jc w:val="both"/>
            </w:pPr>
            <w:r>
              <w:t xml:space="preserve">Pasākuma tematikai atbilstošu pārtikas un nepārtikas preču tirgošana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D2E" w14:textId="22D2A43A" w:rsidR="008F0D89" w:rsidRPr="008F0D89" w:rsidRDefault="0094226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1</w:t>
            </w:r>
            <w:r w:rsidR="008F0D89">
              <w:t>5, 00</w:t>
            </w:r>
          </w:p>
        </w:tc>
      </w:tr>
      <w:tr w:rsidR="008F0D89" w:rsidRPr="008F0D89" w14:paraId="489621C8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7D5C33" w14:textId="45EAEF1F" w:rsidR="008F0D89" w:rsidRPr="008F0D89" w:rsidRDefault="008F0D89" w:rsidP="008F0D8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DBE8" w14:textId="3B50F622" w:rsidR="008F0D89" w:rsidRPr="008F0D89" w:rsidRDefault="008F0D89" w:rsidP="00245682">
            <w:r>
              <w:t>Pasākuma tematikai neatbilstošu pārtika</w:t>
            </w:r>
            <w:r w:rsidR="00245682">
              <w:t>s un nepārtikas preču tirgošana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22C8" w14:textId="5991325A" w:rsidR="008F0D89" w:rsidRPr="008F0D89" w:rsidRDefault="0094226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2</w:t>
            </w:r>
            <w:r w:rsidR="008F0D89">
              <w:t>0, 00</w:t>
            </w:r>
          </w:p>
        </w:tc>
      </w:tr>
      <w:tr w:rsidR="008F0D89" w:rsidRPr="008F0D89" w14:paraId="074A8B36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430AF5" w14:textId="7E35261B" w:rsidR="008F0D89" w:rsidRPr="008F0D89" w:rsidRDefault="008F0D89" w:rsidP="008F0D8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A8F" w14:textId="7E2708C9" w:rsidR="008F0D89" w:rsidRPr="008F0D89" w:rsidRDefault="008F0D89" w:rsidP="00245682">
            <w:r>
              <w:t>Latvijā ražotu dzērienu tirgošana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6CD2" w14:textId="31270502" w:rsidR="008F0D89" w:rsidRPr="008F0D89" w:rsidRDefault="0094226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2</w:t>
            </w:r>
            <w:r w:rsidR="008F0D89">
              <w:t>5, 00</w:t>
            </w:r>
          </w:p>
        </w:tc>
      </w:tr>
      <w:tr w:rsidR="008F0D89" w:rsidRPr="008F0D89" w14:paraId="24CCD46F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9E7413" w14:textId="6747596D" w:rsidR="008F0D89" w:rsidRPr="008F0D89" w:rsidRDefault="008F0D89" w:rsidP="008F0D8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DD56" w14:textId="05456EAA" w:rsidR="008F0D89" w:rsidRPr="008F0D89" w:rsidRDefault="008F0D89" w:rsidP="00770928">
            <w:pPr>
              <w:shd w:val="clear" w:color="auto" w:fill="FFFFFF"/>
              <w:spacing w:line="293" w:lineRule="atLeast"/>
              <w:jc w:val="both"/>
            </w:pPr>
            <w:r>
              <w:t xml:space="preserve">Neliela sortimenta uzkodu un bezalkoholisko dzērienu tirgošana (popkorns, </w:t>
            </w:r>
            <w:proofErr w:type="spellStart"/>
            <w:r>
              <w:t>cukurvate</w:t>
            </w:r>
            <w:proofErr w:type="spellEnd"/>
            <w:r>
              <w:t>, kartupeļu virpulis, kafijas auto, saldējums u.tml.)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FD50" w14:textId="03F84651" w:rsidR="008F0D89" w:rsidRPr="008F0D89" w:rsidRDefault="0094226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2</w:t>
            </w:r>
            <w:r w:rsidR="008F0D89">
              <w:t>5, 00</w:t>
            </w:r>
          </w:p>
        </w:tc>
      </w:tr>
      <w:tr w:rsidR="00942269" w:rsidRPr="008F0D89" w14:paraId="42BFB0A7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7AB97E" w14:textId="77777777" w:rsidR="00942269" w:rsidRPr="008F0D89" w:rsidRDefault="00942269" w:rsidP="0094226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06CC" w14:textId="1DCEE07B" w:rsidR="00942269" w:rsidRDefault="00942269" w:rsidP="00942269">
            <w:pPr>
              <w:shd w:val="clear" w:color="auto" w:fill="FFFFFF"/>
              <w:spacing w:line="293" w:lineRule="atLeast"/>
              <w:jc w:val="both"/>
            </w:pPr>
            <w:r>
              <w:t>Sabiedriskās ēdināšanas pakalpojumu sniegšana ar atļauju tirgot dzērienus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6281" w14:textId="1CB6447B" w:rsidR="00942269" w:rsidRDefault="00942269" w:rsidP="00942269">
            <w:pPr>
              <w:pStyle w:val="ListParagraph"/>
              <w:shd w:val="clear" w:color="auto" w:fill="FFFFFF"/>
              <w:ind w:left="360"/>
              <w:jc w:val="both"/>
            </w:pPr>
            <w:r>
              <w:t>50, 00</w:t>
            </w:r>
          </w:p>
        </w:tc>
      </w:tr>
      <w:tr w:rsidR="00942269" w:rsidRPr="008F0D89" w14:paraId="1877514F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4CDE39" w14:textId="1A99BF6A" w:rsidR="00942269" w:rsidRPr="008F0D89" w:rsidRDefault="00942269" w:rsidP="0094226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2021" w14:textId="4812881D" w:rsidR="00942269" w:rsidRPr="008F0D89" w:rsidRDefault="00942269" w:rsidP="00942269">
            <w:pPr>
              <w:shd w:val="clear" w:color="auto" w:fill="FFFFFF"/>
              <w:spacing w:line="293" w:lineRule="atLeast"/>
              <w:jc w:val="both"/>
            </w:pPr>
            <w:r w:rsidRPr="00942269">
              <w:t xml:space="preserve">Sabiedriskās ēdināšanas pakalpojumu sniegšana bez atļaujas tirgot </w:t>
            </w:r>
            <w:r w:rsidR="00B75F0A">
              <w:t xml:space="preserve">alkoholiskos </w:t>
            </w:r>
            <w:r w:rsidRPr="00942269">
              <w:t>dzērienus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4949" w14:textId="20B15D2C" w:rsidR="00942269" w:rsidRPr="008F0D89" w:rsidRDefault="00942269" w:rsidP="00942269">
            <w:pPr>
              <w:pStyle w:val="ListParagraph"/>
              <w:shd w:val="clear" w:color="auto" w:fill="FFFFFF"/>
              <w:ind w:left="360"/>
              <w:jc w:val="both"/>
            </w:pPr>
            <w:r>
              <w:t>35, 00</w:t>
            </w:r>
          </w:p>
        </w:tc>
      </w:tr>
      <w:tr w:rsidR="00942269" w:rsidRPr="008F0D89" w14:paraId="007FFC68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770ABB" w14:textId="1C550037" w:rsidR="00942269" w:rsidRPr="008F0D89" w:rsidRDefault="00942269" w:rsidP="00942269">
            <w:p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944" w14:textId="2DB1E260" w:rsidR="00942269" w:rsidRPr="008F0D89" w:rsidRDefault="00942269" w:rsidP="00942269"/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CDAC" w14:textId="7AE82A45" w:rsidR="00942269" w:rsidRPr="008F0D89" w:rsidRDefault="00942269" w:rsidP="00942269">
            <w:pPr>
              <w:shd w:val="clear" w:color="auto" w:fill="FFFFFF"/>
              <w:jc w:val="center"/>
            </w:pPr>
            <w:proofErr w:type="spellStart"/>
            <w:r w:rsidRPr="008F0D89">
              <w:rPr>
                <w:i/>
                <w:iCs/>
              </w:rPr>
              <w:t>euro</w:t>
            </w:r>
            <w:proofErr w:type="spellEnd"/>
            <w:r w:rsidRPr="008F0D89">
              <w:rPr>
                <w:i/>
                <w:iCs/>
              </w:rPr>
              <w:t>/</w:t>
            </w:r>
            <w:r>
              <w:t>m</w:t>
            </w:r>
            <w:r w:rsidRPr="00355CA4">
              <w:rPr>
                <w:vertAlign w:val="superscript"/>
              </w:rPr>
              <w:t>2</w:t>
            </w:r>
            <w:r>
              <w:t xml:space="preserve"> </w:t>
            </w:r>
            <w:r w:rsidRPr="00355CA4">
              <w:rPr>
                <w:i/>
                <w:iCs/>
              </w:rPr>
              <w:t>par</w:t>
            </w:r>
            <w:r>
              <w:rPr>
                <w:i/>
                <w:iCs/>
              </w:rPr>
              <w:t xml:space="preserve"> </w:t>
            </w:r>
            <w:r w:rsidRPr="00355CA4">
              <w:rPr>
                <w:i/>
                <w:iCs/>
              </w:rPr>
              <w:t xml:space="preserve">1 </w:t>
            </w:r>
            <w:r w:rsidRPr="00355CA4">
              <w:rPr>
                <w:i/>
                <w:iCs/>
              </w:rPr>
              <w:t>pasākuma dienu</w:t>
            </w:r>
          </w:p>
        </w:tc>
      </w:tr>
      <w:tr w:rsidR="00942269" w:rsidRPr="008F0D89" w14:paraId="7B8F9BD9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8CA0BF" w14:textId="77777777" w:rsidR="00942269" w:rsidRPr="008F0D89" w:rsidRDefault="00942269" w:rsidP="0094226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B9D2" w14:textId="12C917D7" w:rsidR="00942269" w:rsidRDefault="00942269" w:rsidP="00942269">
            <w:r>
              <w:t>Atrakciju organizēšana (piepūšamās atrakcijas, karuseļi, izjādes u.c.)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7F7C" w14:textId="529771B7" w:rsidR="00942269" w:rsidRDefault="00942269" w:rsidP="00942269">
            <w:pPr>
              <w:pStyle w:val="ListParagraph"/>
              <w:shd w:val="clear" w:color="auto" w:fill="FFFFFF"/>
              <w:ind w:left="360"/>
              <w:jc w:val="both"/>
            </w:pPr>
            <w:r>
              <w:t>2, 00</w:t>
            </w:r>
          </w:p>
        </w:tc>
      </w:tr>
      <w:tr w:rsidR="00942269" w:rsidRPr="008F0D89" w14:paraId="601C022F" w14:textId="77777777" w:rsidTr="00393B81">
        <w:tc>
          <w:tcPr>
            <w:tcW w:w="60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EF7BDC" w14:textId="0C7679BF" w:rsidR="00942269" w:rsidRPr="008F0D89" w:rsidRDefault="00942269" w:rsidP="0094226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8987" w14:textId="281F2980" w:rsidR="00942269" w:rsidRPr="008F0D89" w:rsidRDefault="00942269" w:rsidP="00942269">
            <w:pPr>
              <w:shd w:val="clear" w:color="auto" w:fill="FFFFFF"/>
              <w:spacing w:line="293" w:lineRule="atLeast"/>
              <w:jc w:val="both"/>
            </w:pPr>
            <w:r>
              <w:t xml:space="preserve">Radošo/mākslas darbnīcu nodrošināšana (sejiņu apgleznošana u.c.)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DB62" w14:textId="6822F197" w:rsidR="00942269" w:rsidRPr="008F0D89" w:rsidRDefault="00942269" w:rsidP="00942269">
            <w:pPr>
              <w:pStyle w:val="ListParagraph"/>
              <w:shd w:val="clear" w:color="auto" w:fill="FFFFFF"/>
              <w:ind w:left="360"/>
              <w:jc w:val="both"/>
            </w:pPr>
            <w:r>
              <w:t>10, 00</w:t>
            </w:r>
          </w:p>
        </w:tc>
      </w:tr>
    </w:tbl>
    <w:p w14:paraId="264AE4A7" w14:textId="77777777" w:rsidR="008F0D89" w:rsidRDefault="008F0D89" w:rsidP="008F0D89">
      <w:pPr>
        <w:shd w:val="clear" w:color="auto" w:fill="FFFFFF"/>
        <w:spacing w:line="293" w:lineRule="atLeast"/>
        <w:jc w:val="both"/>
      </w:pPr>
    </w:p>
    <w:p w14:paraId="36D422F9" w14:textId="3EFFDC84" w:rsidR="00F85CCF" w:rsidRDefault="00F85CCF" w:rsidP="00F85CCF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 xml:space="preserve">Nodevas likme dienā par vienu </w:t>
      </w:r>
      <w:r w:rsidRPr="00F85CCF">
        <w:t>tirdzniecības vietu, kuras platība nepārsniedz 40 m</w:t>
      </w:r>
      <w:r w:rsidRPr="00F85CCF">
        <w:rPr>
          <w:vertAlign w:val="superscript"/>
        </w:rPr>
        <w:t>2</w:t>
      </w:r>
      <w:r>
        <w:t xml:space="preserve">, brīvdabas pasākumā </w:t>
      </w:r>
      <w:r w:rsidRPr="00F85CCF">
        <w:t>ko</w:t>
      </w:r>
      <w:r>
        <w:t>nce</w:t>
      </w:r>
      <w:r w:rsidR="00942269">
        <w:t>rtzāles “Mītava” teritorijā – 75</w:t>
      </w:r>
      <w:r>
        <w:t xml:space="preserve">, 00 </w:t>
      </w:r>
      <w:proofErr w:type="spellStart"/>
      <w:r w:rsidRPr="00F85CCF">
        <w:rPr>
          <w:i/>
        </w:rPr>
        <w:t>euro</w:t>
      </w:r>
      <w:proofErr w:type="spellEnd"/>
      <w:r>
        <w:t>.</w:t>
      </w:r>
    </w:p>
    <w:p w14:paraId="34A92215" w14:textId="1F9E248F" w:rsidR="00355CA4" w:rsidRPr="00A300DD" w:rsidRDefault="007F46C7" w:rsidP="00F85CCF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A300DD">
        <w:t>Nodevas likme dienā par vienu tirdzniecības vietu, kuras platība nepārsniedz 3m</w:t>
      </w:r>
      <w:r w:rsidRPr="00A300DD">
        <w:rPr>
          <w:vertAlign w:val="superscript"/>
        </w:rPr>
        <w:t>2</w:t>
      </w:r>
      <w:r w:rsidRPr="00A300DD">
        <w:t>, pašvaldības iestādes rīkotajā pasākumā Vecpilsētas ielas kvartāla teritorijā:</w:t>
      </w:r>
    </w:p>
    <w:p w14:paraId="19AD1227" w14:textId="6B5D1B4B" w:rsidR="007F46C7" w:rsidRPr="00A300DD" w:rsidRDefault="007F46C7" w:rsidP="00A300DD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A300DD">
        <w:t xml:space="preserve">tirgojot pasākuma tematikai atbilstošu produkciju -  10, 00 </w:t>
      </w:r>
      <w:proofErr w:type="spellStart"/>
      <w:r w:rsidRPr="00A300DD">
        <w:rPr>
          <w:i/>
        </w:rPr>
        <w:t>euro</w:t>
      </w:r>
      <w:proofErr w:type="spellEnd"/>
      <w:r w:rsidRPr="00A300DD">
        <w:t>;</w:t>
      </w:r>
    </w:p>
    <w:p w14:paraId="6DED027B" w14:textId="28505C7E" w:rsidR="00A300DD" w:rsidRPr="00A300DD" w:rsidRDefault="00A300DD" w:rsidP="00A300DD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A300DD">
        <w:t xml:space="preserve">tirgojot pasākuma tematikai neatbilstošu produkciju – 25 </w:t>
      </w:r>
      <w:proofErr w:type="spellStart"/>
      <w:r w:rsidRPr="00A300DD">
        <w:rPr>
          <w:i/>
        </w:rPr>
        <w:t>euro</w:t>
      </w:r>
      <w:proofErr w:type="spellEnd"/>
      <w:r w:rsidRPr="00A300DD">
        <w:t>.</w:t>
      </w:r>
    </w:p>
    <w:p w14:paraId="6CD6CF79" w14:textId="59C0CBAD" w:rsidR="006823E4" w:rsidRDefault="006823E4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t xml:space="preserve">Nodevas likme dienā par vienu tirdzniecības vietu izbraukuma tirdzniecībā </w:t>
      </w:r>
      <w:r w:rsidR="008F12FC">
        <w:t>publisko</w:t>
      </w:r>
      <w:r w:rsidRPr="006823E4">
        <w:t xml:space="preserve"> pasākumu norises vietā, tirgojot alkoholiskos dzērienus – </w:t>
      </w:r>
      <w:r w:rsidR="00355CA4">
        <w:t>75</w:t>
      </w:r>
      <w:r w:rsidR="00770928">
        <w:t>, 00</w:t>
      </w:r>
      <w:r w:rsidRPr="00770928">
        <w:t> </w:t>
      </w:r>
      <w:proofErr w:type="spellStart"/>
      <w:r w:rsidRPr="00770928">
        <w:rPr>
          <w:i/>
          <w:iCs/>
        </w:rPr>
        <w:t>euro</w:t>
      </w:r>
      <w:proofErr w:type="spellEnd"/>
      <w:r w:rsidRPr="00770928">
        <w:t>.</w:t>
      </w:r>
    </w:p>
    <w:p w14:paraId="2C2C7718" w14:textId="51C5106D" w:rsidR="006823E4" w:rsidRDefault="006823E4" w:rsidP="006823E4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t>Ja persona veic tirdzniecību vienā tirdzniecības vietā ar dažāda sortimenta precēm, tad nodevas apmērs tiek noteikts pēc augstākā</w:t>
      </w:r>
      <w:bookmarkStart w:id="4" w:name="_GoBack"/>
      <w:bookmarkEnd w:id="4"/>
      <w:r w:rsidRPr="006823E4">
        <w:t>s nodevu maksas likmes.</w:t>
      </w:r>
    </w:p>
    <w:p w14:paraId="6CB2C3E7" w14:textId="3B9157EA" w:rsidR="006823E4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6823E4">
        <w:rPr>
          <w:lang w:val="lv-LV"/>
        </w:rPr>
        <w:t>Nodevu par ielu tirdzniec</w:t>
      </w:r>
      <w:r w:rsidR="008F0D89">
        <w:rPr>
          <w:lang w:val="lv-LV"/>
        </w:rPr>
        <w:t>ību publiskās vietās nemaksā</w:t>
      </w:r>
      <w:r w:rsidRPr="006823E4">
        <w:rPr>
          <w:lang w:val="lv-LV"/>
        </w:rPr>
        <w:t>:</w:t>
      </w:r>
    </w:p>
    <w:p w14:paraId="21125F2B" w14:textId="7631E777" w:rsidR="006823E4" w:rsidRDefault="008F0D89" w:rsidP="008F0D89">
      <w:pPr>
        <w:pStyle w:val="tv213"/>
        <w:numPr>
          <w:ilvl w:val="1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8F0D89">
        <w:rPr>
          <w:lang w:val="lv-LV"/>
        </w:rPr>
        <w:t xml:space="preserve">ja </w:t>
      </w:r>
      <w:r w:rsidR="006823E4" w:rsidRPr="008F0D89">
        <w:rPr>
          <w:lang w:val="lv-LV"/>
        </w:rPr>
        <w:t xml:space="preserve">tirdzniecība notiek </w:t>
      </w:r>
      <w:r w:rsidR="00770928">
        <w:rPr>
          <w:lang w:val="lv-LV"/>
        </w:rPr>
        <w:t xml:space="preserve">uz </w:t>
      </w:r>
      <w:r w:rsidR="006823E4" w:rsidRPr="008F0D89">
        <w:rPr>
          <w:lang w:val="lv-LV"/>
        </w:rPr>
        <w:t>privāto personu īpašumā, valdī</w:t>
      </w:r>
      <w:r w:rsidR="00770928">
        <w:rPr>
          <w:lang w:val="lv-LV"/>
        </w:rPr>
        <w:t>jumā vai lietojumā esošās zemes</w:t>
      </w:r>
      <w:r w:rsidR="006823E4" w:rsidRPr="008F0D89">
        <w:rPr>
          <w:lang w:val="lv-LV"/>
        </w:rPr>
        <w:t>;</w:t>
      </w:r>
    </w:p>
    <w:p w14:paraId="79CBC593" w14:textId="18ED3B17" w:rsidR="006823E4" w:rsidRPr="008F0D89" w:rsidRDefault="006823E4" w:rsidP="008F0D89">
      <w:pPr>
        <w:pStyle w:val="tv213"/>
        <w:numPr>
          <w:ilvl w:val="1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8F0D89">
        <w:rPr>
          <w:lang w:val="lv-LV"/>
        </w:rPr>
        <w:t xml:space="preserve">personas ar </w:t>
      </w:r>
      <w:r w:rsidR="00355CA4">
        <w:rPr>
          <w:lang w:val="lv-LV"/>
        </w:rPr>
        <w:t xml:space="preserve">invaliditāti un </w:t>
      </w:r>
      <w:r w:rsidR="0014549A" w:rsidRPr="008F0D89">
        <w:rPr>
          <w:lang w:val="lv-LV"/>
        </w:rPr>
        <w:t>personas, kurām piešķirts trūcīgās vai maznodrošinātās personas statuss</w:t>
      </w:r>
      <w:r w:rsidRPr="008F0D89">
        <w:rPr>
          <w:lang w:val="lv-LV"/>
        </w:rPr>
        <w:t>,</w:t>
      </w:r>
      <w:r w:rsidR="0014549A" w:rsidRPr="008F0D89">
        <w:rPr>
          <w:lang w:val="lv-LV"/>
        </w:rPr>
        <w:t xml:space="preserve"> un</w:t>
      </w:r>
      <w:r w:rsidRPr="008F0D89">
        <w:rPr>
          <w:lang w:val="lv-LV"/>
        </w:rPr>
        <w:t xml:space="preserve"> kuras tirgo pašu izgatavotus amatniecības darinājumus un mākslas priekšmetus, pašu ražotu lauksaimniecības vai savvaļā ievāktu produkciju.</w:t>
      </w:r>
    </w:p>
    <w:p w14:paraId="1967874D" w14:textId="77777777" w:rsid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</w:p>
    <w:p w14:paraId="33BE41DB" w14:textId="7BE8C3FB" w:rsid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center"/>
        <w:rPr>
          <w:b/>
          <w:bCs/>
          <w:lang w:val="lv-LV"/>
        </w:rPr>
      </w:pPr>
      <w:r w:rsidRPr="006823E4">
        <w:rPr>
          <w:b/>
          <w:lang w:val="lv-LV"/>
        </w:rPr>
        <w:t>V.</w:t>
      </w:r>
      <w:r w:rsidRPr="006823E4">
        <w:rPr>
          <w:rFonts w:ascii="Arial" w:hAnsi="Arial" w:cs="Arial"/>
          <w:b/>
          <w:bCs/>
          <w:color w:val="414142"/>
          <w:sz w:val="27"/>
          <w:szCs w:val="27"/>
          <w:shd w:val="clear" w:color="auto" w:fill="FFFFFF"/>
          <w:lang w:val="lv-LV" w:eastAsia="lv-LV"/>
        </w:rPr>
        <w:t xml:space="preserve"> </w:t>
      </w:r>
      <w:r w:rsidRPr="006823E4">
        <w:rPr>
          <w:b/>
          <w:bCs/>
          <w:lang w:val="lv-LV"/>
        </w:rPr>
        <w:t>Nodeva par būvatļaujas izdošanu un būvniecības ieceres akceptu</w:t>
      </w:r>
    </w:p>
    <w:p w14:paraId="51C52CE5" w14:textId="77777777" w:rsidR="006823E4" w:rsidRP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center"/>
        <w:rPr>
          <w:lang w:val="lv-LV"/>
        </w:rPr>
      </w:pPr>
    </w:p>
    <w:p w14:paraId="0AC35285" w14:textId="7CFEE0AF" w:rsidR="006823E4" w:rsidRPr="00AB34E7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6823E4">
        <w:rPr>
          <w:rFonts w:ascii="Arial" w:hAnsi="Arial" w:cs="Arial"/>
          <w:sz w:val="20"/>
          <w:szCs w:val="20"/>
        </w:rPr>
        <w:t xml:space="preserve"> </w:t>
      </w:r>
      <w:r w:rsidRPr="00AB34E7">
        <w:rPr>
          <w:lang w:val="lv-LV"/>
        </w:rPr>
        <w:t>Nodevas likme par būvatļaujas izdošanu:</w:t>
      </w:r>
    </w:p>
    <w:p w14:paraId="19B7B773" w14:textId="77777777" w:rsidR="006823E4" w:rsidRP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6"/>
        <w:gridCol w:w="6791"/>
        <w:gridCol w:w="1358"/>
      </w:tblGrid>
      <w:tr w:rsidR="006823E4" w:rsidRPr="006823E4" w14:paraId="166EE060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18187" w14:textId="77777777" w:rsidR="006823E4" w:rsidRPr="006823E4" w:rsidRDefault="006823E4">
            <w:pPr>
              <w:spacing w:before="195"/>
              <w:jc w:val="center"/>
            </w:pPr>
            <w:proofErr w:type="spellStart"/>
            <w:r w:rsidRPr="006823E4">
              <w:t>Nr.p.k</w:t>
            </w:r>
            <w:proofErr w:type="spellEnd"/>
            <w:r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12B6EA" w14:textId="77777777" w:rsidR="006823E4" w:rsidRPr="006823E4" w:rsidRDefault="006823E4">
            <w:pPr>
              <w:spacing w:before="195"/>
              <w:jc w:val="center"/>
            </w:pPr>
            <w:r w:rsidRPr="006823E4">
              <w:t>Nodevas objekts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0028E" w14:textId="77777777" w:rsidR="006823E4" w:rsidRPr="006823E4" w:rsidRDefault="006823E4">
            <w:pPr>
              <w:spacing w:before="195"/>
              <w:jc w:val="center"/>
              <w:rPr>
                <w:i/>
                <w:iCs/>
              </w:rPr>
            </w:pPr>
            <w:proofErr w:type="spellStart"/>
            <w:r w:rsidRPr="006823E4">
              <w:rPr>
                <w:i/>
                <w:iCs/>
              </w:rPr>
              <w:t>euro</w:t>
            </w:r>
            <w:proofErr w:type="spellEnd"/>
          </w:p>
        </w:tc>
      </w:tr>
      <w:tr w:rsidR="006823E4" w:rsidRPr="006823E4" w14:paraId="1CB5D40B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A26DBC" w14:textId="5B6E5E09" w:rsidR="006823E4" w:rsidRPr="006823E4" w:rsidRDefault="00355CA4">
            <w:pPr>
              <w:spacing w:before="195"/>
            </w:pPr>
            <w:r>
              <w:t>19</w:t>
            </w:r>
            <w:r w:rsidR="006823E4" w:rsidRPr="006823E4">
              <w:t>.1.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589B3E" w14:textId="77777777" w:rsidR="006823E4" w:rsidRPr="006823E4" w:rsidRDefault="006823E4">
            <w:pPr>
              <w:spacing w:before="195"/>
              <w:jc w:val="center"/>
            </w:pPr>
            <w:r w:rsidRPr="006823E4">
              <w:t>Fiziskām personām: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485A1D" w14:textId="77777777" w:rsidR="006823E4" w:rsidRPr="006823E4" w:rsidRDefault="006823E4">
            <w:pPr>
              <w:spacing w:before="195"/>
              <w:jc w:val="center"/>
            </w:pPr>
          </w:p>
        </w:tc>
      </w:tr>
      <w:tr w:rsidR="006823E4" w:rsidRPr="006823E4" w14:paraId="5F2A7D89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1C8F48" w14:textId="71B3FA86" w:rsidR="006823E4" w:rsidRPr="006823E4" w:rsidRDefault="00355CA4">
            <w:pPr>
              <w:spacing w:before="195"/>
            </w:pPr>
            <w:r>
              <w:t>19</w:t>
            </w:r>
            <w:r w:rsidR="00994A0B">
              <w:t>.1.1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B18DC7" w14:textId="77777777" w:rsidR="006823E4" w:rsidRPr="006823E4" w:rsidRDefault="006823E4">
            <w:pPr>
              <w:spacing w:before="195"/>
            </w:pPr>
            <w:r w:rsidRPr="006823E4">
              <w:t>II un III grupas ēkas jaunai būvniecībai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98F637" w14:textId="60462742" w:rsidR="006823E4" w:rsidRPr="00770928" w:rsidRDefault="00994A0B">
            <w:pPr>
              <w:spacing w:before="195"/>
            </w:pPr>
            <w:r>
              <w:t>10</w:t>
            </w:r>
            <w:r w:rsidR="006823E4" w:rsidRPr="00770928">
              <w:t>0,</w:t>
            </w:r>
            <w:r>
              <w:t xml:space="preserve"> </w:t>
            </w:r>
            <w:r w:rsidR="006823E4" w:rsidRPr="00770928">
              <w:t>00</w:t>
            </w:r>
          </w:p>
        </w:tc>
      </w:tr>
      <w:tr w:rsidR="006823E4" w:rsidRPr="006823E4" w14:paraId="655CA426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1EDDA3" w14:textId="0782C684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.1.2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29B37F" w14:textId="77777777" w:rsidR="006823E4" w:rsidRPr="006823E4" w:rsidRDefault="006823E4">
            <w:pPr>
              <w:spacing w:before="195"/>
            </w:pPr>
            <w:r w:rsidRPr="006823E4">
              <w:t>II un III grupas ēkas novietošanai, restaurācijai, atjaunošanai vai pārbūvei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D7DD97" w14:textId="0C452136" w:rsidR="006823E4" w:rsidRPr="00770928" w:rsidRDefault="00994A0B">
            <w:pPr>
              <w:spacing w:before="195"/>
            </w:pPr>
            <w:r>
              <w:t>7</w:t>
            </w:r>
            <w:r w:rsidR="006823E4" w:rsidRPr="00770928">
              <w:t>0,</w:t>
            </w:r>
            <w:r>
              <w:t xml:space="preserve"> </w:t>
            </w:r>
            <w:r w:rsidR="006823E4" w:rsidRPr="00770928">
              <w:t>00</w:t>
            </w:r>
          </w:p>
        </w:tc>
      </w:tr>
      <w:tr w:rsidR="006823E4" w:rsidRPr="006823E4" w14:paraId="4C8A82AC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122BC9" w14:textId="73079E24" w:rsidR="006823E4" w:rsidRPr="006823E4" w:rsidRDefault="00355CA4">
            <w:pPr>
              <w:spacing w:before="195"/>
            </w:pPr>
            <w:r>
              <w:t>19</w:t>
            </w:r>
            <w:r w:rsidR="00994A0B">
              <w:t>.1.3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2679AB" w14:textId="77777777" w:rsidR="006823E4" w:rsidRPr="006823E4" w:rsidRDefault="006823E4">
            <w:pPr>
              <w:spacing w:before="195"/>
            </w:pPr>
            <w:r w:rsidRPr="006823E4">
              <w:t>II un III grupas ēkas nojaukšanai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1638B7" w14:textId="52B1AEE6" w:rsidR="006823E4" w:rsidRPr="00770928" w:rsidRDefault="00994A0B">
            <w:pPr>
              <w:spacing w:before="195"/>
            </w:pPr>
            <w:r>
              <w:t>35, 00</w:t>
            </w:r>
          </w:p>
        </w:tc>
      </w:tr>
      <w:tr w:rsidR="006823E4" w:rsidRPr="006823E4" w14:paraId="60B447A0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C3D12E" w14:textId="7BCD58B3" w:rsidR="006823E4" w:rsidRPr="006823E4" w:rsidRDefault="00355CA4">
            <w:pPr>
              <w:spacing w:before="195"/>
            </w:pPr>
            <w:r>
              <w:t>19</w:t>
            </w:r>
            <w:r w:rsidR="00994A0B">
              <w:t>.1.4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3CCF12" w14:textId="77777777" w:rsidR="006823E4" w:rsidRPr="006823E4" w:rsidRDefault="006823E4">
            <w:pPr>
              <w:spacing w:before="195"/>
            </w:pPr>
            <w:r w:rsidRPr="006823E4">
              <w:t>II un III grupas inženierbūvju jaunai būvniecībai, novietošanai, ierīkošanai, restaurācijai, atjaunošanai pārbūvei un nojaukšanai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E094AB" w14:textId="0A370942" w:rsidR="006823E4" w:rsidRPr="00770928" w:rsidRDefault="00994A0B">
            <w:pPr>
              <w:spacing w:before="195"/>
            </w:pPr>
            <w:r>
              <w:t>5</w:t>
            </w:r>
            <w:r w:rsidR="006823E4" w:rsidRPr="00770928">
              <w:t>0,</w:t>
            </w:r>
            <w:r>
              <w:t xml:space="preserve"> </w:t>
            </w:r>
            <w:r w:rsidR="006823E4" w:rsidRPr="00770928">
              <w:t>00</w:t>
            </w:r>
          </w:p>
        </w:tc>
      </w:tr>
      <w:tr w:rsidR="006823E4" w:rsidRPr="006823E4" w14:paraId="393B24F4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CA75A" w14:textId="56EF1551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6823E4" w:rsidRPr="006823E4">
              <w:t>.2.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1D2CEA" w14:textId="77777777" w:rsidR="006823E4" w:rsidRPr="006823E4" w:rsidRDefault="006823E4">
            <w:pPr>
              <w:spacing w:before="195"/>
              <w:jc w:val="center"/>
            </w:pPr>
            <w:r w:rsidRPr="006823E4">
              <w:t>Juridiskām personām: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510BB6" w14:textId="77777777" w:rsidR="006823E4" w:rsidRPr="00770928" w:rsidRDefault="006823E4">
            <w:pPr>
              <w:spacing w:before="195"/>
              <w:jc w:val="center"/>
            </w:pPr>
          </w:p>
        </w:tc>
      </w:tr>
      <w:tr w:rsidR="006823E4" w:rsidRPr="006823E4" w14:paraId="6E84C09A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54D06B" w14:textId="19197B0F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.2.1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CC3CB0" w14:textId="77777777" w:rsidR="006823E4" w:rsidRPr="006823E4" w:rsidRDefault="006823E4">
            <w:pPr>
              <w:spacing w:before="195"/>
            </w:pPr>
            <w:r w:rsidRPr="006823E4">
              <w:t>II un III grupas ēkas jaunai būvniecībai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40FF09" w14:textId="1331EBD8" w:rsidR="006823E4" w:rsidRPr="00770928" w:rsidRDefault="00355CA4">
            <w:pPr>
              <w:spacing w:before="195"/>
            </w:pPr>
            <w:r>
              <w:t>35</w:t>
            </w:r>
            <w:r w:rsidR="00994A0B">
              <w:t>0, 00</w:t>
            </w:r>
          </w:p>
        </w:tc>
      </w:tr>
      <w:tr w:rsidR="006823E4" w:rsidRPr="006823E4" w14:paraId="3E64366B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DDC6F5" w14:textId="70EAB7CF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.2.2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269E50" w14:textId="77777777" w:rsidR="006823E4" w:rsidRPr="006823E4" w:rsidRDefault="006823E4">
            <w:pPr>
              <w:spacing w:before="195"/>
            </w:pPr>
            <w:r w:rsidRPr="006823E4">
              <w:t>II un III grupas ēkas novietošanai, restaurācijai, atjaunošanai vai pārbūvei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943FE6" w14:textId="51967835" w:rsidR="006823E4" w:rsidRPr="00770928" w:rsidRDefault="00994A0B">
            <w:pPr>
              <w:spacing w:before="195"/>
            </w:pPr>
            <w:r>
              <w:t>150, 00</w:t>
            </w:r>
          </w:p>
        </w:tc>
      </w:tr>
      <w:tr w:rsidR="006823E4" w:rsidRPr="006823E4" w14:paraId="4B4E6F31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8874E0" w14:textId="7E4260DB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.2.3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F86C38" w14:textId="77777777" w:rsidR="006823E4" w:rsidRPr="006823E4" w:rsidRDefault="006823E4">
            <w:pPr>
              <w:spacing w:before="195"/>
            </w:pPr>
            <w:r w:rsidRPr="006823E4">
              <w:t>II un III grupas ēkas nojaukšanai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5C9F0D" w14:textId="77777777" w:rsidR="006823E4" w:rsidRPr="00770928" w:rsidRDefault="006823E4">
            <w:pPr>
              <w:spacing w:before="195"/>
            </w:pPr>
            <w:r w:rsidRPr="00770928">
              <w:t>50,00</w:t>
            </w:r>
          </w:p>
        </w:tc>
      </w:tr>
      <w:tr w:rsidR="006823E4" w:rsidRPr="006823E4" w14:paraId="41CF03DB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0C90DB" w14:textId="0BE64B2D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.2.4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1DE42B" w14:textId="77777777" w:rsidR="006823E4" w:rsidRPr="006823E4" w:rsidRDefault="006823E4">
            <w:pPr>
              <w:spacing w:before="195"/>
            </w:pPr>
            <w:r w:rsidRPr="006823E4">
              <w:t>II un III grupas inženierbūvju jaunai būvniecībai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C731D2" w14:textId="6EE8ED03" w:rsidR="006823E4" w:rsidRPr="00770928" w:rsidRDefault="00355CA4">
            <w:pPr>
              <w:spacing w:before="195"/>
            </w:pPr>
            <w:r>
              <w:t>35</w:t>
            </w:r>
            <w:r w:rsidR="00994A0B">
              <w:t>0, 00</w:t>
            </w:r>
          </w:p>
        </w:tc>
      </w:tr>
      <w:tr w:rsidR="006823E4" w:rsidRPr="006823E4" w14:paraId="4FE0C553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D3B5BC" w14:textId="256089C4" w:rsidR="006823E4" w:rsidRPr="006823E4" w:rsidRDefault="003E4384" w:rsidP="00355CA4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.2.5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EFCA94" w14:textId="148E5BC1" w:rsidR="006823E4" w:rsidRPr="006823E4" w:rsidRDefault="006823E4">
            <w:pPr>
              <w:spacing w:before="195"/>
            </w:pPr>
            <w:r w:rsidRPr="006823E4">
              <w:t>II un III grupas inženierbūvju novietošanai, ierīkošanai, restaurācijai, atjaunošanai</w:t>
            </w:r>
            <w:r w:rsidR="00994A0B">
              <w:t>,</w:t>
            </w:r>
            <w:r w:rsidRPr="006823E4">
              <w:t xml:space="preserve"> pārbūvei un nojaukšanai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3B956F" w14:textId="03F13734" w:rsidR="006823E4" w:rsidRPr="00770928" w:rsidRDefault="006823E4">
            <w:pPr>
              <w:spacing w:before="195"/>
            </w:pPr>
            <w:r w:rsidRPr="00770928">
              <w:t>60,</w:t>
            </w:r>
            <w:r w:rsidR="00994A0B">
              <w:t xml:space="preserve"> </w:t>
            </w:r>
            <w:r w:rsidRPr="00770928">
              <w:t>00</w:t>
            </w:r>
          </w:p>
        </w:tc>
      </w:tr>
    </w:tbl>
    <w:p w14:paraId="47E577F3" w14:textId="77777777" w:rsidR="006823E4" w:rsidRPr="006823E4" w:rsidRDefault="006823E4" w:rsidP="006823E4">
      <w:pPr>
        <w:shd w:val="clear" w:color="auto" w:fill="FFFFFF"/>
        <w:spacing w:line="293" w:lineRule="atLeast"/>
        <w:jc w:val="both"/>
      </w:pPr>
    </w:p>
    <w:p w14:paraId="5EFC3133" w14:textId="39168F86" w:rsidR="006823E4" w:rsidRDefault="006823E4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t>Nodevas likme par būvniecības ieceres akceptu</w:t>
      </w:r>
      <w:r w:rsidR="0004482F">
        <w:t>, izdarot atzīmi paskaidrojuma rakstā</w:t>
      </w:r>
      <w:r w:rsidRPr="006823E4">
        <w:t>:</w:t>
      </w:r>
    </w:p>
    <w:p w14:paraId="340C6459" w14:textId="77777777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7"/>
        <w:gridCol w:w="6157"/>
        <w:gridCol w:w="1811"/>
      </w:tblGrid>
      <w:tr w:rsidR="006823E4" w14:paraId="0967C8E0" w14:textId="77777777" w:rsidTr="006823E4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2A2BAC" w14:textId="77777777" w:rsidR="006823E4" w:rsidRPr="0014549A" w:rsidRDefault="006823E4">
            <w:pPr>
              <w:pStyle w:val="NormalWeb"/>
              <w:spacing w:line="293" w:lineRule="atLeast"/>
              <w:jc w:val="center"/>
            </w:pPr>
            <w:proofErr w:type="spellStart"/>
            <w:r w:rsidRPr="0014549A">
              <w:t>Nr.p.k</w:t>
            </w:r>
            <w:proofErr w:type="spellEnd"/>
            <w:r w:rsidRPr="0014549A">
              <w:t>.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DA67CA" w14:textId="05BCF118" w:rsidR="006823E4" w:rsidRPr="0014549A" w:rsidRDefault="006823E4" w:rsidP="0004482F">
            <w:pPr>
              <w:pStyle w:val="NormalWeb"/>
              <w:spacing w:line="293" w:lineRule="atLeast"/>
              <w:jc w:val="center"/>
            </w:pPr>
            <w:r w:rsidRPr="0014549A">
              <w:t xml:space="preserve">Nodevas </w:t>
            </w:r>
            <w:r w:rsidR="0004482F">
              <w:t>veids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CC5F11" w14:textId="77777777" w:rsidR="006823E4" w:rsidRPr="0014549A" w:rsidRDefault="006823E4">
            <w:pPr>
              <w:pStyle w:val="NormalWeb"/>
              <w:spacing w:line="293" w:lineRule="atLeast"/>
              <w:jc w:val="center"/>
              <w:rPr>
                <w:i/>
                <w:iCs/>
              </w:rPr>
            </w:pPr>
            <w:proofErr w:type="spellStart"/>
            <w:r w:rsidRPr="0014549A">
              <w:rPr>
                <w:i/>
                <w:iCs/>
              </w:rPr>
              <w:t>euro</w:t>
            </w:r>
            <w:proofErr w:type="spellEnd"/>
          </w:p>
        </w:tc>
      </w:tr>
      <w:tr w:rsidR="006823E4" w14:paraId="03E13DAB" w14:textId="77777777" w:rsidTr="006823E4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91E79A" w14:textId="334A2606" w:rsidR="006823E4" w:rsidRPr="0014549A" w:rsidRDefault="00355CA4" w:rsidP="00F85CCF">
            <w:pPr>
              <w:pStyle w:val="NormalWeb"/>
              <w:spacing w:line="293" w:lineRule="atLeast"/>
              <w:jc w:val="center"/>
            </w:pPr>
            <w:r>
              <w:t>20</w:t>
            </w:r>
            <w:r w:rsidR="006823E4" w:rsidRPr="0014549A">
              <w:t>.1.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6F01EC" w14:textId="3C79DD3E" w:rsidR="006823E4" w:rsidRPr="0014549A" w:rsidRDefault="006823E4" w:rsidP="0004482F">
            <w:pPr>
              <w:pStyle w:val="NormalWeb"/>
              <w:spacing w:line="293" w:lineRule="atLeast"/>
            </w:pPr>
            <w:r w:rsidRPr="0014549A">
              <w:t>Fiziskām personām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A981B0" w14:textId="0073C478" w:rsidR="006823E4" w:rsidRPr="0014549A" w:rsidRDefault="0004482F" w:rsidP="0004482F">
            <w:pPr>
              <w:spacing w:before="195"/>
              <w:jc w:val="center"/>
            </w:pPr>
            <w:r w:rsidRPr="0014549A">
              <w:t>15, 00</w:t>
            </w:r>
          </w:p>
        </w:tc>
      </w:tr>
      <w:tr w:rsidR="0004482F" w14:paraId="2FB698AD" w14:textId="77777777" w:rsidTr="0004482F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3077ED8" w14:textId="3DCD7C54" w:rsidR="0004482F" w:rsidRPr="0014549A" w:rsidRDefault="00355CA4" w:rsidP="003E4384">
            <w:pPr>
              <w:pStyle w:val="NormalWeb"/>
              <w:spacing w:line="293" w:lineRule="atLeast"/>
              <w:jc w:val="center"/>
            </w:pPr>
            <w:r>
              <w:t>20</w:t>
            </w:r>
            <w:r w:rsidR="0004482F" w:rsidRPr="0014549A">
              <w:t>.2.</w:t>
            </w:r>
          </w:p>
        </w:tc>
        <w:tc>
          <w:tcPr>
            <w:tcW w:w="3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19A0761" w14:textId="0A7FFF90" w:rsidR="0004482F" w:rsidRPr="0014549A" w:rsidRDefault="0004482F" w:rsidP="0004482F">
            <w:pPr>
              <w:spacing w:before="195"/>
            </w:pPr>
            <w:r w:rsidRPr="0014549A">
              <w:t>Juridiskām personām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19BEBA" w14:textId="6B7BF221" w:rsidR="0004482F" w:rsidRPr="0014549A" w:rsidRDefault="0004482F" w:rsidP="0004482F">
            <w:pPr>
              <w:pStyle w:val="NormalWeb"/>
              <w:spacing w:line="293" w:lineRule="atLeast"/>
              <w:jc w:val="center"/>
            </w:pPr>
            <w:r>
              <w:t>20, 00</w:t>
            </w:r>
          </w:p>
        </w:tc>
      </w:tr>
    </w:tbl>
    <w:p w14:paraId="0DBC71C5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6B863078" w14:textId="4A7B06ED" w:rsidR="006823E4" w:rsidRDefault="006823E4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t xml:space="preserve">Nodeva par būvniecības ieceres akceptu jāsamaksā pirms dokumentu iesniegšanas. </w:t>
      </w:r>
      <w:r w:rsidR="00355CA4">
        <w:t>Ja t</w:t>
      </w:r>
      <w:r w:rsidR="003E4384">
        <w:t xml:space="preserve">iek </w:t>
      </w:r>
      <w:r w:rsidRPr="006823E4">
        <w:t>pieņem</w:t>
      </w:r>
      <w:r w:rsidR="003E4384">
        <w:t>ts lēmums</w:t>
      </w:r>
      <w:r w:rsidRPr="006823E4">
        <w:t xml:space="preserve"> par atteikumu akceptēt ieceri par būvniecību, nodeva tiek atmaksāta. Ja būvniecības iecere ir akceptēta, bet netiek realizēta, </w:t>
      </w:r>
      <w:r>
        <w:t>nodeva netiek atmaksāta</w:t>
      </w:r>
      <w:r w:rsidRPr="006823E4">
        <w:t>.</w:t>
      </w:r>
    </w:p>
    <w:p w14:paraId="68B4E5FC" w14:textId="2C14D26E" w:rsidR="0014549A" w:rsidRDefault="0014549A" w:rsidP="0014549A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14549A">
        <w:t>Papildus Ministr</w:t>
      </w:r>
      <w:r w:rsidR="00326F96">
        <w:t>u</w:t>
      </w:r>
      <w:r w:rsidRPr="0014549A">
        <w:t xml:space="preserve"> kabineta 2005. gada 28. jūnija noteikumu Nr. 480 "Noteikumi par kārtību, kādā pašvaldības var uzlikt pašvaldību nodevas" (turpmāk – </w:t>
      </w:r>
      <w:r w:rsidRPr="00770928">
        <w:t>MK noteikumi Nr.</w:t>
      </w:r>
      <w:r w:rsidR="003E4384">
        <w:t>480) 16.</w:t>
      </w:r>
      <w:r>
        <w:t>7.apakšpunktā noteiktajam, n</w:t>
      </w:r>
      <w:r w:rsidR="006823E4" w:rsidRPr="006823E4">
        <w:t>o</w:t>
      </w:r>
      <w:r w:rsidR="006823E4">
        <w:t xml:space="preserve"> </w:t>
      </w:r>
      <w:r>
        <w:t>nodevas par būvatļaujas izdošanu vai būvniecības ieceres akceptu</w:t>
      </w:r>
      <w:r w:rsidR="006823E4" w:rsidRPr="006823E4">
        <w:t xml:space="preserve"> samaksas atbrīvo</w:t>
      </w:r>
      <w:r>
        <w:t>:</w:t>
      </w:r>
    </w:p>
    <w:p w14:paraId="22BC65E6" w14:textId="2576D0EB" w:rsidR="0014549A" w:rsidRDefault="006823E4" w:rsidP="0014549A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6823E4">
        <w:t>politiski represētās personas</w:t>
      </w:r>
      <w:r w:rsidR="0014549A">
        <w:t>;</w:t>
      </w:r>
    </w:p>
    <w:p w14:paraId="495AA410" w14:textId="3A75B8EF" w:rsidR="006823E4" w:rsidRDefault="003E4384" w:rsidP="0014549A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>
        <w:t>personas ar I vai</w:t>
      </w:r>
      <w:r w:rsidR="00355CA4">
        <w:t xml:space="preserve"> II invaliditātes grupu;</w:t>
      </w:r>
    </w:p>
    <w:p w14:paraId="787BA4FF" w14:textId="48BDAED0" w:rsidR="00355CA4" w:rsidRDefault="00355CA4" w:rsidP="0014549A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8F0D89">
        <w:t>personas, kurām piešķirts trūcīgās vai maznodrošinātās personas statuss</w:t>
      </w:r>
      <w:r>
        <w:t>.</w:t>
      </w:r>
    </w:p>
    <w:p w14:paraId="1712DAA5" w14:textId="77777777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both"/>
      </w:pPr>
    </w:p>
    <w:p w14:paraId="06383C98" w14:textId="26123CE9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  <w:r w:rsidRPr="006823E4">
        <w:rPr>
          <w:b/>
        </w:rPr>
        <w:t>VI. Nodeva par suņu turēšanu</w:t>
      </w:r>
    </w:p>
    <w:p w14:paraId="67564AB1" w14:textId="77777777" w:rsidR="003E4384" w:rsidRPr="006823E4" w:rsidRDefault="003E438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</w:p>
    <w:p w14:paraId="15FE4B0E" w14:textId="22963BBF" w:rsidR="006823E4" w:rsidRDefault="00AB34E7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AB34E7">
        <w:t xml:space="preserve">Nodeva par suņa turēšanu, kurš sasniedzis 6 mēnešu vecumu, ir </w:t>
      </w:r>
      <w:r w:rsidR="003E4384" w:rsidRPr="003E4384">
        <w:t>8</w:t>
      </w:r>
      <w:r w:rsidRPr="003E4384">
        <w:t>,00</w:t>
      </w:r>
      <w:r w:rsidRPr="00AB34E7">
        <w:t> </w:t>
      </w:r>
      <w:proofErr w:type="spellStart"/>
      <w:r w:rsidRPr="00AB34E7">
        <w:rPr>
          <w:i/>
          <w:iCs/>
        </w:rPr>
        <w:t>euro</w:t>
      </w:r>
      <w:proofErr w:type="spellEnd"/>
      <w:r w:rsidRPr="00AB34E7">
        <w:t> gadā. Nodeva jāsamaksā katru gadu līdz 31.martam.</w:t>
      </w:r>
    </w:p>
    <w:p w14:paraId="193BBD3D" w14:textId="7845FD72" w:rsidR="00AB34E7" w:rsidRDefault="00AB34E7" w:rsidP="00AB34E7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AB34E7">
        <w:t>Nodeva par suni, kurš iegādāts vai sasniedzis 6 mēnešu vecumu pēc 31.marta, jāsamaksā viena mēneša laikā proporcionāli atlikušo mēnešu skaitam, ieskaitot suņa reģistrācijas mēnesi.</w:t>
      </w:r>
    </w:p>
    <w:p w14:paraId="2AE7F177" w14:textId="4D1A3DDC" w:rsidR="00AB34E7" w:rsidRDefault="00AB34E7" w:rsidP="00AB34E7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AB34E7">
        <w:t xml:space="preserve"> </w:t>
      </w:r>
      <w:r w:rsidR="0014549A" w:rsidRPr="0014549A">
        <w:t>Papildus MK noteikum</w:t>
      </w:r>
      <w:r w:rsidR="0014549A">
        <w:t>u</w:t>
      </w:r>
      <w:r w:rsidR="0014549A" w:rsidRPr="0014549A">
        <w:t xml:space="preserve"> Nr.</w:t>
      </w:r>
      <w:r w:rsidR="0014549A">
        <w:t>480 16.2</w:t>
      </w:r>
      <w:r w:rsidR="0014549A" w:rsidRPr="0014549A">
        <w:t xml:space="preserve">.apakšpunktā noteiktajam, no nodevas par </w:t>
      </w:r>
      <w:r w:rsidR="0014549A">
        <w:t xml:space="preserve">suņu turēšanu </w:t>
      </w:r>
      <w:r w:rsidR="0014549A" w:rsidRPr="00AB34E7">
        <w:t xml:space="preserve">samaksas </w:t>
      </w:r>
      <w:r w:rsidR="0014549A">
        <w:t>atbrīvo</w:t>
      </w:r>
      <w:r w:rsidRPr="00AB34E7">
        <w:t>:</w:t>
      </w:r>
    </w:p>
    <w:p w14:paraId="1F271D20" w14:textId="0B70987F" w:rsidR="00AB34E7" w:rsidRDefault="00AB34E7" w:rsidP="008F0D89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8F0D89">
        <w:t xml:space="preserve">personas </w:t>
      </w:r>
      <w:r w:rsidR="003E4384">
        <w:t xml:space="preserve">ar </w:t>
      </w:r>
      <w:r w:rsidR="0014549A" w:rsidRPr="008F0D89">
        <w:t>II invaliditātes grupu;</w:t>
      </w:r>
      <w:r w:rsidRPr="008F0D89">
        <w:t xml:space="preserve"> </w:t>
      </w:r>
    </w:p>
    <w:p w14:paraId="3A9525A0" w14:textId="060B0C20" w:rsidR="00AB34E7" w:rsidRDefault="00AB34E7" w:rsidP="008F0D89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8F0D89">
        <w:t>personas, kuru suņi atrodas norobe</w:t>
      </w:r>
      <w:r w:rsidR="00575C60">
        <w:t>žotā īpašuma iekšējā teritorijā.</w:t>
      </w:r>
    </w:p>
    <w:p w14:paraId="06D12C2B" w14:textId="1CBD839B" w:rsidR="00AB34E7" w:rsidRPr="003E4384" w:rsidRDefault="00AB34E7" w:rsidP="00575C60">
      <w:pPr>
        <w:pStyle w:val="ListParagraph"/>
        <w:shd w:val="clear" w:color="auto" w:fill="FFFFFF"/>
        <w:spacing w:line="293" w:lineRule="atLeast"/>
        <w:ind w:left="792"/>
        <w:jc w:val="both"/>
      </w:pPr>
    </w:p>
    <w:p w14:paraId="25A02F7F" w14:textId="77777777" w:rsidR="00AB34E7" w:rsidRDefault="00AB34E7" w:rsidP="00AB34E7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</w:p>
    <w:p w14:paraId="0D4ADA28" w14:textId="3197C730" w:rsidR="00AB34E7" w:rsidRPr="00AB34E7" w:rsidRDefault="00AB34E7" w:rsidP="003E438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center"/>
        <w:rPr>
          <w:b/>
          <w:lang w:val="lv-LV"/>
        </w:rPr>
      </w:pPr>
      <w:r w:rsidRPr="00AB34E7">
        <w:rPr>
          <w:b/>
          <w:lang w:val="lv-LV"/>
        </w:rPr>
        <w:t xml:space="preserve">VII. </w:t>
      </w:r>
      <w:r w:rsidRPr="00AB34E7">
        <w:rPr>
          <w:b/>
          <w:bCs/>
          <w:lang w:val="lv-LV"/>
        </w:rPr>
        <w:t>Nodeva par pašvaldības oficiālo dokumentu saņemšanu</w:t>
      </w:r>
    </w:p>
    <w:p w14:paraId="660EE3F8" w14:textId="77777777" w:rsidR="00AB34E7" w:rsidRPr="00AB34E7" w:rsidRDefault="00AB34E7" w:rsidP="00AB34E7">
      <w:pPr>
        <w:shd w:val="clear" w:color="auto" w:fill="FFFFFF"/>
        <w:spacing w:line="293" w:lineRule="atLeast"/>
        <w:jc w:val="both"/>
      </w:pPr>
    </w:p>
    <w:p w14:paraId="25AF8F5B" w14:textId="525A3184" w:rsidR="00AB34E7" w:rsidRPr="0014549A" w:rsidRDefault="00AB34E7" w:rsidP="00AB34E7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</w:pPr>
      <w:proofErr w:type="spellStart"/>
      <w:r w:rsidRPr="0014549A">
        <w:t>Nodevas</w:t>
      </w:r>
      <w:proofErr w:type="spellEnd"/>
      <w:r w:rsidRPr="0014549A">
        <w:t xml:space="preserve"> </w:t>
      </w:r>
      <w:proofErr w:type="spellStart"/>
      <w:r w:rsidRPr="0014549A">
        <w:t>likme</w:t>
      </w:r>
      <w:proofErr w:type="spellEnd"/>
      <w:r w:rsidRPr="0014549A">
        <w:t xml:space="preserve"> par </w:t>
      </w:r>
      <w:proofErr w:type="spellStart"/>
      <w:r w:rsidRPr="0014549A">
        <w:t>pašvaldības</w:t>
      </w:r>
      <w:proofErr w:type="spellEnd"/>
      <w:r w:rsidRPr="0014549A">
        <w:t xml:space="preserve"> </w:t>
      </w:r>
      <w:proofErr w:type="spellStart"/>
      <w:r w:rsidRPr="0014549A">
        <w:t>oficiālo</w:t>
      </w:r>
      <w:proofErr w:type="spellEnd"/>
      <w:r w:rsidRPr="0014549A">
        <w:t xml:space="preserve"> </w:t>
      </w:r>
      <w:proofErr w:type="spellStart"/>
      <w:r w:rsidRPr="0014549A">
        <w:t>dokumentu</w:t>
      </w:r>
      <w:proofErr w:type="spellEnd"/>
      <w:r w:rsidRPr="0014549A">
        <w:t xml:space="preserve"> </w:t>
      </w:r>
      <w:proofErr w:type="spellStart"/>
      <w:r w:rsidRPr="0014549A">
        <w:t>saņemšanu</w:t>
      </w:r>
      <w:proofErr w:type="spellEnd"/>
      <w:r w:rsidRPr="0014549A">
        <w:t>:</w:t>
      </w:r>
    </w:p>
    <w:p w14:paraId="5B1B5CB7" w14:textId="692A7F20" w:rsidR="00AB34E7" w:rsidRPr="0014549A" w:rsidRDefault="00AB34E7" w:rsidP="00AB34E7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6610"/>
        <w:gridCol w:w="1449"/>
      </w:tblGrid>
      <w:tr w:rsidR="0014549A" w:rsidRPr="0014549A" w14:paraId="6AA8D502" w14:textId="77777777" w:rsidTr="00AB34E7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C0BD56" w14:textId="77777777" w:rsidR="00AB34E7" w:rsidRPr="0014549A" w:rsidRDefault="00AB34E7">
            <w:pPr>
              <w:pStyle w:val="NormalWeb"/>
              <w:spacing w:line="293" w:lineRule="atLeast"/>
              <w:jc w:val="center"/>
            </w:pPr>
            <w:proofErr w:type="spellStart"/>
            <w:r w:rsidRPr="0014549A">
              <w:t>Nr.p.k</w:t>
            </w:r>
            <w:proofErr w:type="spellEnd"/>
            <w:r w:rsidRPr="0014549A">
              <w:t>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2C5273" w14:textId="77777777" w:rsidR="00AB34E7" w:rsidRPr="003E4384" w:rsidRDefault="00AB34E7">
            <w:pPr>
              <w:pStyle w:val="NormalWeb"/>
              <w:spacing w:line="293" w:lineRule="atLeast"/>
              <w:jc w:val="center"/>
            </w:pPr>
            <w:r w:rsidRPr="003E4384">
              <w:t>Nodevas veids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3E72F" w14:textId="77777777" w:rsidR="00AB34E7" w:rsidRPr="003E4384" w:rsidRDefault="00AB34E7">
            <w:pPr>
              <w:pStyle w:val="NormalWeb"/>
              <w:spacing w:line="293" w:lineRule="atLeast"/>
              <w:jc w:val="center"/>
              <w:rPr>
                <w:i/>
                <w:iCs/>
              </w:rPr>
            </w:pPr>
            <w:proofErr w:type="spellStart"/>
            <w:r w:rsidRPr="003E4384">
              <w:rPr>
                <w:i/>
                <w:iCs/>
              </w:rPr>
              <w:t>euro</w:t>
            </w:r>
            <w:proofErr w:type="spellEnd"/>
          </w:p>
        </w:tc>
      </w:tr>
      <w:tr w:rsidR="0014549A" w:rsidRPr="0014549A" w14:paraId="111C6060" w14:textId="77777777" w:rsidTr="00AB34E7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C667D4" w14:textId="7D525808" w:rsidR="00AB34E7" w:rsidRPr="0014549A" w:rsidRDefault="00355CA4">
            <w:pPr>
              <w:spacing w:before="195"/>
            </w:pPr>
            <w:r>
              <w:t>26</w:t>
            </w:r>
            <w:r w:rsidR="00AB34E7" w:rsidRPr="0014549A">
              <w:t>.1.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8A0E47" w14:textId="21A02144" w:rsidR="00AB34E7" w:rsidRPr="003E4384" w:rsidRDefault="0004482F">
            <w:pPr>
              <w:spacing w:before="195"/>
            </w:pPr>
            <w:r w:rsidRPr="003E4384">
              <w:t>izziņa</w:t>
            </w:r>
            <w:r w:rsidR="00AB34E7" w:rsidRPr="003E4384">
              <w:t xml:space="preserve"> par nekustamā īpašuma apgrūtinājumiem</w:t>
            </w:r>
            <w:r w:rsidRPr="003E4384">
              <w:t>, 1 vienība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528099" w14:textId="0C2190C4" w:rsidR="00AB34E7" w:rsidRPr="003E4384" w:rsidRDefault="0004482F">
            <w:pPr>
              <w:pStyle w:val="NormalWeb"/>
              <w:spacing w:line="293" w:lineRule="atLeast"/>
              <w:jc w:val="center"/>
            </w:pPr>
            <w:r w:rsidRPr="003E4384">
              <w:t>18, 00</w:t>
            </w:r>
          </w:p>
        </w:tc>
      </w:tr>
      <w:tr w:rsidR="0014549A" w:rsidRPr="0014549A" w14:paraId="3066E199" w14:textId="77777777" w:rsidTr="00AB34E7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6D4BC8" w14:textId="34D650EC" w:rsidR="00AB34E7" w:rsidRPr="0014549A" w:rsidRDefault="008F0D89" w:rsidP="003E4384">
            <w:pPr>
              <w:spacing w:before="195"/>
            </w:pPr>
            <w:r>
              <w:t>2</w:t>
            </w:r>
            <w:r w:rsidR="00355CA4">
              <w:t>6</w:t>
            </w:r>
            <w:r w:rsidR="00AB34E7" w:rsidRPr="0014549A">
              <w:t>.3.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00FEFE" w14:textId="2D0BA0A6" w:rsidR="00AB34E7" w:rsidRPr="003E4384" w:rsidRDefault="00AB34E7" w:rsidP="0004482F">
            <w:pPr>
              <w:spacing w:before="195"/>
            </w:pPr>
            <w:r w:rsidRPr="003E4384">
              <w:t>izziņ</w:t>
            </w:r>
            <w:r w:rsidR="0004482F" w:rsidRPr="003E4384">
              <w:t>a</w:t>
            </w:r>
            <w:r w:rsidRPr="003E4384">
              <w:t xml:space="preserve"> par nekustamā īpašuma lietošanas mērķi</w:t>
            </w:r>
            <w:r w:rsidR="0004482F" w:rsidRPr="003E4384">
              <w:t>, 1 vienība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4306C1" w14:textId="1AE5B532" w:rsidR="00AB34E7" w:rsidRPr="003E4384" w:rsidRDefault="0004482F">
            <w:pPr>
              <w:pStyle w:val="NormalWeb"/>
              <w:spacing w:line="293" w:lineRule="atLeast"/>
              <w:jc w:val="center"/>
            </w:pPr>
            <w:r w:rsidRPr="003E4384">
              <w:t>10, 00</w:t>
            </w:r>
          </w:p>
        </w:tc>
      </w:tr>
      <w:tr w:rsidR="0014549A" w:rsidRPr="0014549A" w14:paraId="111A8780" w14:textId="77777777" w:rsidTr="00AB34E7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E968FF" w14:textId="083CCE8E" w:rsidR="00AB34E7" w:rsidRPr="0014549A" w:rsidRDefault="008F0D89" w:rsidP="003E4384">
            <w:pPr>
              <w:spacing w:before="195"/>
            </w:pPr>
            <w:r>
              <w:t>2</w:t>
            </w:r>
            <w:r w:rsidR="00355CA4">
              <w:t>6</w:t>
            </w:r>
            <w:r w:rsidR="00AB34E7" w:rsidRPr="0014549A">
              <w:t>.4.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6DE43E" w14:textId="73C8B5C5" w:rsidR="00AB34E7" w:rsidRPr="0014549A" w:rsidRDefault="00AB34E7">
            <w:pPr>
              <w:spacing w:before="195"/>
            </w:pPr>
            <w:r w:rsidRPr="0014549A">
              <w:t>licences kartīte</w:t>
            </w:r>
            <w:r w:rsidR="0004482F">
              <w:t>s izsniegšana</w:t>
            </w:r>
            <w:r w:rsidRPr="0014549A">
              <w:t xml:space="preserve"> par vienu mēnesi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D9DDB1" w14:textId="183BA20E" w:rsidR="00AB34E7" w:rsidRPr="003E4384" w:rsidRDefault="003E4384">
            <w:pPr>
              <w:pStyle w:val="NormalWeb"/>
              <w:spacing w:line="293" w:lineRule="atLeast"/>
              <w:jc w:val="center"/>
            </w:pPr>
            <w:r w:rsidRPr="003E4384">
              <w:t>10, 00</w:t>
            </w:r>
          </w:p>
        </w:tc>
      </w:tr>
      <w:tr w:rsidR="0014549A" w:rsidRPr="0014549A" w14:paraId="478C247C" w14:textId="77777777" w:rsidTr="00AB34E7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CCF5D1" w14:textId="0DB4190D" w:rsidR="00AB34E7" w:rsidRPr="0014549A" w:rsidRDefault="008F0D89" w:rsidP="00355CA4">
            <w:pPr>
              <w:spacing w:before="195"/>
            </w:pPr>
            <w:r>
              <w:t>2</w:t>
            </w:r>
            <w:r w:rsidR="00355CA4">
              <w:t>6</w:t>
            </w:r>
            <w:r w:rsidR="00AB34E7" w:rsidRPr="0014549A">
              <w:t>.5.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FF353B" w14:textId="528F9DD9" w:rsidR="00AB34E7" w:rsidRPr="0014549A" w:rsidRDefault="00AB34E7" w:rsidP="0004482F">
            <w:pPr>
              <w:spacing w:before="195"/>
            </w:pPr>
            <w:r w:rsidRPr="0014549A">
              <w:t xml:space="preserve">licences kartītes </w:t>
            </w:r>
            <w:r w:rsidRPr="007522B1">
              <w:t>un</w:t>
            </w:r>
            <w:r w:rsidR="00355CA4" w:rsidRPr="007522B1">
              <w:t>/vai speciālās</w:t>
            </w:r>
            <w:r w:rsidRPr="007522B1">
              <w:t xml:space="preserve"> atļaujas </w:t>
            </w:r>
            <w:r w:rsidR="00355CA4" w:rsidRPr="007522B1">
              <w:t xml:space="preserve">(licences) </w:t>
            </w:r>
            <w:r w:rsidRPr="007522B1">
              <w:t xml:space="preserve">dublikāta </w:t>
            </w:r>
            <w:r w:rsidRPr="0014549A">
              <w:t>izsniegšan</w:t>
            </w:r>
            <w:r w:rsidR="0004482F">
              <w:t>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A9FE43" w14:textId="0DFA2B32" w:rsidR="00AB34E7" w:rsidRPr="003E4384" w:rsidRDefault="003E4384">
            <w:pPr>
              <w:pStyle w:val="NormalWeb"/>
              <w:spacing w:line="293" w:lineRule="atLeast"/>
              <w:jc w:val="center"/>
            </w:pPr>
            <w:r w:rsidRPr="003E4384">
              <w:t>15, 00</w:t>
            </w:r>
          </w:p>
        </w:tc>
      </w:tr>
    </w:tbl>
    <w:p w14:paraId="644C9694" w14:textId="77777777" w:rsidR="00AB34E7" w:rsidRPr="0014549A" w:rsidRDefault="00AB34E7" w:rsidP="00AB34E7">
      <w:pPr>
        <w:shd w:val="clear" w:color="auto" w:fill="FFFFFF"/>
        <w:spacing w:line="293" w:lineRule="atLeast"/>
        <w:jc w:val="both"/>
      </w:pPr>
    </w:p>
    <w:p w14:paraId="71120073" w14:textId="370153C6" w:rsidR="0014549A" w:rsidRDefault="0014549A" w:rsidP="0014549A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14549A">
        <w:t xml:space="preserve">Papildus </w:t>
      </w:r>
      <w:r w:rsidRPr="003E4384">
        <w:t>MK noteikumu Nr.480 16.1. apakšpunktā noteiktajam, no nodevas samaksas par pašvaldības izstrādāto oficiālo dokumentu</w:t>
      </w:r>
      <w:r w:rsidRPr="0014549A">
        <w:t xml:space="preserve"> un apliecinātu to kopiju saņemšanu atbrīvotas:</w:t>
      </w:r>
    </w:p>
    <w:p w14:paraId="2A690BC7" w14:textId="77777777" w:rsidR="0014549A" w:rsidRDefault="0014549A" w:rsidP="0014549A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>
        <w:t>politiski represētas personas;</w:t>
      </w:r>
    </w:p>
    <w:p w14:paraId="54E13211" w14:textId="6395371B" w:rsidR="0014549A" w:rsidRDefault="00AB34E7" w:rsidP="0014549A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14549A">
        <w:t>personas</w:t>
      </w:r>
      <w:r w:rsidR="003E4384">
        <w:t xml:space="preserve"> ar I vai</w:t>
      </w:r>
      <w:r w:rsidR="0014549A">
        <w:t xml:space="preserve"> II invaliditātes grupu;</w:t>
      </w:r>
    </w:p>
    <w:p w14:paraId="77819FD8" w14:textId="4A71C13E" w:rsidR="00AB34E7" w:rsidRDefault="0014549A" w:rsidP="0014549A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 w:rsidRPr="0014549A">
        <w:t>personas, kurām piešķirts trūcīgās vai m</w:t>
      </w:r>
      <w:r>
        <w:t>aznodrošinātās personas statuss.</w:t>
      </w:r>
    </w:p>
    <w:p w14:paraId="6373272E" w14:textId="77777777" w:rsidR="00AB34E7" w:rsidRDefault="00AB34E7" w:rsidP="0014549A">
      <w:pPr>
        <w:shd w:val="clear" w:color="auto" w:fill="FFFFFF"/>
        <w:spacing w:line="293" w:lineRule="atLeast"/>
        <w:jc w:val="both"/>
      </w:pPr>
    </w:p>
    <w:p w14:paraId="2107BF76" w14:textId="3C8979BF" w:rsidR="0014549A" w:rsidRDefault="0014549A" w:rsidP="0014549A">
      <w:pPr>
        <w:shd w:val="clear" w:color="auto" w:fill="FFFFFF"/>
        <w:spacing w:line="293" w:lineRule="atLeast"/>
        <w:jc w:val="center"/>
      </w:pPr>
      <w:r w:rsidRPr="0014549A">
        <w:rPr>
          <w:b/>
        </w:rPr>
        <w:t>VIII</w:t>
      </w:r>
      <w:r>
        <w:rPr>
          <w:b/>
        </w:rPr>
        <w:t>.</w:t>
      </w:r>
      <w:r w:rsidRPr="0014549A">
        <w:rPr>
          <w:b/>
        </w:rPr>
        <w:t xml:space="preserve"> </w:t>
      </w:r>
      <w:r w:rsidRPr="0014549A">
        <w:rPr>
          <w:b/>
          <w:bCs/>
        </w:rPr>
        <w:t>Nodeva par izklaidējoša rakstura pasākumu rīkošanu publiskās vietās</w:t>
      </w:r>
    </w:p>
    <w:p w14:paraId="53B2F517" w14:textId="77777777" w:rsidR="00AB34E7" w:rsidRDefault="00AB34E7" w:rsidP="0014549A">
      <w:pPr>
        <w:shd w:val="clear" w:color="auto" w:fill="FFFFFF"/>
        <w:spacing w:line="293" w:lineRule="atLeast"/>
        <w:jc w:val="both"/>
      </w:pPr>
    </w:p>
    <w:p w14:paraId="395DD8C8" w14:textId="3CA22911" w:rsidR="0014549A" w:rsidRDefault="0014549A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14549A">
        <w:t>Nodevas likme par izklaidējoša rakstura pasākuma rīkošanu publiskās vietās:</w:t>
      </w:r>
    </w:p>
    <w:p w14:paraId="2067A5FA" w14:textId="77777777" w:rsidR="0014549A" w:rsidRDefault="0014549A" w:rsidP="0014549A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4"/>
        <w:gridCol w:w="6697"/>
        <w:gridCol w:w="1264"/>
      </w:tblGrid>
      <w:tr w:rsidR="0014549A" w:rsidRPr="0014549A" w14:paraId="6442F18F" w14:textId="77777777" w:rsidTr="0014549A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68477F" w14:textId="03CE6790" w:rsidR="0014549A" w:rsidRPr="0014549A" w:rsidRDefault="0014549A" w:rsidP="0014549A">
            <w:pPr>
              <w:pStyle w:val="ListParagraph"/>
              <w:shd w:val="clear" w:color="auto" w:fill="FFFFFF"/>
              <w:ind w:left="360"/>
              <w:jc w:val="both"/>
            </w:pPr>
            <w:proofErr w:type="spellStart"/>
            <w:r w:rsidRPr="0014549A">
              <w:t>Nr.p.k</w:t>
            </w:r>
            <w:proofErr w:type="spellEnd"/>
            <w:r w:rsidRPr="0014549A">
              <w:t>.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8B9825" w14:textId="77777777" w:rsidR="0014549A" w:rsidRPr="0014549A" w:rsidRDefault="0014549A" w:rsidP="0004482F">
            <w:pPr>
              <w:pStyle w:val="ListParagraph"/>
              <w:shd w:val="clear" w:color="auto" w:fill="FFFFFF"/>
              <w:ind w:left="360"/>
              <w:jc w:val="center"/>
            </w:pPr>
            <w:r w:rsidRPr="0014549A">
              <w:t>Nodevas veids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58A873" w14:textId="77777777" w:rsidR="0014549A" w:rsidRPr="0014549A" w:rsidRDefault="0014549A" w:rsidP="0014549A">
            <w:pPr>
              <w:pStyle w:val="ListParagraph"/>
              <w:shd w:val="clear" w:color="auto" w:fill="FFFFFF"/>
              <w:ind w:left="360"/>
              <w:jc w:val="both"/>
              <w:rPr>
                <w:i/>
                <w:iCs/>
                <w:lang w:val="en-US"/>
              </w:rPr>
            </w:pPr>
            <w:r w:rsidRPr="0014549A">
              <w:rPr>
                <w:i/>
                <w:iCs/>
                <w:lang w:val="en-US"/>
              </w:rPr>
              <w:t>euro</w:t>
            </w:r>
          </w:p>
        </w:tc>
      </w:tr>
      <w:tr w:rsidR="0014549A" w:rsidRPr="0014549A" w14:paraId="4A2DAC99" w14:textId="77777777" w:rsidTr="0014549A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39D41D" w14:textId="5796949E" w:rsidR="0014549A" w:rsidRPr="0014549A" w:rsidRDefault="003E4384" w:rsidP="0014549A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26</w:t>
            </w:r>
            <w:r w:rsidR="0014549A" w:rsidRPr="0014549A">
              <w:t>.1.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8B4A9C" w14:textId="77777777" w:rsidR="0014549A" w:rsidRPr="0014549A" w:rsidRDefault="0014549A" w:rsidP="0014549A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 w:rsidRPr="0014549A">
              <w:t>vienai dienai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B9EFB3" w14:textId="64483B11" w:rsidR="0014549A" w:rsidRPr="0014549A" w:rsidRDefault="00F85CCF" w:rsidP="0014549A">
            <w:pPr>
              <w:pStyle w:val="ListParagraph"/>
              <w:shd w:val="clear" w:color="auto" w:fill="FFFFFF"/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25, 00</w:t>
            </w:r>
          </w:p>
        </w:tc>
      </w:tr>
      <w:tr w:rsidR="0014549A" w:rsidRPr="0014549A" w14:paraId="29AA8375" w14:textId="77777777" w:rsidTr="0014549A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4357A7" w14:textId="435E4CBE" w:rsidR="0014549A" w:rsidRPr="0014549A" w:rsidRDefault="003E4384" w:rsidP="0014549A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26</w:t>
            </w:r>
            <w:r w:rsidR="0014549A" w:rsidRPr="0014549A">
              <w:t>.2.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8674FE" w14:textId="77777777" w:rsidR="0014549A" w:rsidRPr="0014549A" w:rsidRDefault="0014549A" w:rsidP="0014549A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 w:rsidRPr="0014549A">
              <w:t>par katru nākamo pasākuma dienu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42E727" w14:textId="529817E0" w:rsidR="0014549A" w:rsidRPr="0014549A" w:rsidRDefault="00F85CCF" w:rsidP="0014549A">
            <w:pPr>
              <w:pStyle w:val="ListParagraph"/>
              <w:shd w:val="clear" w:color="auto" w:fill="FFFFFF"/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10, 00</w:t>
            </w:r>
          </w:p>
        </w:tc>
      </w:tr>
    </w:tbl>
    <w:p w14:paraId="3647C5B4" w14:textId="77777777" w:rsidR="0014549A" w:rsidRDefault="0014549A" w:rsidP="0014549A">
      <w:pPr>
        <w:shd w:val="clear" w:color="auto" w:fill="FFFFFF"/>
        <w:spacing w:line="293" w:lineRule="atLeast"/>
        <w:jc w:val="both"/>
      </w:pPr>
    </w:p>
    <w:p w14:paraId="472D15D5" w14:textId="4D26000B" w:rsidR="0014549A" w:rsidRDefault="0014549A" w:rsidP="0014549A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No nodevas atbrīvo:</w:t>
      </w:r>
    </w:p>
    <w:p w14:paraId="76CAB503" w14:textId="09857760" w:rsidR="0014549A" w:rsidRDefault="0014549A" w:rsidP="0014549A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>
        <w:t>piemiņas pasākuma organizatorus, kuru rīkotā publiskā pasākuma veids un mērķis atbilst piemiņas dienas raksturam;</w:t>
      </w:r>
    </w:p>
    <w:p w14:paraId="7201061B" w14:textId="7C7C1A40" w:rsidR="0014549A" w:rsidRDefault="003E4384" w:rsidP="003E4384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jc w:val="both"/>
      </w:pPr>
      <w:r>
        <w:t>labdarības pasākumus</w:t>
      </w:r>
      <w:r w:rsidR="0014549A">
        <w:t>.</w:t>
      </w:r>
    </w:p>
    <w:p w14:paraId="3C878CF8" w14:textId="77777777" w:rsidR="00A17722" w:rsidRDefault="00A17722" w:rsidP="00A17722">
      <w:pPr>
        <w:pStyle w:val="ListParagraph"/>
        <w:shd w:val="clear" w:color="auto" w:fill="FFFFFF"/>
        <w:spacing w:line="293" w:lineRule="atLeast"/>
        <w:ind w:left="792"/>
        <w:jc w:val="both"/>
      </w:pPr>
    </w:p>
    <w:p w14:paraId="3737CE7A" w14:textId="1A35CEC6" w:rsidR="00A17722" w:rsidRPr="00A17722" w:rsidRDefault="00A17722" w:rsidP="00A17722">
      <w:pPr>
        <w:pStyle w:val="ListParagraph"/>
        <w:shd w:val="clear" w:color="auto" w:fill="FFFFFF"/>
        <w:spacing w:line="293" w:lineRule="atLeast"/>
        <w:ind w:left="792"/>
        <w:jc w:val="center"/>
        <w:rPr>
          <w:b/>
        </w:rPr>
      </w:pPr>
      <w:r w:rsidRPr="00A17722">
        <w:rPr>
          <w:b/>
        </w:rPr>
        <w:t>IIX</w:t>
      </w:r>
      <w:r>
        <w:rPr>
          <w:b/>
        </w:rPr>
        <w:t>.</w:t>
      </w:r>
      <w:r w:rsidRPr="00A17722">
        <w:rPr>
          <w:b/>
        </w:rPr>
        <w:t xml:space="preserve"> Noslēguma jautājums</w:t>
      </w:r>
    </w:p>
    <w:p w14:paraId="72F8E3A0" w14:textId="77777777" w:rsidR="00A17722" w:rsidRDefault="00A17722" w:rsidP="00A17722">
      <w:pPr>
        <w:pStyle w:val="ListParagraph"/>
        <w:shd w:val="clear" w:color="auto" w:fill="FFFFFF"/>
        <w:spacing w:line="293" w:lineRule="atLeast"/>
        <w:ind w:left="0"/>
        <w:jc w:val="both"/>
      </w:pPr>
    </w:p>
    <w:p w14:paraId="0BE8865B" w14:textId="37D8FB84" w:rsidR="00A17722" w:rsidRDefault="00A17722" w:rsidP="00A17722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3A176E">
        <w:rPr>
          <w:lang w:eastAsia="en-US"/>
        </w:rPr>
        <w:lastRenderedPageBreak/>
        <w:t xml:space="preserve">Atzīt par spēku zaudējušiem Jelgavas </w:t>
      </w:r>
      <w:r>
        <w:rPr>
          <w:lang w:eastAsia="en-US"/>
        </w:rPr>
        <w:t>domes 2007</w:t>
      </w:r>
      <w:r w:rsidRPr="003A176E">
        <w:rPr>
          <w:lang w:eastAsia="en-US"/>
        </w:rPr>
        <w:t xml:space="preserve">. gada </w:t>
      </w:r>
      <w:r>
        <w:rPr>
          <w:lang w:eastAsia="en-US"/>
        </w:rPr>
        <w:t>28.decembra</w:t>
      </w:r>
      <w:r w:rsidRPr="003A176E">
        <w:rPr>
          <w:lang w:eastAsia="en-US"/>
        </w:rPr>
        <w:t xml:space="preserve"> saistošos noteikumus Nr. </w:t>
      </w:r>
      <w:r>
        <w:rPr>
          <w:lang w:eastAsia="en-US"/>
        </w:rPr>
        <w:t>185 “</w:t>
      </w:r>
      <w:r w:rsidRPr="003A176E">
        <w:rPr>
          <w:lang w:eastAsia="en-US"/>
        </w:rPr>
        <w:t xml:space="preserve">Par </w:t>
      </w:r>
      <w:r>
        <w:rPr>
          <w:lang w:eastAsia="en-US"/>
        </w:rPr>
        <w:t>Jelgavas pilsētas pašvaldības nodevām”.</w:t>
      </w:r>
    </w:p>
    <w:p w14:paraId="1D47C118" w14:textId="77777777" w:rsidR="0014549A" w:rsidRDefault="0014549A" w:rsidP="0014549A">
      <w:pPr>
        <w:shd w:val="clear" w:color="auto" w:fill="FFFFFF"/>
        <w:spacing w:line="293" w:lineRule="atLeast"/>
        <w:jc w:val="both"/>
      </w:pPr>
    </w:p>
    <w:p w14:paraId="3C729522" w14:textId="77777777" w:rsidR="004D5585" w:rsidRDefault="004D5585" w:rsidP="000C7716">
      <w:pPr>
        <w:rPr>
          <w:color w:val="414142"/>
        </w:rPr>
      </w:pPr>
    </w:p>
    <w:p w14:paraId="1A8A07D9" w14:textId="77777777" w:rsidR="00024717" w:rsidRDefault="00024717" w:rsidP="000C7716">
      <w:pPr>
        <w:rPr>
          <w:color w:val="414142"/>
        </w:rPr>
      </w:pPr>
    </w:p>
    <w:p w14:paraId="0F3684E6" w14:textId="007CFF9B" w:rsidR="000C7716" w:rsidRPr="000C7716" w:rsidRDefault="009F0FCE" w:rsidP="000C7716">
      <w:r w:rsidRPr="004D0BB5">
        <w:rPr>
          <w:lang w:eastAsia="en-GB"/>
        </w:rPr>
        <w:t xml:space="preserve">Jelgavas valstspilsētas pašvaldības </w:t>
      </w:r>
      <w:r>
        <w:rPr>
          <w:lang w:eastAsia="en-US"/>
        </w:rPr>
        <w:t>d</w:t>
      </w:r>
      <w:r w:rsidR="00DA2016">
        <w:rPr>
          <w:lang w:eastAsia="en-US"/>
        </w:rPr>
        <w:t>omes priekšsēdētājs</w:t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proofErr w:type="spellStart"/>
      <w:r w:rsidR="00522F24">
        <w:rPr>
          <w:lang w:eastAsia="en-US"/>
        </w:rPr>
        <w:t>A.Rāviņš</w:t>
      </w:r>
      <w:proofErr w:type="spellEnd"/>
    </w:p>
    <w:p w14:paraId="28784BB8" w14:textId="77777777" w:rsidR="000C7716" w:rsidRPr="000C7716" w:rsidRDefault="000C7716" w:rsidP="000C7716"/>
    <w:p w14:paraId="29FD95A8" w14:textId="77777777" w:rsidR="000C7716" w:rsidRPr="000C7716" w:rsidRDefault="000C7716" w:rsidP="000C7716"/>
    <w:p w14:paraId="3775D34D" w14:textId="77777777" w:rsidR="000C7716" w:rsidRPr="000C7716" w:rsidRDefault="000C7716" w:rsidP="000C7716"/>
    <w:p w14:paraId="3E3803C5" w14:textId="77777777" w:rsidR="000C7716" w:rsidRPr="000C7716" w:rsidRDefault="000C7716" w:rsidP="000C7716"/>
    <w:p w14:paraId="3325B877" w14:textId="77777777" w:rsidR="000C7716" w:rsidRPr="000C7716" w:rsidRDefault="000C7716" w:rsidP="000C7716"/>
    <w:sectPr w:rsidR="000C7716" w:rsidRPr="000C7716" w:rsidSect="00641E49">
      <w:headerReference w:type="first" r:id="rId8"/>
      <w:footerReference w:type="first" r:id="rId9"/>
      <w:pgSz w:w="11906" w:h="16838" w:code="9"/>
      <w:pgMar w:top="993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BFCAC" w14:textId="77777777" w:rsidR="00896383" w:rsidRDefault="00896383">
      <w:r>
        <w:separator/>
      </w:r>
    </w:p>
  </w:endnote>
  <w:endnote w:type="continuationSeparator" w:id="0">
    <w:p w14:paraId="2AB3177D" w14:textId="77777777" w:rsidR="00896383" w:rsidRDefault="0089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54CB5" w14:textId="791C9EB8" w:rsidR="00393B81" w:rsidRPr="00522F24" w:rsidRDefault="00393B81">
    <w:pPr>
      <w:pStyle w:val="Footer"/>
      <w:rPr>
        <w:sz w:val="20"/>
        <w:szCs w:val="20"/>
      </w:rPr>
    </w:pPr>
    <w:r>
      <w:rPr>
        <w:sz w:val="20"/>
        <w:szCs w:val="20"/>
      </w:rPr>
      <w:t>CP_rumjanceva_01_p_01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599C4" w14:textId="77777777" w:rsidR="00896383" w:rsidRDefault="00896383">
      <w:r>
        <w:separator/>
      </w:r>
    </w:p>
  </w:footnote>
  <w:footnote w:type="continuationSeparator" w:id="0">
    <w:p w14:paraId="4420A1A4" w14:textId="77777777" w:rsidR="00896383" w:rsidRDefault="0089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393B81" w14:paraId="71FA83B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B17E5BA" w14:textId="77777777" w:rsidR="00393B81" w:rsidRDefault="00393B81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  <w:lang w:val="en-US" w:eastAsia="en-US"/>
            </w:rPr>
            <w:drawing>
              <wp:inline distT="0" distB="0" distL="0" distR="0" wp14:anchorId="5EC98F50" wp14:editId="758BD284">
                <wp:extent cx="723900" cy="866775"/>
                <wp:effectExtent l="0" t="0" r="0" b="9525"/>
                <wp:docPr id="3" name="Picture 3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ED4CF96" w14:textId="77777777" w:rsidR="00393B81" w:rsidRDefault="00393B81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2C7E1D" w14:textId="77777777" w:rsidR="00393B81" w:rsidRPr="00BA4C9C" w:rsidRDefault="00393B8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6EF0976" w14:textId="77777777" w:rsidR="00393B81" w:rsidRDefault="00393B81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B4AAF10" w14:textId="77777777" w:rsidR="00393B81" w:rsidRPr="00727F3B" w:rsidRDefault="00393B81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B2ABF52" w14:textId="77777777" w:rsidR="00393B81" w:rsidRPr="009B0803" w:rsidRDefault="00393B81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29B8534" w14:textId="77777777" w:rsidR="00393B81" w:rsidRPr="007D6584" w:rsidRDefault="00393B81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6C5"/>
    <w:multiLevelType w:val="hybridMultilevel"/>
    <w:tmpl w:val="78942206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B71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AB24C4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F3A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FB5374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 w15:restartNumberingAfterBreak="0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185EE5"/>
    <w:multiLevelType w:val="hybridMultilevel"/>
    <w:tmpl w:val="7FFA08BC"/>
    <w:lvl w:ilvl="0" w:tplc="15941EF0">
      <w:start w:val="1"/>
      <w:numFmt w:val="decimal"/>
      <w:lvlText w:val="%1.1.; 1.2."/>
      <w:lvlJc w:val="left"/>
      <w:pPr>
        <w:ind w:left="17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60" w:hanging="360"/>
      </w:pPr>
    </w:lvl>
    <w:lvl w:ilvl="2" w:tplc="0426001B" w:tentative="1">
      <w:start w:val="1"/>
      <w:numFmt w:val="lowerRoman"/>
      <w:lvlText w:val="%3."/>
      <w:lvlJc w:val="right"/>
      <w:pPr>
        <w:ind w:left="3180" w:hanging="180"/>
      </w:pPr>
    </w:lvl>
    <w:lvl w:ilvl="3" w:tplc="0426000F" w:tentative="1">
      <w:start w:val="1"/>
      <w:numFmt w:val="decimal"/>
      <w:lvlText w:val="%4."/>
      <w:lvlJc w:val="left"/>
      <w:pPr>
        <w:ind w:left="3900" w:hanging="360"/>
      </w:pPr>
    </w:lvl>
    <w:lvl w:ilvl="4" w:tplc="04260019" w:tentative="1">
      <w:start w:val="1"/>
      <w:numFmt w:val="lowerLetter"/>
      <w:lvlText w:val="%5."/>
      <w:lvlJc w:val="left"/>
      <w:pPr>
        <w:ind w:left="4620" w:hanging="360"/>
      </w:pPr>
    </w:lvl>
    <w:lvl w:ilvl="5" w:tplc="0426001B" w:tentative="1">
      <w:start w:val="1"/>
      <w:numFmt w:val="lowerRoman"/>
      <w:lvlText w:val="%6."/>
      <w:lvlJc w:val="right"/>
      <w:pPr>
        <w:ind w:left="5340" w:hanging="180"/>
      </w:pPr>
    </w:lvl>
    <w:lvl w:ilvl="6" w:tplc="0426000F" w:tentative="1">
      <w:start w:val="1"/>
      <w:numFmt w:val="decimal"/>
      <w:lvlText w:val="%7."/>
      <w:lvlJc w:val="left"/>
      <w:pPr>
        <w:ind w:left="6060" w:hanging="360"/>
      </w:pPr>
    </w:lvl>
    <w:lvl w:ilvl="7" w:tplc="04260019" w:tentative="1">
      <w:start w:val="1"/>
      <w:numFmt w:val="lowerLetter"/>
      <w:lvlText w:val="%8."/>
      <w:lvlJc w:val="left"/>
      <w:pPr>
        <w:ind w:left="6780" w:hanging="360"/>
      </w:pPr>
    </w:lvl>
    <w:lvl w:ilvl="8" w:tplc="042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1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5"/>
    <w:rsid w:val="00013D69"/>
    <w:rsid w:val="00021DDE"/>
    <w:rsid w:val="00023349"/>
    <w:rsid w:val="00024717"/>
    <w:rsid w:val="00030783"/>
    <w:rsid w:val="0004482F"/>
    <w:rsid w:val="00054B4E"/>
    <w:rsid w:val="00087EC9"/>
    <w:rsid w:val="000930F7"/>
    <w:rsid w:val="000A5899"/>
    <w:rsid w:val="000A68F5"/>
    <w:rsid w:val="000B19B6"/>
    <w:rsid w:val="000C6308"/>
    <w:rsid w:val="000C7716"/>
    <w:rsid w:val="000C7CB3"/>
    <w:rsid w:val="000D6A4E"/>
    <w:rsid w:val="000E1FBD"/>
    <w:rsid w:val="000E42DC"/>
    <w:rsid w:val="000E611C"/>
    <w:rsid w:val="0010170C"/>
    <w:rsid w:val="00112129"/>
    <w:rsid w:val="00113F31"/>
    <w:rsid w:val="00135117"/>
    <w:rsid w:val="0014549A"/>
    <w:rsid w:val="00167F75"/>
    <w:rsid w:val="00170CF2"/>
    <w:rsid w:val="00175FE5"/>
    <w:rsid w:val="00180579"/>
    <w:rsid w:val="00182448"/>
    <w:rsid w:val="001955AA"/>
    <w:rsid w:val="001A30D9"/>
    <w:rsid w:val="001A4000"/>
    <w:rsid w:val="001A7689"/>
    <w:rsid w:val="001B767A"/>
    <w:rsid w:val="001C1212"/>
    <w:rsid w:val="001D3287"/>
    <w:rsid w:val="001D7C86"/>
    <w:rsid w:val="001E6AF9"/>
    <w:rsid w:val="001F407E"/>
    <w:rsid w:val="002000BB"/>
    <w:rsid w:val="0021643F"/>
    <w:rsid w:val="00223491"/>
    <w:rsid w:val="00230815"/>
    <w:rsid w:val="00234525"/>
    <w:rsid w:val="00244CC2"/>
    <w:rsid w:val="00245682"/>
    <w:rsid w:val="002644C4"/>
    <w:rsid w:val="0028364E"/>
    <w:rsid w:val="00284121"/>
    <w:rsid w:val="002B4BAA"/>
    <w:rsid w:val="002C07FD"/>
    <w:rsid w:val="002F5051"/>
    <w:rsid w:val="002F7FD8"/>
    <w:rsid w:val="00320DBF"/>
    <w:rsid w:val="00326F96"/>
    <w:rsid w:val="00351526"/>
    <w:rsid w:val="00353768"/>
    <w:rsid w:val="00355CA4"/>
    <w:rsid w:val="003636D8"/>
    <w:rsid w:val="0039185A"/>
    <w:rsid w:val="00393B81"/>
    <w:rsid w:val="003A55B2"/>
    <w:rsid w:val="003B049D"/>
    <w:rsid w:val="003B3515"/>
    <w:rsid w:val="003B41F0"/>
    <w:rsid w:val="003D32AC"/>
    <w:rsid w:val="003E4384"/>
    <w:rsid w:val="003E61A6"/>
    <w:rsid w:val="0040028F"/>
    <w:rsid w:val="0043121C"/>
    <w:rsid w:val="00441A10"/>
    <w:rsid w:val="00442C8A"/>
    <w:rsid w:val="00483639"/>
    <w:rsid w:val="004868C6"/>
    <w:rsid w:val="004B5683"/>
    <w:rsid w:val="004D5585"/>
    <w:rsid w:val="004E2F78"/>
    <w:rsid w:val="005032AA"/>
    <w:rsid w:val="0051018A"/>
    <w:rsid w:val="00522F24"/>
    <w:rsid w:val="00546EA2"/>
    <w:rsid w:val="00575C60"/>
    <w:rsid w:val="00580E68"/>
    <w:rsid w:val="005A0133"/>
    <w:rsid w:val="005B0C3D"/>
    <w:rsid w:val="005B4363"/>
    <w:rsid w:val="005C293A"/>
    <w:rsid w:val="005C7DE3"/>
    <w:rsid w:val="005D6D31"/>
    <w:rsid w:val="005F0CAF"/>
    <w:rsid w:val="005F450A"/>
    <w:rsid w:val="00607FF6"/>
    <w:rsid w:val="00612EE0"/>
    <w:rsid w:val="006139B3"/>
    <w:rsid w:val="00615C22"/>
    <w:rsid w:val="00617759"/>
    <w:rsid w:val="00641E49"/>
    <w:rsid w:val="00644AA6"/>
    <w:rsid w:val="006823E4"/>
    <w:rsid w:val="0068298B"/>
    <w:rsid w:val="006907C8"/>
    <w:rsid w:val="00692A33"/>
    <w:rsid w:val="00696DB4"/>
    <w:rsid w:val="006A3075"/>
    <w:rsid w:val="006A3EA8"/>
    <w:rsid w:val="006C07F9"/>
    <w:rsid w:val="006C401B"/>
    <w:rsid w:val="006F50D5"/>
    <w:rsid w:val="00700448"/>
    <w:rsid w:val="0070384F"/>
    <w:rsid w:val="00744C03"/>
    <w:rsid w:val="00746E12"/>
    <w:rsid w:val="007522B1"/>
    <w:rsid w:val="0076615D"/>
    <w:rsid w:val="00770928"/>
    <w:rsid w:val="007716C6"/>
    <w:rsid w:val="007728EC"/>
    <w:rsid w:val="007B7FA4"/>
    <w:rsid w:val="007C11D3"/>
    <w:rsid w:val="007D6584"/>
    <w:rsid w:val="007F46C7"/>
    <w:rsid w:val="00803270"/>
    <w:rsid w:val="0080696D"/>
    <w:rsid w:val="008123B2"/>
    <w:rsid w:val="00824677"/>
    <w:rsid w:val="008312DE"/>
    <w:rsid w:val="00832295"/>
    <w:rsid w:val="008550AE"/>
    <w:rsid w:val="00860E5E"/>
    <w:rsid w:val="008709EB"/>
    <w:rsid w:val="0087347D"/>
    <w:rsid w:val="00873575"/>
    <w:rsid w:val="00896383"/>
    <w:rsid w:val="008B3285"/>
    <w:rsid w:val="008E23FE"/>
    <w:rsid w:val="008E633E"/>
    <w:rsid w:val="008F0D89"/>
    <w:rsid w:val="008F12FC"/>
    <w:rsid w:val="00915548"/>
    <w:rsid w:val="009269C7"/>
    <w:rsid w:val="00933081"/>
    <w:rsid w:val="009412B6"/>
    <w:rsid w:val="00941613"/>
    <w:rsid w:val="00942269"/>
    <w:rsid w:val="00994A0B"/>
    <w:rsid w:val="00995013"/>
    <w:rsid w:val="009A5587"/>
    <w:rsid w:val="009B61CA"/>
    <w:rsid w:val="009F0FCE"/>
    <w:rsid w:val="00A17722"/>
    <w:rsid w:val="00A300DD"/>
    <w:rsid w:val="00A3204F"/>
    <w:rsid w:val="00A32463"/>
    <w:rsid w:val="00A33117"/>
    <w:rsid w:val="00A33AD5"/>
    <w:rsid w:val="00A767E1"/>
    <w:rsid w:val="00AA5D87"/>
    <w:rsid w:val="00AB34E7"/>
    <w:rsid w:val="00AB7C67"/>
    <w:rsid w:val="00AC3379"/>
    <w:rsid w:val="00AD7CC4"/>
    <w:rsid w:val="00AE0902"/>
    <w:rsid w:val="00AE0FFD"/>
    <w:rsid w:val="00AE2F01"/>
    <w:rsid w:val="00B7291C"/>
    <w:rsid w:val="00B75F0A"/>
    <w:rsid w:val="00B908CC"/>
    <w:rsid w:val="00B90EB2"/>
    <w:rsid w:val="00B959D7"/>
    <w:rsid w:val="00B96EEF"/>
    <w:rsid w:val="00BD5700"/>
    <w:rsid w:val="00BE51AE"/>
    <w:rsid w:val="00BE6FA7"/>
    <w:rsid w:val="00C03072"/>
    <w:rsid w:val="00C03D25"/>
    <w:rsid w:val="00C24479"/>
    <w:rsid w:val="00C40D82"/>
    <w:rsid w:val="00C77E71"/>
    <w:rsid w:val="00C97CA4"/>
    <w:rsid w:val="00CB262E"/>
    <w:rsid w:val="00CC72B3"/>
    <w:rsid w:val="00D01002"/>
    <w:rsid w:val="00D261D5"/>
    <w:rsid w:val="00D3108D"/>
    <w:rsid w:val="00D53874"/>
    <w:rsid w:val="00D62853"/>
    <w:rsid w:val="00D743D3"/>
    <w:rsid w:val="00DA2016"/>
    <w:rsid w:val="00DA6793"/>
    <w:rsid w:val="00DB4E0F"/>
    <w:rsid w:val="00DC009C"/>
    <w:rsid w:val="00DC42EE"/>
    <w:rsid w:val="00DE74E2"/>
    <w:rsid w:val="00DF54DE"/>
    <w:rsid w:val="00DF55A5"/>
    <w:rsid w:val="00E14A5F"/>
    <w:rsid w:val="00E22D0F"/>
    <w:rsid w:val="00E57C4F"/>
    <w:rsid w:val="00E747D0"/>
    <w:rsid w:val="00E81AB2"/>
    <w:rsid w:val="00EC06E0"/>
    <w:rsid w:val="00EF70CD"/>
    <w:rsid w:val="00F11869"/>
    <w:rsid w:val="00F16C50"/>
    <w:rsid w:val="00F23EA1"/>
    <w:rsid w:val="00F24A9C"/>
    <w:rsid w:val="00F32484"/>
    <w:rsid w:val="00F42AE7"/>
    <w:rsid w:val="00F44D92"/>
    <w:rsid w:val="00F46BAA"/>
    <w:rsid w:val="00F47D49"/>
    <w:rsid w:val="00F52088"/>
    <w:rsid w:val="00F53752"/>
    <w:rsid w:val="00F55243"/>
    <w:rsid w:val="00F60AD7"/>
    <w:rsid w:val="00F64D2A"/>
    <w:rsid w:val="00F666B4"/>
    <w:rsid w:val="00F73BF7"/>
    <w:rsid w:val="00F85CCF"/>
    <w:rsid w:val="00FF2C4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A02FC0"/>
  <w15:docId w15:val="{50C69C46-F723-41CD-8C80-E39715E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A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47D"/>
    <w:rPr>
      <w:b/>
      <w:bCs/>
    </w:rPr>
  </w:style>
  <w:style w:type="character" w:customStyle="1" w:styleId="HeaderChar">
    <w:name w:val="Header Char"/>
    <w:basedOn w:val="DefaultParagraphFont"/>
    <w:link w:val="Header"/>
    <w:rsid w:val="0087347D"/>
    <w:rPr>
      <w:sz w:val="24"/>
      <w:szCs w:val="24"/>
    </w:rPr>
  </w:style>
  <w:style w:type="paragraph" w:customStyle="1" w:styleId="tv213">
    <w:name w:val="tv213"/>
    <w:basedOn w:val="Normal"/>
    <w:rsid w:val="006823E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6823E4"/>
    <w:rPr>
      <w:i/>
      <w:iCs/>
    </w:rPr>
  </w:style>
  <w:style w:type="character" w:customStyle="1" w:styleId="tvhtml">
    <w:name w:val="tv_html"/>
    <w:basedOn w:val="DefaultParagraphFont"/>
    <w:rsid w:val="00AB34E7"/>
  </w:style>
  <w:style w:type="paragraph" w:customStyle="1" w:styleId="labojumupamats">
    <w:name w:val="labojumu_pamats"/>
    <w:basedOn w:val="Normal"/>
    <w:rsid w:val="00AB34E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0142-jelgavas-pilsetas-simbol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Štopene</dc:creator>
  <cp:lastModifiedBy>Aira Rumjanceva</cp:lastModifiedBy>
  <cp:revision>17</cp:revision>
  <cp:lastPrinted>2024-07-12T10:13:00Z</cp:lastPrinted>
  <dcterms:created xsi:type="dcterms:W3CDTF">2024-07-11T08:41:00Z</dcterms:created>
  <dcterms:modified xsi:type="dcterms:W3CDTF">2024-07-12T10:31:00Z</dcterms:modified>
</cp:coreProperties>
</file>