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C714D" w14:textId="77777777" w:rsidR="003171AD" w:rsidRPr="00366DEF" w:rsidRDefault="003171AD" w:rsidP="003171AD">
      <w:pPr>
        <w:keepNext/>
        <w:ind w:left="3261" w:hanging="142"/>
        <w:jc w:val="right"/>
        <w:outlineLvl w:val="2"/>
        <w:rPr>
          <w:i/>
          <w:sz w:val="24"/>
          <w:szCs w:val="24"/>
          <w:u w:val="single"/>
          <w:lang w:val="lv-LV"/>
        </w:rPr>
      </w:pPr>
    </w:p>
    <w:p w14:paraId="5F3398BF" w14:textId="77777777" w:rsidR="003171AD" w:rsidRPr="00366DEF" w:rsidRDefault="003171AD" w:rsidP="003171AD">
      <w:pPr>
        <w:keepNext/>
        <w:ind w:left="3261" w:hanging="142"/>
        <w:jc w:val="right"/>
        <w:outlineLvl w:val="2"/>
        <w:rPr>
          <w:i/>
          <w:sz w:val="24"/>
          <w:szCs w:val="24"/>
          <w:u w:val="single"/>
          <w:lang w:val="lv-LV"/>
        </w:rPr>
      </w:pPr>
      <w:r w:rsidRPr="00366DEF">
        <w:rPr>
          <w:i/>
          <w:sz w:val="24"/>
          <w:szCs w:val="24"/>
          <w:u w:val="single"/>
          <w:lang w:val="lv-LV"/>
        </w:rPr>
        <w:t>3.pielikums</w:t>
      </w:r>
    </w:p>
    <w:p w14:paraId="5E8589F1" w14:textId="77777777" w:rsidR="003171AD" w:rsidRDefault="003171AD" w:rsidP="003171AD">
      <w:pPr>
        <w:keepNext/>
        <w:ind w:left="3261"/>
        <w:jc w:val="right"/>
        <w:outlineLvl w:val="2"/>
        <w:rPr>
          <w:sz w:val="24"/>
          <w:szCs w:val="24"/>
          <w:lang w:val="lv-LV"/>
        </w:rPr>
      </w:pPr>
      <w:r w:rsidRPr="00366DEF">
        <w:rPr>
          <w:sz w:val="24"/>
          <w:szCs w:val="24"/>
          <w:lang w:val="lv-LV"/>
        </w:rPr>
        <w:t xml:space="preserve">Zemgales industriālā parka teritorijas </w:t>
      </w:r>
      <w:r>
        <w:rPr>
          <w:sz w:val="24"/>
          <w:szCs w:val="24"/>
          <w:lang w:val="lv-LV"/>
        </w:rPr>
        <w:t>zemes vienības</w:t>
      </w:r>
      <w:r w:rsidRPr="00366DEF">
        <w:rPr>
          <w:sz w:val="24"/>
          <w:szCs w:val="24"/>
          <w:lang w:val="lv-LV"/>
        </w:rPr>
        <w:t xml:space="preserve"> Slokas ielā 7, Jelgavā, daļas un </w:t>
      </w:r>
    </w:p>
    <w:p w14:paraId="48C029A2" w14:textId="77777777" w:rsidR="003171AD" w:rsidRDefault="003171AD" w:rsidP="003171AD">
      <w:pPr>
        <w:keepNext/>
        <w:ind w:left="3261"/>
        <w:jc w:val="right"/>
        <w:outlineLvl w:val="2"/>
        <w:rPr>
          <w:sz w:val="24"/>
          <w:szCs w:val="24"/>
          <w:lang w:val="lv-LV"/>
        </w:rPr>
      </w:pPr>
      <w:r>
        <w:rPr>
          <w:sz w:val="24"/>
          <w:szCs w:val="24"/>
          <w:lang w:val="lv-LV"/>
        </w:rPr>
        <w:t>zemes vienības</w:t>
      </w:r>
      <w:r w:rsidRPr="00366DEF">
        <w:rPr>
          <w:sz w:val="24"/>
          <w:szCs w:val="24"/>
          <w:lang w:val="lv-LV"/>
        </w:rPr>
        <w:t xml:space="preserve"> Slokas ielā 11, Jelgavā </w:t>
      </w:r>
    </w:p>
    <w:p w14:paraId="5977C84D" w14:textId="4409D86A" w:rsidR="003171AD" w:rsidRPr="00366DEF" w:rsidRDefault="003171AD" w:rsidP="003171AD">
      <w:pPr>
        <w:keepNext/>
        <w:ind w:left="3261"/>
        <w:jc w:val="right"/>
        <w:outlineLvl w:val="2"/>
        <w:rPr>
          <w:sz w:val="24"/>
          <w:szCs w:val="24"/>
          <w:lang w:val="lv-LV"/>
        </w:rPr>
      </w:pPr>
      <w:r w:rsidRPr="00366DEF">
        <w:rPr>
          <w:sz w:val="24"/>
          <w:szCs w:val="24"/>
          <w:lang w:val="lv-LV"/>
        </w:rPr>
        <w:t>apbūves tiesības izsoles noteikumiem</w:t>
      </w:r>
    </w:p>
    <w:p w14:paraId="634C27E8" w14:textId="77777777" w:rsidR="003171AD" w:rsidRPr="00366DEF" w:rsidRDefault="003171AD" w:rsidP="003171AD">
      <w:pPr>
        <w:keepNext/>
        <w:ind w:right="27"/>
        <w:jc w:val="both"/>
        <w:outlineLvl w:val="2"/>
        <w:rPr>
          <w:b/>
          <w:sz w:val="24"/>
          <w:szCs w:val="24"/>
          <w:lang w:val="lv-LV"/>
        </w:rPr>
      </w:pPr>
    </w:p>
    <w:p w14:paraId="7BA3EBBC" w14:textId="77777777" w:rsidR="003171AD" w:rsidRPr="00B8233D" w:rsidRDefault="003171AD" w:rsidP="003171AD">
      <w:pPr>
        <w:ind w:left="4536"/>
        <w:jc w:val="right"/>
        <w:rPr>
          <w:rFonts w:eastAsia="Arial"/>
          <w:sz w:val="24"/>
          <w:szCs w:val="24"/>
          <w:lang w:val="lv-LV"/>
        </w:rPr>
      </w:pPr>
      <w:r w:rsidRPr="00B8233D">
        <w:rPr>
          <w:rFonts w:eastAsia="Arial"/>
          <w:sz w:val="24"/>
          <w:szCs w:val="24"/>
          <w:lang w:val="lv-LV"/>
        </w:rPr>
        <w:t xml:space="preserve"> </w:t>
      </w:r>
    </w:p>
    <w:p w14:paraId="5A97802F" w14:textId="77777777" w:rsidR="003171AD" w:rsidRPr="00B8233D" w:rsidRDefault="003171AD" w:rsidP="003171AD">
      <w:pPr>
        <w:widowControl w:val="0"/>
        <w:pBdr>
          <w:top w:val="nil"/>
          <w:left w:val="nil"/>
          <w:bottom w:val="nil"/>
          <w:right w:val="nil"/>
          <w:between w:val="nil"/>
        </w:pBdr>
        <w:ind w:right="-35"/>
        <w:jc w:val="center"/>
        <w:rPr>
          <w:rFonts w:eastAsia="Arial"/>
          <w:b/>
          <w:sz w:val="24"/>
          <w:szCs w:val="24"/>
          <w:lang w:val="lv-LV"/>
        </w:rPr>
      </w:pPr>
    </w:p>
    <w:p w14:paraId="011D72B4" w14:textId="77777777" w:rsidR="003171AD" w:rsidRPr="00B8233D" w:rsidRDefault="003171AD" w:rsidP="003171AD">
      <w:pPr>
        <w:jc w:val="center"/>
        <w:rPr>
          <w:rFonts w:eastAsia="Arial"/>
          <w:sz w:val="24"/>
          <w:szCs w:val="24"/>
          <w:lang w:val="lv-LV"/>
        </w:rPr>
      </w:pPr>
      <w:r w:rsidRPr="00B8233D">
        <w:rPr>
          <w:rFonts w:eastAsia="Arial"/>
          <w:b/>
          <w:sz w:val="24"/>
          <w:szCs w:val="24"/>
          <w:lang w:val="lv-LV"/>
        </w:rPr>
        <w:t xml:space="preserve"> INFORMĀCIJA PAR UZŅĒMUMU UN PLĀNOTĀS DARBĪBAS APRAKSTS  </w:t>
      </w:r>
    </w:p>
    <w:p w14:paraId="61C61EE2" w14:textId="77777777" w:rsidR="003171AD" w:rsidRPr="00366DEF" w:rsidRDefault="003171AD" w:rsidP="003171AD">
      <w:pPr>
        <w:pStyle w:val="Pamatteksts"/>
        <w:rPr>
          <w:rFonts w:ascii="Times New Roman" w:hAnsi="Times New Roman"/>
          <w:sz w:val="24"/>
          <w:szCs w:val="24"/>
          <w:highlight w:val="yellow"/>
          <w:lang w:val="lv-LV"/>
        </w:rPr>
      </w:pPr>
    </w:p>
    <w:p w14:paraId="089BA67D" w14:textId="77777777" w:rsidR="003171AD" w:rsidRPr="00B8233D" w:rsidRDefault="003171AD" w:rsidP="003171AD">
      <w:pPr>
        <w:spacing w:before="120"/>
        <w:jc w:val="both"/>
        <w:rPr>
          <w:rFonts w:eastAsia="Arial"/>
          <w:sz w:val="24"/>
          <w:szCs w:val="24"/>
          <w:highlight w:val="white"/>
          <w:lang w:val="lv-LV"/>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3171AD" w:rsidRPr="00366DEF" w14:paraId="24806FD9" w14:textId="77777777" w:rsidTr="001118AF">
        <w:trPr>
          <w:cantSplit/>
        </w:trPr>
        <w:tc>
          <w:tcPr>
            <w:tcW w:w="8784" w:type="dxa"/>
            <w:gridSpan w:val="3"/>
            <w:shd w:val="clear" w:color="auto" w:fill="D9D9D9"/>
            <w:vAlign w:val="center"/>
          </w:tcPr>
          <w:p w14:paraId="564EB4F1" w14:textId="77777777" w:rsidR="003171AD" w:rsidRPr="00B8233D" w:rsidRDefault="003171AD" w:rsidP="001118AF">
            <w:pPr>
              <w:jc w:val="center"/>
              <w:rPr>
                <w:rFonts w:eastAsia="Arial"/>
                <w:b/>
                <w:sz w:val="24"/>
                <w:szCs w:val="24"/>
                <w:lang w:val="lv-LV"/>
              </w:rPr>
            </w:pPr>
            <w:r w:rsidRPr="00B8233D">
              <w:rPr>
                <w:rFonts w:eastAsia="Arial"/>
                <w:b/>
                <w:sz w:val="24"/>
                <w:szCs w:val="24"/>
                <w:lang w:val="lv-LV"/>
              </w:rPr>
              <w:t>1. Informācija par UZŅĒMUMU</w:t>
            </w:r>
          </w:p>
        </w:tc>
      </w:tr>
      <w:tr w:rsidR="003171AD" w:rsidRPr="00366DEF" w14:paraId="5BE2AC0F" w14:textId="77777777" w:rsidTr="001118AF">
        <w:trPr>
          <w:cantSplit/>
        </w:trPr>
        <w:tc>
          <w:tcPr>
            <w:tcW w:w="704" w:type="dxa"/>
            <w:vAlign w:val="center"/>
          </w:tcPr>
          <w:p w14:paraId="6E4F99B1" w14:textId="77777777" w:rsidR="003171AD" w:rsidRPr="00B8233D" w:rsidRDefault="003171AD" w:rsidP="001118AF">
            <w:pPr>
              <w:jc w:val="center"/>
              <w:rPr>
                <w:rFonts w:eastAsia="Arial"/>
                <w:b/>
                <w:sz w:val="24"/>
                <w:szCs w:val="24"/>
                <w:lang w:val="lv-LV"/>
              </w:rPr>
            </w:pPr>
            <w:proofErr w:type="spellStart"/>
            <w:r w:rsidRPr="00B8233D">
              <w:rPr>
                <w:rFonts w:eastAsia="Arial"/>
                <w:b/>
                <w:sz w:val="24"/>
                <w:szCs w:val="24"/>
                <w:lang w:val="lv-LV"/>
              </w:rPr>
              <w:t>Nr.p.k</w:t>
            </w:r>
            <w:proofErr w:type="spellEnd"/>
            <w:r w:rsidRPr="00B8233D">
              <w:rPr>
                <w:rFonts w:eastAsia="Arial"/>
                <w:b/>
                <w:sz w:val="24"/>
                <w:szCs w:val="24"/>
                <w:lang w:val="lv-LV"/>
              </w:rPr>
              <w:t>.</w:t>
            </w:r>
          </w:p>
        </w:tc>
        <w:tc>
          <w:tcPr>
            <w:tcW w:w="8080" w:type="dxa"/>
            <w:gridSpan w:val="2"/>
            <w:vAlign w:val="center"/>
          </w:tcPr>
          <w:p w14:paraId="7EC80E89" w14:textId="77777777" w:rsidR="003171AD" w:rsidRPr="00B8233D" w:rsidRDefault="003171AD" w:rsidP="001118AF">
            <w:pPr>
              <w:jc w:val="center"/>
              <w:rPr>
                <w:rFonts w:eastAsia="Arial"/>
                <w:b/>
                <w:sz w:val="24"/>
                <w:szCs w:val="24"/>
                <w:lang w:val="lv-LV"/>
              </w:rPr>
            </w:pPr>
            <w:r w:rsidRPr="00B8233D">
              <w:rPr>
                <w:rFonts w:eastAsia="Arial"/>
                <w:b/>
                <w:sz w:val="24"/>
                <w:szCs w:val="24"/>
                <w:lang w:val="lv-LV"/>
              </w:rPr>
              <w:t>Norādāmā informācija</w:t>
            </w:r>
          </w:p>
        </w:tc>
      </w:tr>
      <w:tr w:rsidR="003171AD" w:rsidRPr="00366DEF" w14:paraId="46F0EFA2" w14:textId="77777777" w:rsidTr="001118AF">
        <w:trPr>
          <w:cantSplit/>
        </w:trPr>
        <w:tc>
          <w:tcPr>
            <w:tcW w:w="704" w:type="dxa"/>
          </w:tcPr>
          <w:p w14:paraId="21EF92E5" w14:textId="77777777" w:rsidR="003171AD" w:rsidRPr="00B8233D" w:rsidRDefault="003171AD" w:rsidP="003171AD">
            <w:pPr>
              <w:numPr>
                <w:ilvl w:val="0"/>
                <w:numId w:val="1"/>
              </w:numPr>
              <w:jc w:val="center"/>
              <w:rPr>
                <w:rFonts w:eastAsia="Arial"/>
                <w:sz w:val="24"/>
                <w:szCs w:val="24"/>
                <w:lang w:val="lv-LV"/>
              </w:rPr>
            </w:pPr>
          </w:p>
        </w:tc>
        <w:tc>
          <w:tcPr>
            <w:tcW w:w="3821" w:type="dxa"/>
          </w:tcPr>
          <w:p w14:paraId="7EE30DB1" w14:textId="77777777" w:rsidR="003171AD" w:rsidRPr="00B8233D" w:rsidRDefault="003171AD" w:rsidP="001118AF">
            <w:pPr>
              <w:rPr>
                <w:rFonts w:eastAsia="Arial"/>
                <w:sz w:val="24"/>
                <w:szCs w:val="24"/>
                <w:lang w:val="lv-LV"/>
              </w:rPr>
            </w:pPr>
            <w:r w:rsidRPr="00B8233D">
              <w:rPr>
                <w:rFonts w:eastAsia="Arial"/>
                <w:sz w:val="24"/>
                <w:szCs w:val="24"/>
                <w:lang w:val="lv-LV"/>
              </w:rPr>
              <w:t>Juridiskas personas nosaukums</w:t>
            </w:r>
          </w:p>
        </w:tc>
        <w:tc>
          <w:tcPr>
            <w:tcW w:w="4259" w:type="dxa"/>
          </w:tcPr>
          <w:p w14:paraId="67912979" w14:textId="77777777" w:rsidR="003171AD" w:rsidRPr="00B8233D" w:rsidRDefault="003171AD" w:rsidP="001118AF">
            <w:pPr>
              <w:rPr>
                <w:rFonts w:eastAsia="Arial"/>
                <w:sz w:val="24"/>
                <w:szCs w:val="24"/>
                <w:lang w:val="lv-LV"/>
              </w:rPr>
            </w:pPr>
          </w:p>
        </w:tc>
      </w:tr>
      <w:tr w:rsidR="003171AD" w:rsidRPr="00366DEF" w14:paraId="7BFA00B0" w14:textId="77777777" w:rsidTr="001118AF">
        <w:trPr>
          <w:cantSplit/>
        </w:trPr>
        <w:tc>
          <w:tcPr>
            <w:tcW w:w="704" w:type="dxa"/>
          </w:tcPr>
          <w:p w14:paraId="2425EA2D" w14:textId="77777777" w:rsidR="003171AD" w:rsidRPr="00B8233D" w:rsidRDefault="003171AD" w:rsidP="003171AD">
            <w:pPr>
              <w:numPr>
                <w:ilvl w:val="0"/>
                <w:numId w:val="1"/>
              </w:numPr>
              <w:jc w:val="center"/>
              <w:rPr>
                <w:rFonts w:eastAsia="Arial"/>
                <w:sz w:val="24"/>
                <w:szCs w:val="24"/>
                <w:lang w:val="lv-LV"/>
              </w:rPr>
            </w:pPr>
          </w:p>
        </w:tc>
        <w:tc>
          <w:tcPr>
            <w:tcW w:w="3821" w:type="dxa"/>
          </w:tcPr>
          <w:p w14:paraId="5D958F65" w14:textId="77777777" w:rsidR="003171AD" w:rsidRPr="00B8233D" w:rsidRDefault="003171AD" w:rsidP="001118AF">
            <w:pPr>
              <w:rPr>
                <w:rFonts w:eastAsia="Arial"/>
                <w:sz w:val="24"/>
                <w:szCs w:val="24"/>
                <w:lang w:val="lv-LV"/>
              </w:rPr>
            </w:pPr>
            <w:r w:rsidRPr="00B8233D">
              <w:rPr>
                <w:rFonts w:eastAsia="Arial"/>
                <w:sz w:val="24"/>
                <w:szCs w:val="24"/>
                <w:lang w:val="lv-LV"/>
              </w:rPr>
              <w:t xml:space="preserve"> Informāciju par Uzņēmuma statusu</w:t>
            </w:r>
          </w:p>
          <w:p w14:paraId="4DAB07BB" w14:textId="77777777" w:rsidR="003171AD" w:rsidRPr="00B8233D" w:rsidRDefault="003171AD" w:rsidP="001118AF">
            <w:pPr>
              <w:rPr>
                <w:rFonts w:eastAsia="Arial"/>
                <w:sz w:val="24"/>
                <w:szCs w:val="24"/>
                <w:lang w:val="lv-LV"/>
              </w:rPr>
            </w:pPr>
            <w:r w:rsidRPr="00B8233D">
              <w:rPr>
                <w:rFonts w:eastAsia="Arial"/>
                <w:sz w:val="24"/>
                <w:szCs w:val="24"/>
                <w:lang w:val="lv-LV"/>
              </w:rPr>
              <w:t>(norādīt attiecināmo)</w:t>
            </w:r>
            <w:r w:rsidRPr="00B8233D">
              <w:rPr>
                <w:rFonts w:eastAsia="Arial"/>
                <w:sz w:val="24"/>
                <w:szCs w:val="24"/>
                <w:vertAlign w:val="superscript"/>
                <w:lang w:val="lv-LV"/>
              </w:rPr>
              <w:footnoteReference w:id="1"/>
            </w:r>
          </w:p>
          <w:p w14:paraId="35547C4F" w14:textId="77777777" w:rsidR="003171AD" w:rsidRPr="00B8233D" w:rsidRDefault="003171AD" w:rsidP="001118AF">
            <w:pPr>
              <w:rPr>
                <w:rFonts w:eastAsia="Arial"/>
                <w:sz w:val="24"/>
                <w:szCs w:val="24"/>
                <w:lang w:val="lv-LV"/>
              </w:rPr>
            </w:pPr>
            <w:r w:rsidRPr="00B8233D">
              <w:rPr>
                <w:rFonts w:eastAsia="Arial"/>
                <w:sz w:val="24"/>
                <w:szCs w:val="24"/>
                <w:lang w:val="lv-LV"/>
              </w:rPr>
              <w:t>3.1. mikro, mazais</w:t>
            </w:r>
          </w:p>
          <w:p w14:paraId="0531A158" w14:textId="77777777" w:rsidR="003171AD" w:rsidRPr="00B8233D" w:rsidRDefault="003171AD" w:rsidP="001118AF">
            <w:pPr>
              <w:rPr>
                <w:rFonts w:eastAsia="Arial"/>
                <w:sz w:val="24"/>
                <w:szCs w:val="24"/>
                <w:lang w:val="lv-LV"/>
              </w:rPr>
            </w:pPr>
            <w:r w:rsidRPr="00B8233D">
              <w:rPr>
                <w:rFonts w:eastAsia="Arial"/>
                <w:sz w:val="24"/>
                <w:szCs w:val="24"/>
                <w:lang w:val="lv-LV"/>
              </w:rPr>
              <w:t>3.2.vidējais</w:t>
            </w:r>
          </w:p>
          <w:p w14:paraId="5C075AC0" w14:textId="77777777" w:rsidR="003171AD" w:rsidRPr="00B8233D" w:rsidRDefault="003171AD" w:rsidP="001118AF">
            <w:pPr>
              <w:rPr>
                <w:rFonts w:eastAsia="Arial"/>
                <w:sz w:val="24"/>
                <w:szCs w:val="24"/>
                <w:lang w:val="lv-LV"/>
              </w:rPr>
            </w:pPr>
            <w:r w:rsidRPr="00B8233D">
              <w:rPr>
                <w:rFonts w:eastAsia="Arial"/>
                <w:sz w:val="24"/>
                <w:szCs w:val="24"/>
                <w:lang w:val="lv-LV"/>
              </w:rPr>
              <w:t>3.3.lielais</w:t>
            </w:r>
          </w:p>
        </w:tc>
        <w:tc>
          <w:tcPr>
            <w:tcW w:w="4259" w:type="dxa"/>
          </w:tcPr>
          <w:p w14:paraId="213150EB" w14:textId="77777777" w:rsidR="003171AD" w:rsidRPr="00B8233D" w:rsidRDefault="003171AD" w:rsidP="001118AF">
            <w:pPr>
              <w:rPr>
                <w:rFonts w:eastAsia="Arial"/>
                <w:sz w:val="24"/>
                <w:szCs w:val="24"/>
                <w:lang w:val="lv-LV"/>
              </w:rPr>
            </w:pPr>
          </w:p>
        </w:tc>
      </w:tr>
      <w:tr w:rsidR="003171AD" w:rsidRPr="00366DEF" w14:paraId="0FF907A5" w14:textId="77777777" w:rsidTr="001118AF">
        <w:trPr>
          <w:cantSplit/>
        </w:trPr>
        <w:tc>
          <w:tcPr>
            <w:tcW w:w="704" w:type="dxa"/>
          </w:tcPr>
          <w:p w14:paraId="40F95E6B" w14:textId="77777777" w:rsidR="003171AD" w:rsidRPr="00B8233D" w:rsidRDefault="003171AD" w:rsidP="003171AD">
            <w:pPr>
              <w:numPr>
                <w:ilvl w:val="0"/>
                <w:numId w:val="1"/>
              </w:numPr>
              <w:jc w:val="center"/>
              <w:rPr>
                <w:rFonts w:eastAsia="Arial"/>
                <w:sz w:val="24"/>
                <w:szCs w:val="24"/>
                <w:lang w:val="lv-LV"/>
              </w:rPr>
            </w:pPr>
          </w:p>
        </w:tc>
        <w:tc>
          <w:tcPr>
            <w:tcW w:w="3821" w:type="dxa"/>
          </w:tcPr>
          <w:p w14:paraId="39A7F9BA" w14:textId="77777777" w:rsidR="003171AD" w:rsidRPr="00B8233D" w:rsidRDefault="003171AD" w:rsidP="001118AF">
            <w:pPr>
              <w:rPr>
                <w:rFonts w:eastAsia="Arial"/>
                <w:sz w:val="24"/>
                <w:szCs w:val="24"/>
                <w:lang w:val="lv-LV"/>
              </w:rPr>
            </w:pPr>
            <w:r w:rsidRPr="00B8233D">
              <w:rPr>
                <w:rFonts w:eastAsia="Arial"/>
                <w:sz w:val="24"/>
                <w:szCs w:val="24"/>
                <w:lang w:val="lv-LV"/>
              </w:rPr>
              <w:t>Reģistrācijas numurs</w:t>
            </w:r>
          </w:p>
        </w:tc>
        <w:tc>
          <w:tcPr>
            <w:tcW w:w="4259" w:type="dxa"/>
          </w:tcPr>
          <w:p w14:paraId="7C2419A7" w14:textId="77777777" w:rsidR="003171AD" w:rsidRPr="00B8233D" w:rsidRDefault="003171AD" w:rsidP="001118AF">
            <w:pPr>
              <w:rPr>
                <w:rFonts w:eastAsia="Arial"/>
                <w:sz w:val="24"/>
                <w:szCs w:val="24"/>
                <w:lang w:val="lv-LV"/>
              </w:rPr>
            </w:pPr>
          </w:p>
        </w:tc>
      </w:tr>
      <w:tr w:rsidR="003171AD" w:rsidRPr="00366DEF" w14:paraId="3DF3F355" w14:textId="77777777" w:rsidTr="001118AF">
        <w:trPr>
          <w:cantSplit/>
        </w:trPr>
        <w:tc>
          <w:tcPr>
            <w:tcW w:w="704" w:type="dxa"/>
          </w:tcPr>
          <w:p w14:paraId="5FA6EEAD" w14:textId="77777777" w:rsidR="003171AD" w:rsidRPr="00B8233D" w:rsidRDefault="003171AD" w:rsidP="003171AD">
            <w:pPr>
              <w:numPr>
                <w:ilvl w:val="0"/>
                <w:numId w:val="1"/>
              </w:numPr>
              <w:jc w:val="center"/>
              <w:rPr>
                <w:rFonts w:eastAsia="Arial"/>
                <w:sz w:val="24"/>
                <w:szCs w:val="24"/>
                <w:lang w:val="lv-LV"/>
              </w:rPr>
            </w:pPr>
          </w:p>
        </w:tc>
        <w:tc>
          <w:tcPr>
            <w:tcW w:w="3821" w:type="dxa"/>
          </w:tcPr>
          <w:p w14:paraId="221F435C" w14:textId="77777777" w:rsidR="003171AD" w:rsidRPr="00B8233D" w:rsidRDefault="003171AD" w:rsidP="001118AF">
            <w:pPr>
              <w:rPr>
                <w:rFonts w:eastAsia="Arial"/>
                <w:sz w:val="24"/>
                <w:szCs w:val="24"/>
                <w:lang w:val="lv-LV"/>
              </w:rPr>
            </w:pPr>
            <w:r w:rsidRPr="00B8233D">
              <w:rPr>
                <w:rFonts w:eastAsia="Arial"/>
                <w:sz w:val="24"/>
                <w:szCs w:val="24"/>
                <w:lang w:val="lv-LV"/>
              </w:rPr>
              <w:t>Kontaktadrese, tai skaitā e-pasta adrese</w:t>
            </w:r>
          </w:p>
        </w:tc>
        <w:tc>
          <w:tcPr>
            <w:tcW w:w="4259" w:type="dxa"/>
          </w:tcPr>
          <w:p w14:paraId="2467D21A" w14:textId="77777777" w:rsidR="003171AD" w:rsidRPr="00B8233D" w:rsidRDefault="003171AD" w:rsidP="001118AF">
            <w:pPr>
              <w:rPr>
                <w:rFonts w:eastAsia="Arial"/>
                <w:sz w:val="24"/>
                <w:szCs w:val="24"/>
                <w:lang w:val="lv-LV"/>
              </w:rPr>
            </w:pPr>
          </w:p>
        </w:tc>
      </w:tr>
      <w:tr w:rsidR="003171AD" w:rsidRPr="00366DEF" w14:paraId="73D5C32D" w14:textId="77777777" w:rsidTr="001118AF">
        <w:trPr>
          <w:cantSplit/>
        </w:trPr>
        <w:tc>
          <w:tcPr>
            <w:tcW w:w="704" w:type="dxa"/>
          </w:tcPr>
          <w:p w14:paraId="52CACD15" w14:textId="77777777" w:rsidR="003171AD" w:rsidRPr="00B8233D" w:rsidRDefault="003171AD" w:rsidP="003171AD">
            <w:pPr>
              <w:numPr>
                <w:ilvl w:val="0"/>
                <w:numId w:val="1"/>
              </w:numPr>
              <w:jc w:val="center"/>
              <w:rPr>
                <w:rFonts w:eastAsia="Arial"/>
                <w:sz w:val="24"/>
                <w:szCs w:val="24"/>
                <w:lang w:val="lv-LV"/>
              </w:rPr>
            </w:pPr>
          </w:p>
        </w:tc>
        <w:tc>
          <w:tcPr>
            <w:tcW w:w="3821" w:type="dxa"/>
          </w:tcPr>
          <w:p w14:paraId="492A8A3A" w14:textId="77777777" w:rsidR="003171AD" w:rsidRPr="00B8233D" w:rsidRDefault="003171AD" w:rsidP="001118AF">
            <w:pPr>
              <w:rPr>
                <w:rFonts w:eastAsia="Arial"/>
                <w:sz w:val="24"/>
                <w:szCs w:val="24"/>
                <w:lang w:val="lv-LV"/>
              </w:rPr>
            </w:pPr>
            <w:r w:rsidRPr="00B8233D">
              <w:rPr>
                <w:rFonts w:eastAsia="Arial"/>
                <w:sz w:val="24"/>
                <w:szCs w:val="24"/>
                <w:lang w:val="lv-LV"/>
              </w:rPr>
              <w:t>Mājaslapa</w:t>
            </w:r>
          </w:p>
        </w:tc>
        <w:tc>
          <w:tcPr>
            <w:tcW w:w="4259" w:type="dxa"/>
          </w:tcPr>
          <w:p w14:paraId="0005A69F" w14:textId="77777777" w:rsidR="003171AD" w:rsidRPr="00B8233D" w:rsidRDefault="003171AD" w:rsidP="001118AF">
            <w:pPr>
              <w:rPr>
                <w:rFonts w:eastAsia="Arial"/>
                <w:sz w:val="24"/>
                <w:szCs w:val="24"/>
                <w:lang w:val="lv-LV"/>
              </w:rPr>
            </w:pPr>
          </w:p>
        </w:tc>
      </w:tr>
      <w:tr w:rsidR="003171AD" w:rsidRPr="00366DEF" w14:paraId="2C4AB658" w14:textId="77777777" w:rsidTr="001118AF">
        <w:trPr>
          <w:cantSplit/>
        </w:trPr>
        <w:tc>
          <w:tcPr>
            <w:tcW w:w="704" w:type="dxa"/>
            <w:vMerge w:val="restart"/>
          </w:tcPr>
          <w:p w14:paraId="6AAD9600" w14:textId="77777777" w:rsidR="003171AD" w:rsidRPr="00B8233D" w:rsidRDefault="003171AD" w:rsidP="003171AD">
            <w:pPr>
              <w:numPr>
                <w:ilvl w:val="0"/>
                <w:numId w:val="1"/>
              </w:numPr>
              <w:jc w:val="center"/>
              <w:rPr>
                <w:rFonts w:eastAsia="Arial"/>
                <w:sz w:val="24"/>
                <w:szCs w:val="24"/>
                <w:lang w:val="lv-LV"/>
              </w:rPr>
            </w:pPr>
          </w:p>
        </w:tc>
        <w:tc>
          <w:tcPr>
            <w:tcW w:w="3821" w:type="dxa"/>
          </w:tcPr>
          <w:p w14:paraId="206060FC" w14:textId="77777777" w:rsidR="003171AD" w:rsidRPr="00B8233D" w:rsidRDefault="003171AD" w:rsidP="001118AF">
            <w:pPr>
              <w:rPr>
                <w:rFonts w:eastAsia="Arial"/>
                <w:b/>
                <w:sz w:val="24"/>
                <w:szCs w:val="24"/>
                <w:lang w:val="lv-LV"/>
              </w:rPr>
            </w:pPr>
            <w:r w:rsidRPr="00B8233D">
              <w:rPr>
                <w:rFonts w:eastAsia="Arial"/>
                <w:b/>
                <w:sz w:val="24"/>
                <w:szCs w:val="24"/>
                <w:lang w:val="lv-LV"/>
              </w:rPr>
              <w:t>Kontaktpersona</w:t>
            </w:r>
          </w:p>
        </w:tc>
        <w:tc>
          <w:tcPr>
            <w:tcW w:w="4259" w:type="dxa"/>
          </w:tcPr>
          <w:p w14:paraId="2C755500" w14:textId="77777777" w:rsidR="003171AD" w:rsidRPr="00B8233D" w:rsidRDefault="003171AD" w:rsidP="001118AF">
            <w:pPr>
              <w:rPr>
                <w:rFonts w:eastAsia="Arial"/>
                <w:sz w:val="24"/>
                <w:szCs w:val="24"/>
                <w:lang w:val="lv-LV"/>
              </w:rPr>
            </w:pPr>
          </w:p>
        </w:tc>
      </w:tr>
      <w:tr w:rsidR="003171AD" w:rsidRPr="00366DEF" w14:paraId="3B30DF16" w14:textId="77777777" w:rsidTr="001118AF">
        <w:trPr>
          <w:cantSplit/>
        </w:trPr>
        <w:tc>
          <w:tcPr>
            <w:tcW w:w="704" w:type="dxa"/>
            <w:vMerge/>
          </w:tcPr>
          <w:p w14:paraId="49422389" w14:textId="77777777" w:rsidR="003171AD" w:rsidRPr="00B8233D" w:rsidRDefault="003171AD" w:rsidP="001118AF">
            <w:pPr>
              <w:widowControl w:val="0"/>
              <w:pBdr>
                <w:top w:val="nil"/>
                <w:left w:val="nil"/>
                <w:bottom w:val="nil"/>
                <w:right w:val="nil"/>
                <w:between w:val="nil"/>
              </w:pBdr>
              <w:spacing w:line="276" w:lineRule="auto"/>
              <w:rPr>
                <w:rFonts w:eastAsia="Arial"/>
                <w:sz w:val="24"/>
                <w:szCs w:val="24"/>
                <w:lang w:val="lv-LV"/>
              </w:rPr>
            </w:pPr>
          </w:p>
        </w:tc>
        <w:tc>
          <w:tcPr>
            <w:tcW w:w="3821" w:type="dxa"/>
          </w:tcPr>
          <w:p w14:paraId="095A293F" w14:textId="77777777" w:rsidR="003171AD" w:rsidRPr="00B8233D" w:rsidRDefault="003171AD" w:rsidP="001118AF">
            <w:pPr>
              <w:rPr>
                <w:rFonts w:eastAsia="Arial"/>
                <w:sz w:val="24"/>
                <w:szCs w:val="24"/>
                <w:lang w:val="lv-LV"/>
              </w:rPr>
            </w:pPr>
            <w:r w:rsidRPr="00B8233D">
              <w:rPr>
                <w:rFonts w:eastAsia="Arial"/>
                <w:sz w:val="24"/>
                <w:szCs w:val="24"/>
                <w:lang w:val="lv-LV"/>
              </w:rPr>
              <w:t>Vārds, Uzvārds</w:t>
            </w:r>
          </w:p>
        </w:tc>
        <w:tc>
          <w:tcPr>
            <w:tcW w:w="4259" w:type="dxa"/>
          </w:tcPr>
          <w:p w14:paraId="62ED0DA2" w14:textId="77777777" w:rsidR="003171AD" w:rsidRPr="00B8233D" w:rsidRDefault="003171AD" w:rsidP="001118AF">
            <w:pPr>
              <w:rPr>
                <w:rFonts w:eastAsia="Arial"/>
                <w:sz w:val="24"/>
                <w:szCs w:val="24"/>
                <w:lang w:val="lv-LV"/>
              </w:rPr>
            </w:pPr>
          </w:p>
        </w:tc>
      </w:tr>
      <w:tr w:rsidR="003171AD" w:rsidRPr="00366DEF" w14:paraId="1EA8D1C6" w14:textId="77777777" w:rsidTr="001118AF">
        <w:trPr>
          <w:cantSplit/>
        </w:trPr>
        <w:tc>
          <w:tcPr>
            <w:tcW w:w="704" w:type="dxa"/>
            <w:vMerge/>
          </w:tcPr>
          <w:p w14:paraId="5CEB23A9" w14:textId="77777777" w:rsidR="003171AD" w:rsidRPr="00B8233D" w:rsidRDefault="003171AD" w:rsidP="001118AF">
            <w:pPr>
              <w:widowControl w:val="0"/>
              <w:pBdr>
                <w:top w:val="nil"/>
                <w:left w:val="nil"/>
                <w:bottom w:val="nil"/>
                <w:right w:val="nil"/>
                <w:between w:val="nil"/>
              </w:pBdr>
              <w:spacing w:line="276" w:lineRule="auto"/>
              <w:rPr>
                <w:rFonts w:eastAsia="Arial"/>
                <w:sz w:val="24"/>
                <w:szCs w:val="24"/>
                <w:lang w:val="lv-LV"/>
              </w:rPr>
            </w:pPr>
          </w:p>
        </w:tc>
        <w:tc>
          <w:tcPr>
            <w:tcW w:w="3821" w:type="dxa"/>
          </w:tcPr>
          <w:p w14:paraId="43C3EDF9" w14:textId="77777777" w:rsidR="003171AD" w:rsidRPr="00B8233D" w:rsidRDefault="003171AD" w:rsidP="001118AF">
            <w:pPr>
              <w:rPr>
                <w:rFonts w:eastAsia="Arial"/>
                <w:sz w:val="24"/>
                <w:szCs w:val="24"/>
                <w:lang w:val="lv-LV"/>
              </w:rPr>
            </w:pPr>
            <w:r w:rsidRPr="00B8233D">
              <w:rPr>
                <w:rFonts w:eastAsia="Arial"/>
                <w:sz w:val="24"/>
                <w:szCs w:val="24"/>
                <w:lang w:val="lv-LV"/>
              </w:rPr>
              <w:t>Amats</w:t>
            </w:r>
          </w:p>
        </w:tc>
        <w:tc>
          <w:tcPr>
            <w:tcW w:w="4259" w:type="dxa"/>
          </w:tcPr>
          <w:p w14:paraId="4E8D52A8" w14:textId="77777777" w:rsidR="003171AD" w:rsidRPr="00B8233D" w:rsidRDefault="003171AD" w:rsidP="001118AF">
            <w:pPr>
              <w:rPr>
                <w:rFonts w:eastAsia="Arial"/>
                <w:sz w:val="24"/>
                <w:szCs w:val="24"/>
                <w:lang w:val="lv-LV"/>
              </w:rPr>
            </w:pPr>
          </w:p>
        </w:tc>
      </w:tr>
      <w:tr w:rsidR="003171AD" w:rsidRPr="00366DEF" w14:paraId="571AA62F" w14:textId="77777777" w:rsidTr="001118AF">
        <w:trPr>
          <w:cantSplit/>
        </w:trPr>
        <w:tc>
          <w:tcPr>
            <w:tcW w:w="704" w:type="dxa"/>
            <w:vMerge/>
          </w:tcPr>
          <w:p w14:paraId="4D844B22" w14:textId="77777777" w:rsidR="003171AD" w:rsidRPr="00B8233D" w:rsidRDefault="003171AD" w:rsidP="001118AF">
            <w:pPr>
              <w:widowControl w:val="0"/>
              <w:pBdr>
                <w:top w:val="nil"/>
                <w:left w:val="nil"/>
                <w:bottom w:val="nil"/>
                <w:right w:val="nil"/>
                <w:between w:val="nil"/>
              </w:pBdr>
              <w:spacing w:line="276" w:lineRule="auto"/>
              <w:rPr>
                <w:rFonts w:eastAsia="Arial"/>
                <w:sz w:val="24"/>
                <w:szCs w:val="24"/>
                <w:lang w:val="lv-LV"/>
              </w:rPr>
            </w:pPr>
          </w:p>
        </w:tc>
        <w:tc>
          <w:tcPr>
            <w:tcW w:w="3821" w:type="dxa"/>
          </w:tcPr>
          <w:p w14:paraId="674325A6" w14:textId="77777777" w:rsidR="003171AD" w:rsidRPr="00B8233D" w:rsidRDefault="003171AD" w:rsidP="001118AF">
            <w:pPr>
              <w:rPr>
                <w:rFonts w:eastAsia="Arial"/>
                <w:sz w:val="24"/>
                <w:szCs w:val="24"/>
                <w:lang w:val="lv-LV"/>
              </w:rPr>
            </w:pPr>
            <w:r w:rsidRPr="00B8233D">
              <w:rPr>
                <w:rFonts w:eastAsia="Arial"/>
                <w:sz w:val="24"/>
                <w:szCs w:val="24"/>
                <w:lang w:val="lv-LV"/>
              </w:rPr>
              <w:t>Tālrunis, e-pasta adrese</w:t>
            </w:r>
          </w:p>
        </w:tc>
        <w:tc>
          <w:tcPr>
            <w:tcW w:w="4259" w:type="dxa"/>
          </w:tcPr>
          <w:p w14:paraId="16084A64" w14:textId="77777777" w:rsidR="003171AD" w:rsidRPr="00B8233D" w:rsidRDefault="003171AD" w:rsidP="001118AF">
            <w:pPr>
              <w:rPr>
                <w:rFonts w:eastAsia="Arial"/>
                <w:sz w:val="24"/>
                <w:szCs w:val="24"/>
                <w:lang w:val="lv-LV"/>
              </w:rPr>
            </w:pPr>
          </w:p>
        </w:tc>
      </w:tr>
      <w:tr w:rsidR="003171AD" w:rsidRPr="00366DEF" w14:paraId="58B34F44" w14:textId="77777777" w:rsidTr="001118AF">
        <w:trPr>
          <w:cantSplit/>
        </w:trPr>
        <w:tc>
          <w:tcPr>
            <w:tcW w:w="704" w:type="dxa"/>
          </w:tcPr>
          <w:p w14:paraId="34663A55" w14:textId="77777777" w:rsidR="003171AD" w:rsidRPr="00B8233D" w:rsidRDefault="003171AD" w:rsidP="003171AD">
            <w:pPr>
              <w:numPr>
                <w:ilvl w:val="0"/>
                <w:numId w:val="1"/>
              </w:numPr>
              <w:jc w:val="center"/>
              <w:rPr>
                <w:rFonts w:eastAsia="Arial"/>
                <w:sz w:val="24"/>
                <w:szCs w:val="24"/>
                <w:lang w:val="lv-LV"/>
              </w:rPr>
            </w:pPr>
          </w:p>
        </w:tc>
        <w:tc>
          <w:tcPr>
            <w:tcW w:w="3821" w:type="dxa"/>
          </w:tcPr>
          <w:p w14:paraId="50D89FE0" w14:textId="77777777" w:rsidR="003171AD" w:rsidRPr="00B8233D" w:rsidRDefault="003171AD" w:rsidP="001118AF">
            <w:pPr>
              <w:rPr>
                <w:rFonts w:eastAsia="Arial"/>
                <w:sz w:val="24"/>
                <w:szCs w:val="24"/>
                <w:lang w:val="lv-LV"/>
              </w:rPr>
            </w:pPr>
            <w:r w:rsidRPr="00B8233D">
              <w:rPr>
                <w:rFonts w:eastAsia="Arial"/>
                <w:sz w:val="24"/>
                <w:szCs w:val="24"/>
                <w:lang w:val="lv-LV"/>
              </w:rPr>
              <w:t>Pamatdarbības nozare (NACE 2.red.)</w:t>
            </w:r>
            <w:r w:rsidRPr="00B8233D">
              <w:rPr>
                <w:rFonts w:eastAsia="Arial"/>
                <w:sz w:val="24"/>
                <w:szCs w:val="24"/>
                <w:vertAlign w:val="superscript"/>
                <w:lang w:val="lv-LV"/>
              </w:rPr>
              <w:footnoteReference w:id="2"/>
            </w:r>
          </w:p>
        </w:tc>
        <w:tc>
          <w:tcPr>
            <w:tcW w:w="4259" w:type="dxa"/>
          </w:tcPr>
          <w:p w14:paraId="217A3BC7" w14:textId="77777777" w:rsidR="003171AD" w:rsidRPr="00B8233D" w:rsidRDefault="003171AD" w:rsidP="001118AF">
            <w:pPr>
              <w:rPr>
                <w:rFonts w:eastAsia="Arial"/>
                <w:sz w:val="24"/>
                <w:szCs w:val="24"/>
                <w:lang w:val="lv-LV"/>
              </w:rPr>
            </w:pPr>
            <w:r w:rsidRPr="00B8233D">
              <w:rPr>
                <w:rFonts w:eastAsia="Arial"/>
                <w:sz w:val="24"/>
                <w:szCs w:val="24"/>
                <w:lang w:val="lv-LV"/>
              </w:rPr>
              <w:t>Kods:</w:t>
            </w:r>
          </w:p>
          <w:p w14:paraId="69540E3E" w14:textId="77777777" w:rsidR="003171AD" w:rsidRPr="00B8233D" w:rsidRDefault="003171AD" w:rsidP="001118AF">
            <w:pPr>
              <w:rPr>
                <w:rFonts w:eastAsia="Arial"/>
                <w:sz w:val="24"/>
                <w:szCs w:val="24"/>
                <w:lang w:val="lv-LV"/>
              </w:rPr>
            </w:pPr>
            <w:r w:rsidRPr="00B8233D">
              <w:rPr>
                <w:rFonts w:eastAsia="Arial"/>
                <w:sz w:val="24"/>
                <w:szCs w:val="24"/>
                <w:lang w:val="lv-LV"/>
              </w:rPr>
              <w:t>Nosaukums:</w:t>
            </w:r>
          </w:p>
        </w:tc>
      </w:tr>
      <w:tr w:rsidR="003171AD" w:rsidRPr="00366DEF" w14:paraId="513C1F94" w14:textId="77777777" w:rsidTr="001118AF">
        <w:trPr>
          <w:cantSplit/>
        </w:trPr>
        <w:tc>
          <w:tcPr>
            <w:tcW w:w="704" w:type="dxa"/>
          </w:tcPr>
          <w:p w14:paraId="71F4CF5F" w14:textId="77777777" w:rsidR="003171AD" w:rsidRPr="00B8233D" w:rsidRDefault="003171AD" w:rsidP="003171AD">
            <w:pPr>
              <w:numPr>
                <w:ilvl w:val="0"/>
                <w:numId w:val="1"/>
              </w:numPr>
              <w:jc w:val="center"/>
              <w:rPr>
                <w:rFonts w:eastAsia="Arial"/>
                <w:sz w:val="24"/>
                <w:szCs w:val="24"/>
                <w:lang w:val="lv-LV"/>
              </w:rPr>
            </w:pPr>
          </w:p>
        </w:tc>
        <w:tc>
          <w:tcPr>
            <w:tcW w:w="3821" w:type="dxa"/>
          </w:tcPr>
          <w:p w14:paraId="57C47063" w14:textId="77777777" w:rsidR="003171AD" w:rsidRPr="00B8233D" w:rsidRDefault="003171AD" w:rsidP="001118AF">
            <w:pPr>
              <w:rPr>
                <w:rFonts w:eastAsia="Arial"/>
                <w:sz w:val="24"/>
                <w:szCs w:val="24"/>
                <w:lang w:val="lv-LV"/>
              </w:rPr>
            </w:pPr>
            <w:r w:rsidRPr="00B8233D">
              <w:rPr>
                <w:rFonts w:eastAsia="Arial"/>
                <w:sz w:val="24"/>
                <w:szCs w:val="24"/>
                <w:lang w:val="lv-LV"/>
              </w:rPr>
              <w:t>Pieteiktās biznesa idejas īstenošanas nozare (NACE 2.red.)</w:t>
            </w:r>
          </w:p>
          <w:p w14:paraId="26186FFE" w14:textId="77777777" w:rsidR="003171AD" w:rsidRPr="00B8233D" w:rsidRDefault="003171AD" w:rsidP="001118AF">
            <w:pPr>
              <w:rPr>
                <w:rFonts w:eastAsia="Arial"/>
                <w:sz w:val="24"/>
                <w:szCs w:val="24"/>
                <w:lang w:val="lv-LV"/>
              </w:rPr>
            </w:pPr>
          </w:p>
          <w:p w14:paraId="128D1794" w14:textId="77777777" w:rsidR="003171AD" w:rsidRPr="00B8233D" w:rsidRDefault="003171AD" w:rsidP="001118AF">
            <w:pPr>
              <w:rPr>
                <w:rFonts w:eastAsia="Arial"/>
                <w:sz w:val="24"/>
                <w:szCs w:val="24"/>
                <w:lang w:val="lv-LV"/>
              </w:rPr>
            </w:pPr>
          </w:p>
        </w:tc>
        <w:tc>
          <w:tcPr>
            <w:tcW w:w="4259" w:type="dxa"/>
          </w:tcPr>
          <w:p w14:paraId="49CE3400" w14:textId="77777777" w:rsidR="003171AD" w:rsidRPr="00B8233D" w:rsidRDefault="003171AD" w:rsidP="001118AF">
            <w:pPr>
              <w:rPr>
                <w:rFonts w:eastAsia="Arial"/>
                <w:sz w:val="24"/>
                <w:szCs w:val="24"/>
                <w:lang w:val="lv-LV"/>
              </w:rPr>
            </w:pPr>
            <w:r w:rsidRPr="00B8233D">
              <w:rPr>
                <w:rFonts w:eastAsia="Arial"/>
                <w:sz w:val="24"/>
                <w:szCs w:val="24"/>
                <w:lang w:val="lv-LV"/>
              </w:rPr>
              <w:t>Kods:</w:t>
            </w:r>
          </w:p>
          <w:p w14:paraId="06ADB66D" w14:textId="77777777" w:rsidR="003171AD" w:rsidRPr="00B8233D" w:rsidRDefault="003171AD" w:rsidP="001118AF">
            <w:pPr>
              <w:rPr>
                <w:rFonts w:eastAsia="Arial"/>
                <w:sz w:val="24"/>
                <w:szCs w:val="24"/>
                <w:lang w:val="lv-LV"/>
              </w:rPr>
            </w:pPr>
            <w:r w:rsidRPr="00B8233D">
              <w:rPr>
                <w:rFonts w:eastAsia="Arial"/>
                <w:sz w:val="24"/>
                <w:szCs w:val="24"/>
                <w:lang w:val="lv-LV"/>
              </w:rPr>
              <w:t>Nosaukums:</w:t>
            </w:r>
          </w:p>
        </w:tc>
      </w:tr>
      <w:tr w:rsidR="003171AD" w:rsidRPr="00366DEF" w14:paraId="4334B94F" w14:textId="77777777" w:rsidTr="001118AF">
        <w:trPr>
          <w:cantSplit/>
        </w:trPr>
        <w:tc>
          <w:tcPr>
            <w:tcW w:w="704" w:type="dxa"/>
          </w:tcPr>
          <w:p w14:paraId="0A946283" w14:textId="77777777" w:rsidR="003171AD" w:rsidRPr="00B8233D" w:rsidRDefault="003171AD" w:rsidP="003171AD">
            <w:pPr>
              <w:numPr>
                <w:ilvl w:val="0"/>
                <w:numId w:val="1"/>
              </w:numPr>
              <w:jc w:val="center"/>
              <w:rPr>
                <w:rFonts w:eastAsia="Arial"/>
                <w:sz w:val="24"/>
                <w:szCs w:val="24"/>
                <w:lang w:val="lv-LV"/>
              </w:rPr>
            </w:pPr>
          </w:p>
        </w:tc>
        <w:tc>
          <w:tcPr>
            <w:tcW w:w="3821" w:type="dxa"/>
          </w:tcPr>
          <w:p w14:paraId="7993E4B9" w14:textId="77777777" w:rsidR="003171AD" w:rsidRPr="00B8233D" w:rsidRDefault="003171AD" w:rsidP="001118AF">
            <w:pPr>
              <w:rPr>
                <w:rFonts w:eastAsia="Arial"/>
                <w:sz w:val="24"/>
                <w:szCs w:val="24"/>
                <w:lang w:val="lv-LV"/>
              </w:rPr>
            </w:pPr>
            <w:r w:rsidRPr="00B8233D">
              <w:rPr>
                <w:rFonts w:eastAsia="Arial"/>
                <w:sz w:val="24"/>
                <w:szCs w:val="24"/>
                <w:lang w:val="lv-LV"/>
              </w:rPr>
              <w:t>Viedās specializācijas nozare, kurā darbojas vai plāno darboties</w:t>
            </w:r>
            <w:r w:rsidRPr="00B8233D">
              <w:rPr>
                <w:rFonts w:eastAsia="Arial"/>
                <w:sz w:val="24"/>
                <w:szCs w:val="24"/>
                <w:vertAlign w:val="superscript"/>
                <w:lang w:val="lv-LV"/>
              </w:rPr>
              <w:t xml:space="preserve"> </w:t>
            </w:r>
            <w:r w:rsidRPr="00B8233D">
              <w:rPr>
                <w:rFonts w:eastAsia="Arial"/>
                <w:sz w:val="24"/>
                <w:szCs w:val="24"/>
                <w:vertAlign w:val="superscript"/>
                <w:lang w:val="lv-LV"/>
              </w:rPr>
              <w:footnoteReference w:id="3"/>
            </w:r>
          </w:p>
        </w:tc>
        <w:tc>
          <w:tcPr>
            <w:tcW w:w="4259" w:type="dxa"/>
          </w:tcPr>
          <w:p w14:paraId="39BA82B2" w14:textId="77777777" w:rsidR="003171AD" w:rsidRPr="00B8233D" w:rsidRDefault="003171AD" w:rsidP="001118AF">
            <w:pPr>
              <w:rPr>
                <w:rFonts w:eastAsia="Arial"/>
                <w:sz w:val="24"/>
                <w:szCs w:val="24"/>
                <w:lang w:val="lv-LV"/>
              </w:rPr>
            </w:pPr>
          </w:p>
        </w:tc>
      </w:tr>
    </w:tbl>
    <w:p w14:paraId="58B5F2F3" w14:textId="77777777" w:rsidR="003171AD" w:rsidRPr="00B8233D" w:rsidRDefault="003171AD" w:rsidP="003171AD">
      <w:pPr>
        <w:spacing w:line="260" w:lineRule="auto"/>
        <w:jc w:val="both"/>
        <w:rPr>
          <w:rFonts w:eastAsia="Arial"/>
          <w:sz w:val="24"/>
          <w:szCs w:val="24"/>
          <w:highlight w:val="white"/>
          <w:lang w:val="lv-LV"/>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3171AD" w:rsidRPr="00366DEF" w14:paraId="24289B98" w14:textId="77777777" w:rsidTr="001118AF">
        <w:trPr>
          <w:cantSplit/>
        </w:trPr>
        <w:tc>
          <w:tcPr>
            <w:tcW w:w="791" w:type="dxa"/>
          </w:tcPr>
          <w:p w14:paraId="573639A7" w14:textId="77777777" w:rsidR="003171AD" w:rsidRPr="00B8233D" w:rsidRDefault="003171AD" w:rsidP="001118AF">
            <w:pPr>
              <w:jc w:val="center"/>
              <w:rPr>
                <w:rFonts w:eastAsia="Arial"/>
                <w:sz w:val="24"/>
                <w:szCs w:val="24"/>
                <w:lang w:val="lv-LV"/>
              </w:rPr>
            </w:pPr>
            <w:r w:rsidRPr="00B8233D">
              <w:rPr>
                <w:rFonts w:eastAsia="Arial"/>
                <w:sz w:val="24"/>
                <w:szCs w:val="24"/>
                <w:lang w:val="lv-LV"/>
              </w:rPr>
              <w:t>11.</w:t>
            </w:r>
          </w:p>
        </w:tc>
        <w:tc>
          <w:tcPr>
            <w:tcW w:w="7993" w:type="dxa"/>
            <w:shd w:val="clear" w:color="auto" w:fill="D9D9D9"/>
          </w:tcPr>
          <w:p w14:paraId="564EB2A7" w14:textId="77777777" w:rsidR="003171AD" w:rsidRPr="00B8233D" w:rsidRDefault="003171AD" w:rsidP="001118AF">
            <w:pPr>
              <w:rPr>
                <w:rFonts w:eastAsia="Arial"/>
                <w:sz w:val="24"/>
                <w:szCs w:val="24"/>
                <w:lang w:val="lv-LV"/>
              </w:rPr>
            </w:pPr>
            <w:r w:rsidRPr="00B8233D">
              <w:rPr>
                <w:rFonts w:eastAsia="Arial"/>
                <w:b/>
                <w:sz w:val="24"/>
                <w:szCs w:val="24"/>
                <w:lang w:val="lv-LV"/>
              </w:rPr>
              <w:t>Uzņēmuma apraksts</w:t>
            </w:r>
          </w:p>
        </w:tc>
      </w:tr>
      <w:tr w:rsidR="003171AD" w:rsidRPr="00366DEF" w14:paraId="684AEE5E" w14:textId="77777777" w:rsidTr="001118AF">
        <w:trPr>
          <w:cantSplit/>
          <w:trHeight w:val="1098"/>
        </w:trPr>
        <w:tc>
          <w:tcPr>
            <w:tcW w:w="8784" w:type="dxa"/>
            <w:gridSpan w:val="2"/>
          </w:tcPr>
          <w:p w14:paraId="44E5D16A" w14:textId="77777777" w:rsidR="003171AD" w:rsidRPr="00B8233D" w:rsidRDefault="003171AD" w:rsidP="001118AF">
            <w:pPr>
              <w:tabs>
                <w:tab w:val="left" w:pos="1365"/>
              </w:tabs>
              <w:jc w:val="both"/>
              <w:rPr>
                <w:rFonts w:eastAsia="Arial"/>
                <w:i/>
                <w:sz w:val="24"/>
                <w:szCs w:val="24"/>
                <w:lang w:val="lv-LV"/>
              </w:rPr>
            </w:pPr>
            <w:r w:rsidRPr="00B8233D">
              <w:rPr>
                <w:rFonts w:eastAsia="Arial"/>
                <w:i/>
                <w:sz w:val="24"/>
                <w:szCs w:val="24"/>
                <w:lang w:val="lv-LV"/>
              </w:rPr>
              <w:t>Norāda   informāciju  par uzņēmuma darbību, mērķiem un attīstību, īsu uzņēmuma (saistīto uzņēmumu, ja attiecināms) vēstures apskatu, pašreizējās struktūras, iekļaujot informāciju par saistītajiem un grupu uzņēmumiem par darbības rezultātiem (finanšu rādītāji pēdējā gada laikā), uzņēmuma korporatīvo pārvaldību.</w:t>
            </w:r>
          </w:p>
          <w:p w14:paraId="3F9F9604" w14:textId="77777777" w:rsidR="003171AD" w:rsidRPr="00B8233D" w:rsidRDefault="003171AD" w:rsidP="001118AF">
            <w:pPr>
              <w:tabs>
                <w:tab w:val="left" w:pos="1365"/>
              </w:tabs>
              <w:jc w:val="both"/>
              <w:rPr>
                <w:rFonts w:eastAsia="Arial"/>
                <w:i/>
                <w:sz w:val="24"/>
                <w:szCs w:val="24"/>
                <w:lang w:val="lv-LV"/>
              </w:rPr>
            </w:pPr>
          </w:p>
        </w:tc>
      </w:tr>
    </w:tbl>
    <w:p w14:paraId="1DA780F7" w14:textId="77777777" w:rsidR="003171AD" w:rsidRPr="00B8233D" w:rsidRDefault="003171AD" w:rsidP="003171AD">
      <w:pPr>
        <w:spacing w:line="260" w:lineRule="auto"/>
        <w:jc w:val="both"/>
        <w:rPr>
          <w:rFonts w:eastAsia="Arial"/>
          <w:sz w:val="24"/>
          <w:szCs w:val="24"/>
          <w:highlight w:val="white"/>
          <w:lang w:val="lv-LV"/>
        </w:rPr>
      </w:pPr>
    </w:p>
    <w:p w14:paraId="3E0B3E06" w14:textId="77777777" w:rsidR="003171AD" w:rsidRPr="00B8233D" w:rsidRDefault="003171AD" w:rsidP="003171AD">
      <w:pPr>
        <w:spacing w:line="260" w:lineRule="auto"/>
        <w:jc w:val="both"/>
        <w:rPr>
          <w:rFonts w:eastAsia="Arial"/>
          <w:sz w:val="24"/>
          <w:szCs w:val="24"/>
          <w:highlight w:val="white"/>
          <w:lang w:val="lv-LV"/>
        </w:rPr>
      </w:pPr>
    </w:p>
    <w:p w14:paraId="50575228" w14:textId="77777777" w:rsidR="003171AD" w:rsidRPr="00B8233D" w:rsidRDefault="003171AD" w:rsidP="003171AD">
      <w:pPr>
        <w:spacing w:line="260" w:lineRule="auto"/>
        <w:jc w:val="both"/>
        <w:rPr>
          <w:rFonts w:eastAsia="Arial"/>
          <w:sz w:val="24"/>
          <w:szCs w:val="24"/>
          <w:highlight w:val="white"/>
          <w:lang w:val="lv-LV"/>
        </w:rPr>
      </w:pPr>
    </w:p>
    <w:p w14:paraId="40F7AA8A" w14:textId="77777777" w:rsidR="003171AD" w:rsidRPr="00B8233D" w:rsidRDefault="003171AD" w:rsidP="003171AD">
      <w:pPr>
        <w:spacing w:line="260" w:lineRule="auto"/>
        <w:jc w:val="both"/>
        <w:rPr>
          <w:rFonts w:eastAsia="Arial"/>
          <w:sz w:val="24"/>
          <w:szCs w:val="24"/>
          <w:highlight w:val="white"/>
          <w:lang w:val="lv-LV"/>
        </w:rPr>
      </w:pPr>
    </w:p>
    <w:p w14:paraId="78563A15" w14:textId="77777777" w:rsidR="003171AD" w:rsidRPr="00B8233D" w:rsidRDefault="003171AD" w:rsidP="003171AD">
      <w:pPr>
        <w:spacing w:line="260" w:lineRule="auto"/>
        <w:jc w:val="both"/>
        <w:rPr>
          <w:rFonts w:eastAsia="Arial"/>
          <w:sz w:val="24"/>
          <w:szCs w:val="24"/>
          <w:highlight w:val="white"/>
          <w:lang w:val="lv-LV"/>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3171AD" w:rsidRPr="00366DEF" w14:paraId="02B58A39" w14:textId="77777777" w:rsidTr="001118AF">
        <w:trPr>
          <w:cantSplit/>
        </w:trPr>
        <w:tc>
          <w:tcPr>
            <w:tcW w:w="794" w:type="dxa"/>
          </w:tcPr>
          <w:p w14:paraId="1EFF428C" w14:textId="77777777" w:rsidR="003171AD" w:rsidRPr="00B8233D" w:rsidRDefault="003171AD" w:rsidP="001118AF">
            <w:pPr>
              <w:jc w:val="center"/>
              <w:rPr>
                <w:rFonts w:eastAsia="Arial"/>
                <w:sz w:val="24"/>
                <w:szCs w:val="24"/>
                <w:lang w:val="lv-LV"/>
              </w:rPr>
            </w:pPr>
            <w:r w:rsidRPr="00B8233D">
              <w:rPr>
                <w:rFonts w:eastAsia="Arial"/>
                <w:sz w:val="24"/>
                <w:szCs w:val="24"/>
                <w:lang w:val="lv-LV"/>
              </w:rPr>
              <w:t>12.</w:t>
            </w:r>
          </w:p>
        </w:tc>
        <w:tc>
          <w:tcPr>
            <w:tcW w:w="7990" w:type="dxa"/>
            <w:shd w:val="clear" w:color="auto" w:fill="D9D9D9"/>
          </w:tcPr>
          <w:p w14:paraId="41A8C5B5" w14:textId="77777777" w:rsidR="003171AD" w:rsidRPr="00B8233D" w:rsidRDefault="003171AD" w:rsidP="001118AF">
            <w:pPr>
              <w:rPr>
                <w:rFonts w:eastAsia="Arial"/>
                <w:sz w:val="24"/>
                <w:szCs w:val="24"/>
                <w:lang w:val="lv-LV"/>
              </w:rPr>
            </w:pPr>
            <w:r>
              <w:rPr>
                <w:rFonts w:eastAsia="Arial"/>
                <w:b/>
                <w:sz w:val="24"/>
                <w:szCs w:val="24"/>
                <w:lang w:val="lv-LV"/>
              </w:rPr>
              <w:t>Projekta</w:t>
            </w:r>
            <w:r w:rsidRPr="00B8233D">
              <w:rPr>
                <w:rFonts w:eastAsia="Arial"/>
                <w:b/>
                <w:sz w:val="24"/>
                <w:szCs w:val="24"/>
                <w:lang w:val="lv-LV"/>
              </w:rPr>
              <w:t xml:space="preserve"> idejas apraksts</w:t>
            </w:r>
            <w:r w:rsidRPr="00B8233D">
              <w:rPr>
                <w:rFonts w:eastAsia="Arial"/>
                <w:b/>
                <w:i/>
                <w:sz w:val="24"/>
                <w:szCs w:val="24"/>
                <w:vertAlign w:val="superscript"/>
                <w:lang w:val="lv-LV"/>
              </w:rPr>
              <w:footnoteReference w:id="4"/>
            </w:r>
          </w:p>
        </w:tc>
      </w:tr>
      <w:tr w:rsidR="003171AD" w:rsidRPr="00366DEF" w14:paraId="35B884C4" w14:textId="77777777" w:rsidTr="001118AF">
        <w:trPr>
          <w:cantSplit/>
          <w:trHeight w:val="1418"/>
        </w:trPr>
        <w:tc>
          <w:tcPr>
            <w:tcW w:w="8784" w:type="dxa"/>
            <w:gridSpan w:val="2"/>
          </w:tcPr>
          <w:p w14:paraId="09845B8A" w14:textId="77777777" w:rsidR="003171AD" w:rsidRPr="00B8233D" w:rsidRDefault="003171AD" w:rsidP="001118AF">
            <w:pPr>
              <w:tabs>
                <w:tab w:val="left" w:pos="1365"/>
              </w:tabs>
              <w:jc w:val="both"/>
              <w:rPr>
                <w:rFonts w:eastAsia="Arial"/>
                <w:i/>
                <w:sz w:val="24"/>
                <w:szCs w:val="24"/>
                <w:lang w:val="lv-LV"/>
              </w:rPr>
            </w:pPr>
            <w:r w:rsidRPr="00B8233D">
              <w:rPr>
                <w:rFonts w:eastAsia="Arial"/>
                <w:i/>
                <w:sz w:val="24"/>
                <w:szCs w:val="24"/>
                <w:lang w:val="lv-LV"/>
              </w:rPr>
              <w:t>Norāda informāciju   par uzņēmuma   plānoto darbību Zemgales  Industriālajā parkā, iekļaujot informāciju par biznesa ideju, tās  izaugsmes potenciālu un sasniedzamajiem rezultātiem. (līdz 2000 zīmēm).</w:t>
            </w:r>
          </w:p>
        </w:tc>
      </w:tr>
      <w:tr w:rsidR="003171AD" w:rsidRPr="00366DEF" w14:paraId="229B843C" w14:textId="77777777" w:rsidTr="001118AF">
        <w:trPr>
          <w:cantSplit/>
          <w:trHeight w:val="603"/>
        </w:trPr>
        <w:tc>
          <w:tcPr>
            <w:tcW w:w="8784" w:type="dxa"/>
            <w:gridSpan w:val="2"/>
          </w:tcPr>
          <w:p w14:paraId="02CA368D" w14:textId="77777777" w:rsidR="003171AD" w:rsidRPr="00B8233D" w:rsidRDefault="003171AD" w:rsidP="001118AF">
            <w:pPr>
              <w:tabs>
                <w:tab w:val="left" w:pos="1365"/>
              </w:tabs>
              <w:jc w:val="both"/>
              <w:rPr>
                <w:rFonts w:eastAsia="Arial"/>
                <w:i/>
                <w:sz w:val="24"/>
                <w:szCs w:val="24"/>
                <w:lang w:val="lv-LV"/>
              </w:rPr>
            </w:pPr>
            <w:r w:rsidRPr="00B8233D">
              <w:rPr>
                <w:rFonts w:eastAsia="Arial"/>
                <w:i/>
                <w:sz w:val="24"/>
                <w:szCs w:val="24"/>
                <w:lang w:val="lv-LV"/>
              </w:rPr>
              <w:t>Informācija, kas apliecina, ka uzņēmums nodarbojas ar inovatīva produkta izstrādi, ražošanu vai attīstību.</w:t>
            </w:r>
            <w:r w:rsidRPr="00B8233D">
              <w:rPr>
                <w:rFonts w:eastAsia="Arial"/>
                <w:i/>
                <w:sz w:val="24"/>
                <w:szCs w:val="24"/>
                <w:vertAlign w:val="superscript"/>
                <w:lang w:val="lv-LV"/>
              </w:rPr>
              <w:footnoteReference w:id="5"/>
            </w:r>
          </w:p>
        </w:tc>
      </w:tr>
      <w:tr w:rsidR="003171AD" w:rsidRPr="004003FA" w14:paraId="698F18D7" w14:textId="77777777" w:rsidTr="001118AF">
        <w:tblPrEx>
          <w:tblBorders>
            <w:top w:val="single" w:sz="6" w:space="0" w:color="414142"/>
            <w:left w:val="single" w:sz="6" w:space="0" w:color="414142"/>
            <w:bottom w:val="single" w:sz="6" w:space="0" w:color="414142"/>
            <w:right w:val="single" w:sz="6" w:space="0" w:color="414142"/>
            <w:insideH w:val="none" w:sz="0" w:space="0" w:color="auto"/>
            <w:insideV w:val="none" w:sz="0" w:space="0" w:color="auto"/>
          </w:tblBorders>
        </w:tblPrEx>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432CB070" w14:textId="77777777" w:rsidR="003171AD" w:rsidRPr="00B8233D" w:rsidRDefault="003171AD" w:rsidP="001118AF">
            <w:pPr>
              <w:rPr>
                <w:rFonts w:eastAsia="Arial"/>
                <w:sz w:val="24"/>
                <w:szCs w:val="24"/>
                <w:lang w:val="lv-LV"/>
              </w:rPr>
            </w:pPr>
            <w:r w:rsidRPr="00B8233D">
              <w:rPr>
                <w:rFonts w:eastAsia="Arial"/>
                <w:sz w:val="24"/>
                <w:szCs w:val="24"/>
                <w:lang w:val="lv-LV"/>
              </w:rPr>
              <w:t>Plānotais preču un pakalpojumu eksporta apjoms  (</w:t>
            </w:r>
            <w:proofErr w:type="spellStart"/>
            <w:r w:rsidRPr="00B8233D">
              <w:rPr>
                <w:rFonts w:eastAsia="Arial"/>
                <w:sz w:val="24"/>
                <w:szCs w:val="24"/>
                <w:lang w:val="lv-LV"/>
              </w:rPr>
              <w:t>euro</w:t>
            </w:r>
            <w:proofErr w:type="spellEnd"/>
            <w:r w:rsidRPr="00B8233D">
              <w:rPr>
                <w:rFonts w:eastAsia="Arial"/>
                <w:sz w:val="24"/>
                <w:szCs w:val="24"/>
                <w:lang w:val="lv-LV"/>
              </w:rPr>
              <w:t>)  trīs gadu laikā pēc komersanta veiktās infrastruktūras izbūves un nodošanas ekspluatācijā;</w:t>
            </w:r>
          </w:p>
          <w:p w14:paraId="2479A3D6" w14:textId="77777777" w:rsidR="003171AD" w:rsidRPr="00B8233D" w:rsidRDefault="003171AD" w:rsidP="001118AF">
            <w:pPr>
              <w:rPr>
                <w:rFonts w:eastAsia="Arial"/>
                <w:sz w:val="24"/>
                <w:szCs w:val="24"/>
                <w:lang w:val="lv-LV"/>
              </w:rPr>
            </w:pPr>
            <w:r w:rsidRPr="00B8233D">
              <w:rPr>
                <w:rFonts w:eastAsia="Arial"/>
                <w:i/>
                <w:sz w:val="24"/>
                <w:szCs w:val="24"/>
                <w:lang w:val="lv-LV"/>
              </w:rPr>
              <w:t>Lūdzam sniegt informāciju par tirgu un tirgus daļu, kurā tiks pārdots  produkts un to, kāds ir tā tirgus potenciāls. Vienlaikus indicēt  prognozējamo eksportspēju, tostarp minot indikatīvo % apgrozījumu no kopējās ieplānotās darbības</w:t>
            </w:r>
          </w:p>
        </w:tc>
      </w:tr>
    </w:tbl>
    <w:p w14:paraId="31B8D09D" w14:textId="77777777" w:rsidR="003171AD" w:rsidRPr="00B8233D" w:rsidRDefault="003171AD" w:rsidP="003171AD">
      <w:pPr>
        <w:spacing w:line="260" w:lineRule="auto"/>
        <w:jc w:val="both"/>
        <w:rPr>
          <w:rFonts w:eastAsia="Arial"/>
          <w:sz w:val="24"/>
          <w:szCs w:val="24"/>
          <w:highlight w:val="white"/>
          <w:lang w:val="lv-LV"/>
        </w:rPr>
      </w:pPr>
    </w:p>
    <w:p w14:paraId="1A27EF14" w14:textId="77777777" w:rsidR="003171AD" w:rsidRPr="00B8233D" w:rsidRDefault="003171AD" w:rsidP="003171AD">
      <w:pPr>
        <w:spacing w:line="260" w:lineRule="auto"/>
        <w:jc w:val="both"/>
        <w:rPr>
          <w:rFonts w:eastAsia="Arial"/>
          <w:sz w:val="24"/>
          <w:szCs w:val="24"/>
          <w:highlight w:val="white"/>
          <w:lang w:val="lv-LV"/>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3171AD" w:rsidRPr="00366DEF" w14:paraId="469C6B1C" w14:textId="77777777" w:rsidTr="001118AF">
        <w:trPr>
          <w:cantSplit/>
        </w:trPr>
        <w:tc>
          <w:tcPr>
            <w:tcW w:w="791" w:type="dxa"/>
            <w:tcBorders>
              <w:top w:val="single" w:sz="4" w:space="0" w:color="auto"/>
              <w:left w:val="single" w:sz="4" w:space="0" w:color="auto"/>
              <w:bottom w:val="single" w:sz="4" w:space="0" w:color="auto"/>
              <w:right w:val="single" w:sz="4" w:space="0" w:color="auto"/>
            </w:tcBorders>
          </w:tcPr>
          <w:p w14:paraId="090B9628" w14:textId="77777777" w:rsidR="003171AD" w:rsidRPr="00B8233D" w:rsidRDefault="003171AD" w:rsidP="001118AF">
            <w:pPr>
              <w:jc w:val="center"/>
              <w:rPr>
                <w:rFonts w:eastAsia="Arial"/>
                <w:sz w:val="24"/>
                <w:szCs w:val="24"/>
                <w:lang w:val="lv-LV"/>
              </w:rPr>
            </w:pPr>
            <w:r w:rsidRPr="00B8233D">
              <w:rPr>
                <w:rFonts w:eastAsia="Arial"/>
                <w:sz w:val="24"/>
                <w:szCs w:val="24"/>
                <w:lang w:val="lv-LV"/>
              </w:rPr>
              <w:t>13.</w:t>
            </w:r>
          </w:p>
        </w:tc>
        <w:tc>
          <w:tcPr>
            <w:tcW w:w="7993" w:type="dxa"/>
            <w:tcBorders>
              <w:top w:val="single" w:sz="4" w:space="0" w:color="auto"/>
              <w:left w:val="single" w:sz="4" w:space="0" w:color="auto"/>
              <w:bottom w:val="single" w:sz="4" w:space="0" w:color="auto"/>
              <w:right w:val="single" w:sz="4" w:space="0" w:color="auto"/>
            </w:tcBorders>
            <w:shd w:val="clear" w:color="auto" w:fill="D9D9D9"/>
          </w:tcPr>
          <w:p w14:paraId="1C8C1F60" w14:textId="77777777" w:rsidR="003171AD" w:rsidRPr="00B8233D" w:rsidRDefault="003171AD" w:rsidP="001118AF">
            <w:pPr>
              <w:rPr>
                <w:rFonts w:eastAsia="Arial"/>
                <w:sz w:val="24"/>
                <w:szCs w:val="24"/>
                <w:lang w:val="lv-LV"/>
              </w:rPr>
            </w:pPr>
            <w:r w:rsidRPr="00B8233D">
              <w:rPr>
                <w:rFonts w:eastAsia="Arial"/>
                <w:b/>
                <w:sz w:val="24"/>
                <w:szCs w:val="24"/>
                <w:lang w:val="lv-LV"/>
              </w:rPr>
              <w:t xml:space="preserve">Sasniedzamie rezultāta rādītāji </w:t>
            </w:r>
          </w:p>
        </w:tc>
      </w:tr>
      <w:tr w:rsidR="003171AD" w:rsidRPr="00366DEF" w14:paraId="37E42EA0" w14:textId="77777777" w:rsidTr="001118AF">
        <w:trPr>
          <w:cantSplit/>
          <w:trHeight w:val="633"/>
        </w:trPr>
        <w:tc>
          <w:tcPr>
            <w:tcW w:w="8784" w:type="dxa"/>
            <w:gridSpan w:val="2"/>
            <w:tcBorders>
              <w:top w:val="single" w:sz="4" w:space="0" w:color="auto"/>
              <w:left w:val="single" w:sz="4" w:space="0" w:color="auto"/>
              <w:bottom w:val="single" w:sz="4" w:space="0" w:color="auto"/>
              <w:right w:val="single" w:sz="4" w:space="0" w:color="auto"/>
            </w:tcBorders>
          </w:tcPr>
          <w:p w14:paraId="79C5E4B7" w14:textId="77777777" w:rsidR="003171AD" w:rsidRPr="00B8233D" w:rsidRDefault="003171AD" w:rsidP="001118AF">
            <w:pPr>
              <w:tabs>
                <w:tab w:val="left" w:pos="1365"/>
              </w:tabs>
              <w:jc w:val="both"/>
              <w:rPr>
                <w:rFonts w:eastAsia="Arial"/>
                <w:i/>
                <w:sz w:val="24"/>
                <w:szCs w:val="24"/>
                <w:lang w:val="lv-LV"/>
              </w:rPr>
            </w:pPr>
            <w:r w:rsidRPr="00B8233D">
              <w:rPr>
                <w:rFonts w:eastAsia="Arial"/>
                <w:i/>
                <w:sz w:val="24"/>
                <w:szCs w:val="24"/>
                <w:lang w:val="lv-LV"/>
              </w:rPr>
              <w:t xml:space="preserve">Norāda informāciju par  sasniedzamo rezultātu </w:t>
            </w:r>
            <w:proofErr w:type="spellStart"/>
            <w:r w:rsidRPr="00B8233D">
              <w:rPr>
                <w:rFonts w:eastAsia="Arial"/>
                <w:i/>
                <w:sz w:val="24"/>
                <w:szCs w:val="24"/>
                <w:lang w:val="lv-LV"/>
              </w:rPr>
              <w:t>nefinanšu</w:t>
            </w:r>
            <w:proofErr w:type="spellEnd"/>
            <w:r w:rsidRPr="00B8233D">
              <w:rPr>
                <w:rFonts w:eastAsia="Arial"/>
                <w:i/>
                <w:sz w:val="24"/>
                <w:szCs w:val="24"/>
                <w:lang w:val="lv-LV"/>
              </w:rPr>
              <w:t xml:space="preserve"> investīciju jomā saskaņā ar   noteikumu </w:t>
            </w:r>
            <w:proofErr w:type="spellStart"/>
            <w:r w:rsidRPr="00B8233D">
              <w:rPr>
                <w:rFonts w:eastAsia="Arial"/>
                <w:i/>
                <w:sz w:val="24"/>
                <w:szCs w:val="24"/>
                <w:lang w:val="lv-LV"/>
              </w:rPr>
              <w:t>Noteikumu</w:t>
            </w:r>
            <w:proofErr w:type="spellEnd"/>
            <w:r w:rsidRPr="00B8233D">
              <w:rPr>
                <w:rFonts w:eastAsia="Arial"/>
                <w:i/>
                <w:sz w:val="24"/>
                <w:szCs w:val="24"/>
                <w:lang w:val="lv-LV"/>
              </w:rPr>
              <w:t xml:space="preserve"> 5.13.4.punktu  </w:t>
            </w:r>
          </w:p>
        </w:tc>
      </w:tr>
      <w:tr w:rsidR="003171AD" w:rsidRPr="00366DEF" w14:paraId="061D89F0" w14:textId="77777777" w:rsidTr="001118AF">
        <w:trPr>
          <w:cantSplit/>
          <w:trHeight w:val="642"/>
        </w:trPr>
        <w:tc>
          <w:tcPr>
            <w:tcW w:w="8784" w:type="dxa"/>
            <w:gridSpan w:val="2"/>
            <w:tcBorders>
              <w:top w:val="single" w:sz="4" w:space="0" w:color="auto"/>
              <w:left w:val="single" w:sz="4" w:space="0" w:color="auto"/>
              <w:bottom w:val="single" w:sz="4" w:space="0" w:color="auto"/>
              <w:right w:val="single" w:sz="4" w:space="0" w:color="auto"/>
            </w:tcBorders>
          </w:tcPr>
          <w:p w14:paraId="47DD8A90" w14:textId="77777777" w:rsidR="003171AD" w:rsidRPr="00B8233D" w:rsidRDefault="003171AD" w:rsidP="001118AF">
            <w:pPr>
              <w:tabs>
                <w:tab w:val="left" w:pos="1365"/>
              </w:tabs>
              <w:jc w:val="both"/>
              <w:rPr>
                <w:rFonts w:eastAsia="Arial"/>
                <w:i/>
                <w:sz w:val="24"/>
                <w:szCs w:val="24"/>
                <w:lang w:val="lv-LV"/>
              </w:rPr>
            </w:pPr>
            <w:r w:rsidRPr="00B8233D">
              <w:rPr>
                <w:rFonts w:eastAsia="Arial"/>
                <w:i/>
                <w:sz w:val="24"/>
                <w:szCs w:val="24"/>
                <w:lang w:val="lv-LV"/>
              </w:rPr>
              <w:t>Sniedz informāciju par uzņēmuma komandu, norādot darbinieku skaitu, profesionālo pieredzi un kvalifikāciju (līdz 1000 zīmēm).</w:t>
            </w:r>
          </w:p>
          <w:p w14:paraId="1919995F" w14:textId="77777777" w:rsidR="003171AD" w:rsidRPr="00B8233D" w:rsidRDefault="003171AD" w:rsidP="001118AF">
            <w:pPr>
              <w:tabs>
                <w:tab w:val="left" w:pos="1365"/>
              </w:tabs>
              <w:jc w:val="both"/>
              <w:rPr>
                <w:rFonts w:eastAsia="Arial"/>
                <w:i/>
                <w:sz w:val="24"/>
                <w:szCs w:val="24"/>
                <w:lang w:val="lv-LV"/>
              </w:rPr>
            </w:pPr>
          </w:p>
        </w:tc>
      </w:tr>
      <w:tr w:rsidR="003171AD" w:rsidRPr="00366DEF" w14:paraId="0D6382E3" w14:textId="77777777" w:rsidTr="001118AF">
        <w:trPr>
          <w:cantSplit/>
          <w:trHeight w:val="1505"/>
        </w:trPr>
        <w:tc>
          <w:tcPr>
            <w:tcW w:w="8784" w:type="dxa"/>
            <w:gridSpan w:val="2"/>
            <w:tcBorders>
              <w:top w:val="single" w:sz="4" w:space="0" w:color="auto"/>
              <w:left w:val="single" w:sz="4" w:space="0" w:color="auto"/>
              <w:bottom w:val="single" w:sz="4" w:space="0" w:color="auto"/>
              <w:right w:val="single" w:sz="4" w:space="0" w:color="auto"/>
            </w:tcBorders>
          </w:tcPr>
          <w:p w14:paraId="3641670C" w14:textId="77777777" w:rsidR="003171AD" w:rsidRPr="00B8233D" w:rsidRDefault="003171AD" w:rsidP="001118AF">
            <w:pPr>
              <w:tabs>
                <w:tab w:val="left" w:pos="1365"/>
              </w:tabs>
              <w:jc w:val="both"/>
              <w:rPr>
                <w:rFonts w:eastAsia="Arial"/>
                <w:i/>
                <w:sz w:val="24"/>
                <w:szCs w:val="24"/>
                <w:lang w:val="lv-LV"/>
              </w:rPr>
            </w:pPr>
            <w:r w:rsidRPr="00B8233D">
              <w:rPr>
                <w:rFonts w:eastAsia="Arial"/>
                <w:i/>
                <w:sz w:val="24"/>
                <w:szCs w:val="24"/>
                <w:lang w:val="lv-LV"/>
              </w:rPr>
              <w:t>Norāda informāciju par sasniedzamo rezultātu darbinieku piesaistes jomā saskaņā ar   Noteikumu 5.13.3.punktu  ).</w:t>
            </w:r>
          </w:p>
          <w:tbl>
            <w:tblPr>
              <w:tblW w:w="8523"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659"/>
              <w:gridCol w:w="1493"/>
              <w:gridCol w:w="5371"/>
            </w:tblGrid>
            <w:tr w:rsidR="003171AD" w:rsidRPr="00264551" w14:paraId="56DA29EC" w14:textId="77777777" w:rsidTr="001118AF">
              <w:tc>
                <w:tcPr>
                  <w:tcW w:w="8523"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061B0D4E" w14:textId="77777777" w:rsidR="003171AD" w:rsidRPr="00B8233D" w:rsidRDefault="003171AD" w:rsidP="001118AF">
                  <w:pPr>
                    <w:rPr>
                      <w:rFonts w:eastAsia="Arial"/>
                      <w:sz w:val="24"/>
                      <w:szCs w:val="24"/>
                      <w:lang w:val="lv-LV"/>
                    </w:rPr>
                  </w:pPr>
                  <w:r w:rsidRPr="00B8233D">
                    <w:rPr>
                      <w:rFonts w:eastAsia="Arial"/>
                      <w:sz w:val="24"/>
                      <w:szCs w:val="24"/>
                      <w:lang w:val="lv-LV"/>
                    </w:rPr>
                    <w:t>Projekta īstenošanas rezultātā radīto darba vietu skaits</w:t>
                  </w:r>
                </w:p>
              </w:tc>
            </w:tr>
            <w:tr w:rsidR="003171AD" w:rsidRPr="00264551" w14:paraId="53F0BE29" w14:textId="77777777" w:rsidTr="001118A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A87329B" w14:textId="77777777" w:rsidR="003171AD" w:rsidRPr="00B8233D" w:rsidRDefault="003171AD" w:rsidP="001118AF">
                  <w:pPr>
                    <w:jc w:val="center"/>
                    <w:rPr>
                      <w:rFonts w:eastAsia="Arial"/>
                      <w:sz w:val="24"/>
                      <w:szCs w:val="24"/>
                      <w:lang w:val="lv-LV"/>
                    </w:rPr>
                  </w:pPr>
                  <w:r w:rsidRPr="00B8233D">
                    <w:rPr>
                      <w:rFonts w:eastAsia="Arial"/>
                      <w:sz w:val="24"/>
                      <w:szCs w:val="24"/>
                      <w:lang w:val="lv-LV"/>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FAD1F0C" w14:textId="77777777" w:rsidR="003171AD" w:rsidRPr="00B8233D" w:rsidRDefault="003171AD" w:rsidP="001118AF">
                  <w:pPr>
                    <w:jc w:val="center"/>
                    <w:rPr>
                      <w:rFonts w:eastAsia="Arial"/>
                      <w:sz w:val="24"/>
                      <w:szCs w:val="24"/>
                      <w:lang w:val="lv-LV"/>
                    </w:rPr>
                  </w:pPr>
                  <w:r w:rsidRPr="00B8233D">
                    <w:rPr>
                      <w:rFonts w:eastAsia="Arial"/>
                      <w:sz w:val="24"/>
                      <w:szCs w:val="24"/>
                      <w:lang w:val="lv-LV"/>
                    </w:rPr>
                    <w:t>Amata vietu skaits</w:t>
                  </w:r>
                </w:p>
              </w:tc>
              <w:tc>
                <w:tcPr>
                  <w:tcW w:w="5371" w:type="dxa"/>
                  <w:tcBorders>
                    <w:top w:val="single" w:sz="6" w:space="0" w:color="414142"/>
                    <w:left w:val="single" w:sz="6" w:space="0" w:color="414142"/>
                    <w:bottom w:val="single" w:sz="4" w:space="0" w:color="auto"/>
                    <w:right w:val="single" w:sz="6" w:space="0" w:color="414142"/>
                  </w:tcBorders>
                  <w:shd w:val="clear" w:color="auto" w:fill="FFFFFF"/>
                  <w:vAlign w:val="center"/>
                </w:tcPr>
                <w:p w14:paraId="2F8D1F26" w14:textId="77777777" w:rsidR="003171AD" w:rsidRPr="00B8233D" w:rsidRDefault="003171AD" w:rsidP="001118AF">
                  <w:pPr>
                    <w:jc w:val="center"/>
                    <w:rPr>
                      <w:rFonts w:eastAsia="Arial"/>
                      <w:sz w:val="24"/>
                      <w:szCs w:val="24"/>
                      <w:lang w:val="lv-LV"/>
                    </w:rPr>
                  </w:pPr>
                  <w:r w:rsidRPr="005019B7">
                    <w:rPr>
                      <w:rFonts w:eastAsia="Arial"/>
                      <w:sz w:val="24"/>
                      <w:szCs w:val="24"/>
                      <w:lang w:val="lv-LV"/>
                    </w:rPr>
                    <w:t>Plānotā mēneša bruto darba samaksa (</w:t>
                  </w:r>
                  <w:proofErr w:type="spellStart"/>
                  <w:r w:rsidRPr="005019B7">
                    <w:rPr>
                      <w:rFonts w:eastAsia="Arial"/>
                      <w:i/>
                      <w:sz w:val="24"/>
                      <w:szCs w:val="24"/>
                      <w:lang w:val="lv-LV"/>
                    </w:rPr>
                    <w:t>euro</w:t>
                  </w:r>
                  <w:proofErr w:type="spellEnd"/>
                  <w:r w:rsidRPr="005019B7">
                    <w:rPr>
                      <w:rFonts w:eastAsia="Arial"/>
                      <w:sz w:val="24"/>
                      <w:szCs w:val="24"/>
                      <w:lang w:val="lv-LV"/>
                    </w:rPr>
                    <w:t>)</w:t>
                  </w:r>
                </w:p>
              </w:tc>
            </w:tr>
            <w:tr w:rsidR="003171AD" w:rsidRPr="00264551" w14:paraId="77F85139" w14:textId="77777777" w:rsidTr="001118A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5BBFE10" w14:textId="77777777" w:rsidR="003171AD" w:rsidRPr="00B8233D" w:rsidRDefault="003171AD" w:rsidP="001118AF">
                  <w:pPr>
                    <w:rPr>
                      <w:rFonts w:eastAsia="Arial"/>
                      <w:sz w:val="24"/>
                      <w:szCs w:val="24"/>
                      <w:lang w:val="lv-LV"/>
                    </w:rPr>
                  </w:pPr>
                  <w:r w:rsidRPr="00B8233D">
                    <w:rPr>
                      <w:rFonts w:eastAsia="Arial"/>
                      <w:sz w:val="24"/>
                      <w:szCs w:val="24"/>
                      <w:lang w:val="lv-LV"/>
                    </w:rPr>
                    <w:t> </w:t>
                  </w:r>
                </w:p>
              </w:tc>
              <w:tc>
                <w:tcPr>
                  <w:tcW w:w="1493" w:type="dxa"/>
                  <w:tcBorders>
                    <w:top w:val="single" w:sz="6" w:space="0" w:color="414142"/>
                    <w:left w:val="single" w:sz="6" w:space="0" w:color="414142"/>
                    <w:bottom w:val="single" w:sz="6" w:space="0" w:color="414142"/>
                    <w:right w:val="single" w:sz="4" w:space="0" w:color="auto"/>
                  </w:tcBorders>
                  <w:shd w:val="clear" w:color="auto" w:fill="FFFFFF"/>
                  <w:vAlign w:val="center"/>
                </w:tcPr>
                <w:p w14:paraId="280E9D7B" w14:textId="77777777" w:rsidR="003171AD" w:rsidRPr="00B8233D" w:rsidRDefault="003171AD" w:rsidP="001118AF">
                  <w:pPr>
                    <w:rPr>
                      <w:rFonts w:eastAsia="Arial"/>
                      <w:sz w:val="24"/>
                      <w:szCs w:val="24"/>
                      <w:lang w:val="lv-LV"/>
                    </w:rPr>
                  </w:pPr>
                  <w:r w:rsidRPr="00B8233D">
                    <w:rPr>
                      <w:rFonts w:eastAsia="Arial"/>
                      <w:sz w:val="24"/>
                      <w:szCs w:val="24"/>
                      <w:lang w:val="lv-LV"/>
                    </w:rPr>
                    <w:t> </w:t>
                  </w:r>
                </w:p>
              </w:tc>
              <w:tc>
                <w:tcPr>
                  <w:tcW w:w="53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3BC4037" w14:textId="77777777" w:rsidR="003171AD" w:rsidRPr="00B8233D" w:rsidRDefault="003171AD" w:rsidP="001118AF">
                  <w:pPr>
                    <w:rPr>
                      <w:rFonts w:eastAsia="Arial"/>
                      <w:sz w:val="24"/>
                      <w:szCs w:val="24"/>
                      <w:lang w:val="lv-LV"/>
                    </w:rPr>
                  </w:pPr>
                  <w:r w:rsidRPr="00AA339C">
                    <w:rPr>
                      <w:rFonts w:eastAsia="Arial"/>
                      <w:sz w:val="24"/>
                      <w:szCs w:val="24"/>
                      <w:lang w:val="lv-LV"/>
                    </w:rPr>
                    <w:t> </w:t>
                  </w:r>
                </w:p>
              </w:tc>
            </w:tr>
            <w:tr w:rsidR="003171AD" w:rsidRPr="00264551" w14:paraId="25EC4A74" w14:textId="77777777" w:rsidTr="001118A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C50F058" w14:textId="77777777" w:rsidR="003171AD" w:rsidRPr="00B8233D" w:rsidRDefault="003171AD" w:rsidP="001118AF">
                  <w:pPr>
                    <w:rPr>
                      <w:rFonts w:eastAsia="Arial"/>
                      <w:sz w:val="24"/>
                      <w:szCs w:val="24"/>
                      <w:lang w:val="lv-LV"/>
                    </w:rPr>
                  </w:pPr>
                  <w:r w:rsidRPr="00B8233D">
                    <w:rPr>
                      <w:rFonts w:eastAsia="Arial"/>
                      <w:sz w:val="24"/>
                      <w:szCs w:val="24"/>
                      <w:lang w:val="lv-LV"/>
                    </w:rPr>
                    <w:t> </w:t>
                  </w:r>
                </w:p>
              </w:tc>
              <w:tc>
                <w:tcPr>
                  <w:tcW w:w="1493" w:type="dxa"/>
                  <w:tcBorders>
                    <w:top w:val="single" w:sz="6" w:space="0" w:color="414142"/>
                    <w:left w:val="single" w:sz="6" w:space="0" w:color="414142"/>
                    <w:bottom w:val="single" w:sz="6" w:space="0" w:color="414142"/>
                    <w:right w:val="single" w:sz="4" w:space="0" w:color="auto"/>
                  </w:tcBorders>
                  <w:shd w:val="clear" w:color="auto" w:fill="FFFFFF"/>
                  <w:vAlign w:val="center"/>
                </w:tcPr>
                <w:p w14:paraId="18212488" w14:textId="77777777" w:rsidR="003171AD" w:rsidRPr="00B8233D" w:rsidRDefault="003171AD" w:rsidP="001118AF">
                  <w:pPr>
                    <w:rPr>
                      <w:rFonts w:eastAsia="Arial"/>
                      <w:sz w:val="24"/>
                      <w:szCs w:val="24"/>
                      <w:lang w:val="lv-LV"/>
                    </w:rPr>
                  </w:pPr>
                  <w:r w:rsidRPr="00B8233D">
                    <w:rPr>
                      <w:rFonts w:eastAsia="Arial"/>
                      <w:sz w:val="24"/>
                      <w:szCs w:val="24"/>
                      <w:lang w:val="lv-LV"/>
                    </w:rPr>
                    <w:t> </w:t>
                  </w:r>
                </w:p>
              </w:tc>
              <w:tc>
                <w:tcPr>
                  <w:tcW w:w="537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A833099" w14:textId="77777777" w:rsidR="003171AD" w:rsidRPr="00B8233D" w:rsidRDefault="003171AD" w:rsidP="001118AF">
                  <w:pPr>
                    <w:widowControl w:val="0"/>
                    <w:pBdr>
                      <w:top w:val="nil"/>
                      <w:left w:val="nil"/>
                      <w:bottom w:val="nil"/>
                      <w:right w:val="nil"/>
                      <w:between w:val="nil"/>
                    </w:pBdr>
                    <w:spacing w:line="276" w:lineRule="auto"/>
                    <w:rPr>
                      <w:rFonts w:eastAsia="Arial"/>
                      <w:sz w:val="24"/>
                      <w:szCs w:val="24"/>
                      <w:lang w:val="lv-LV"/>
                    </w:rPr>
                  </w:pPr>
                </w:p>
              </w:tc>
            </w:tr>
            <w:tr w:rsidR="003171AD" w:rsidRPr="00264551" w14:paraId="77929176" w14:textId="77777777" w:rsidTr="001118A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4F11B0E" w14:textId="77777777" w:rsidR="003171AD" w:rsidRPr="00B8233D" w:rsidRDefault="003171AD" w:rsidP="001118AF">
                  <w:pPr>
                    <w:rPr>
                      <w:rFonts w:eastAsia="Arial"/>
                      <w:sz w:val="24"/>
                      <w:szCs w:val="24"/>
                      <w:lang w:val="lv-LV"/>
                    </w:rPr>
                  </w:pPr>
                  <w:r w:rsidRPr="00B8233D">
                    <w:rPr>
                      <w:rFonts w:eastAsia="Arial"/>
                      <w:sz w:val="24"/>
                      <w:szCs w:val="24"/>
                      <w:lang w:val="lv-LV"/>
                    </w:rPr>
                    <w:t> </w:t>
                  </w:r>
                </w:p>
              </w:tc>
              <w:tc>
                <w:tcPr>
                  <w:tcW w:w="1493" w:type="dxa"/>
                  <w:tcBorders>
                    <w:top w:val="single" w:sz="6" w:space="0" w:color="414142"/>
                    <w:left w:val="single" w:sz="6" w:space="0" w:color="414142"/>
                    <w:bottom w:val="single" w:sz="6" w:space="0" w:color="414142"/>
                    <w:right w:val="single" w:sz="4" w:space="0" w:color="auto"/>
                  </w:tcBorders>
                  <w:shd w:val="clear" w:color="auto" w:fill="FFFFFF"/>
                  <w:vAlign w:val="center"/>
                </w:tcPr>
                <w:p w14:paraId="60A7DCE6" w14:textId="77777777" w:rsidR="003171AD" w:rsidRPr="00B8233D" w:rsidRDefault="003171AD" w:rsidP="001118AF">
                  <w:pPr>
                    <w:rPr>
                      <w:rFonts w:eastAsia="Arial"/>
                      <w:sz w:val="24"/>
                      <w:szCs w:val="24"/>
                      <w:lang w:val="lv-LV"/>
                    </w:rPr>
                  </w:pPr>
                  <w:r w:rsidRPr="00B8233D">
                    <w:rPr>
                      <w:rFonts w:eastAsia="Arial"/>
                      <w:sz w:val="24"/>
                      <w:szCs w:val="24"/>
                      <w:lang w:val="lv-LV"/>
                    </w:rPr>
                    <w:t> </w:t>
                  </w:r>
                </w:p>
              </w:tc>
              <w:tc>
                <w:tcPr>
                  <w:tcW w:w="537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D2444A" w14:textId="77777777" w:rsidR="003171AD" w:rsidRPr="00B8233D" w:rsidRDefault="003171AD" w:rsidP="001118AF">
                  <w:pPr>
                    <w:widowControl w:val="0"/>
                    <w:pBdr>
                      <w:top w:val="nil"/>
                      <w:left w:val="nil"/>
                      <w:bottom w:val="nil"/>
                      <w:right w:val="nil"/>
                      <w:between w:val="nil"/>
                    </w:pBdr>
                    <w:spacing w:line="276" w:lineRule="auto"/>
                    <w:rPr>
                      <w:rFonts w:eastAsia="Arial"/>
                      <w:sz w:val="24"/>
                      <w:szCs w:val="24"/>
                      <w:lang w:val="lv-LV"/>
                    </w:rPr>
                  </w:pPr>
                </w:p>
              </w:tc>
            </w:tr>
            <w:tr w:rsidR="003171AD" w:rsidRPr="00264551" w14:paraId="51C16CCA" w14:textId="77777777" w:rsidTr="001118A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4CE3601D" w14:textId="77777777" w:rsidR="003171AD" w:rsidRPr="00B8233D" w:rsidRDefault="003171AD" w:rsidP="001118AF">
                  <w:pPr>
                    <w:rPr>
                      <w:rFonts w:eastAsia="Arial"/>
                      <w:sz w:val="24"/>
                      <w:szCs w:val="24"/>
                      <w:lang w:val="lv-LV"/>
                    </w:rPr>
                  </w:pPr>
                  <w:r w:rsidRPr="00B8233D">
                    <w:rPr>
                      <w:rFonts w:eastAsia="Arial"/>
                      <w:sz w:val="24"/>
                      <w:szCs w:val="24"/>
                      <w:lang w:val="lv-LV"/>
                    </w:rPr>
                    <w:t> </w:t>
                  </w:r>
                </w:p>
              </w:tc>
              <w:tc>
                <w:tcPr>
                  <w:tcW w:w="1493" w:type="dxa"/>
                  <w:tcBorders>
                    <w:top w:val="single" w:sz="6" w:space="0" w:color="414142"/>
                    <w:left w:val="single" w:sz="6" w:space="0" w:color="414142"/>
                    <w:bottom w:val="single" w:sz="6" w:space="0" w:color="414142"/>
                    <w:right w:val="single" w:sz="4" w:space="0" w:color="auto"/>
                  </w:tcBorders>
                  <w:shd w:val="clear" w:color="auto" w:fill="FFFFFF"/>
                  <w:vAlign w:val="center"/>
                </w:tcPr>
                <w:p w14:paraId="49EB294D" w14:textId="77777777" w:rsidR="003171AD" w:rsidRPr="00B8233D" w:rsidRDefault="003171AD" w:rsidP="001118AF">
                  <w:pPr>
                    <w:rPr>
                      <w:rFonts w:eastAsia="Arial"/>
                      <w:sz w:val="24"/>
                      <w:szCs w:val="24"/>
                      <w:lang w:val="lv-LV"/>
                    </w:rPr>
                  </w:pPr>
                  <w:r w:rsidRPr="00B8233D">
                    <w:rPr>
                      <w:rFonts w:eastAsia="Arial"/>
                      <w:sz w:val="24"/>
                      <w:szCs w:val="24"/>
                      <w:lang w:val="lv-LV"/>
                    </w:rPr>
                    <w:t> </w:t>
                  </w:r>
                </w:p>
              </w:tc>
              <w:tc>
                <w:tcPr>
                  <w:tcW w:w="537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9C56F9" w14:textId="77777777" w:rsidR="003171AD" w:rsidRPr="00B8233D" w:rsidRDefault="003171AD" w:rsidP="001118AF">
                  <w:pPr>
                    <w:widowControl w:val="0"/>
                    <w:pBdr>
                      <w:top w:val="nil"/>
                      <w:left w:val="nil"/>
                      <w:bottom w:val="nil"/>
                      <w:right w:val="nil"/>
                      <w:between w:val="nil"/>
                    </w:pBdr>
                    <w:spacing w:line="276" w:lineRule="auto"/>
                    <w:rPr>
                      <w:rFonts w:eastAsia="Arial"/>
                      <w:sz w:val="24"/>
                      <w:szCs w:val="24"/>
                      <w:lang w:val="lv-LV"/>
                    </w:rPr>
                  </w:pPr>
                </w:p>
              </w:tc>
            </w:tr>
            <w:tr w:rsidR="003171AD" w:rsidRPr="00264551" w14:paraId="75E45DFC" w14:textId="77777777" w:rsidTr="001118AF">
              <w:tc>
                <w:tcPr>
                  <w:tcW w:w="8523"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04777587" w14:textId="77777777" w:rsidR="003171AD" w:rsidRPr="00B8233D" w:rsidRDefault="003171AD" w:rsidP="001118AF">
                  <w:pPr>
                    <w:rPr>
                      <w:rFonts w:eastAsia="Arial"/>
                      <w:sz w:val="24"/>
                      <w:szCs w:val="24"/>
                      <w:lang w:val="lv-LV"/>
                    </w:rPr>
                  </w:pPr>
                  <w:r w:rsidRPr="00B8233D">
                    <w:rPr>
                      <w:rFonts w:eastAsia="Arial"/>
                      <w:sz w:val="24"/>
                      <w:szCs w:val="24"/>
                      <w:lang w:val="lv-LV"/>
                    </w:rPr>
                    <w:t>Kopējais jaunradīto darba vietu skaits</w:t>
                  </w:r>
                </w:p>
              </w:tc>
            </w:tr>
          </w:tbl>
          <w:p w14:paraId="54F67140" w14:textId="77777777" w:rsidR="003171AD" w:rsidRPr="00B8233D" w:rsidRDefault="003171AD" w:rsidP="001118AF">
            <w:pPr>
              <w:tabs>
                <w:tab w:val="left" w:pos="1365"/>
              </w:tabs>
              <w:jc w:val="both"/>
              <w:rPr>
                <w:rFonts w:eastAsia="Arial"/>
                <w:i/>
                <w:sz w:val="24"/>
                <w:szCs w:val="24"/>
                <w:lang w:val="lv-LV"/>
              </w:rPr>
            </w:pPr>
          </w:p>
        </w:tc>
      </w:tr>
    </w:tbl>
    <w:p w14:paraId="3DA101C0" w14:textId="77777777" w:rsidR="003171AD" w:rsidRPr="00B8233D" w:rsidRDefault="003171AD" w:rsidP="003171AD">
      <w:pPr>
        <w:spacing w:line="260" w:lineRule="auto"/>
        <w:jc w:val="both"/>
        <w:rPr>
          <w:rFonts w:eastAsia="Arial"/>
          <w:sz w:val="24"/>
          <w:szCs w:val="24"/>
          <w:lang w:val="lv-LV"/>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086"/>
      </w:tblGrid>
      <w:tr w:rsidR="003171AD" w:rsidRPr="00366DEF" w14:paraId="34DF5818" w14:textId="77777777" w:rsidTr="001118AF">
        <w:trPr>
          <w:cantSplit/>
        </w:trPr>
        <w:tc>
          <w:tcPr>
            <w:tcW w:w="704" w:type="dxa"/>
          </w:tcPr>
          <w:p w14:paraId="64CD00EF" w14:textId="77777777" w:rsidR="003171AD" w:rsidRPr="00B8233D" w:rsidRDefault="003171AD" w:rsidP="001118AF">
            <w:pPr>
              <w:jc w:val="center"/>
              <w:rPr>
                <w:rFonts w:eastAsia="Arial"/>
                <w:sz w:val="24"/>
                <w:szCs w:val="24"/>
                <w:lang w:val="lv-LV"/>
              </w:rPr>
            </w:pPr>
            <w:r w:rsidRPr="00B8233D">
              <w:rPr>
                <w:rFonts w:eastAsia="Arial"/>
                <w:sz w:val="24"/>
                <w:szCs w:val="24"/>
                <w:lang w:val="lv-LV"/>
              </w:rPr>
              <w:t>14.</w:t>
            </w:r>
          </w:p>
        </w:tc>
        <w:tc>
          <w:tcPr>
            <w:tcW w:w="8086" w:type="dxa"/>
            <w:shd w:val="clear" w:color="auto" w:fill="D9D9D9"/>
          </w:tcPr>
          <w:p w14:paraId="27A9B707" w14:textId="77777777" w:rsidR="003171AD" w:rsidRPr="00B8233D" w:rsidRDefault="003171AD" w:rsidP="001118AF">
            <w:pPr>
              <w:spacing w:after="200" w:line="276" w:lineRule="auto"/>
              <w:rPr>
                <w:rFonts w:eastAsia="Arial"/>
                <w:b/>
                <w:sz w:val="24"/>
                <w:szCs w:val="24"/>
                <w:lang w:val="lv-LV"/>
              </w:rPr>
            </w:pPr>
            <w:r w:rsidRPr="00B8233D">
              <w:rPr>
                <w:rFonts w:eastAsia="Arial"/>
                <w:b/>
                <w:sz w:val="24"/>
                <w:szCs w:val="24"/>
                <w:lang w:val="lv-LV"/>
              </w:rPr>
              <w:t>Ieguldījumi  pētniecībā un attīstībā</w:t>
            </w:r>
          </w:p>
        </w:tc>
      </w:tr>
      <w:tr w:rsidR="003171AD" w:rsidRPr="00366DEF" w14:paraId="6C201260" w14:textId="77777777" w:rsidTr="001118AF">
        <w:trPr>
          <w:cantSplit/>
          <w:trHeight w:val="603"/>
        </w:trPr>
        <w:tc>
          <w:tcPr>
            <w:tcW w:w="8790" w:type="dxa"/>
            <w:gridSpan w:val="2"/>
          </w:tcPr>
          <w:p w14:paraId="77434E4F" w14:textId="77777777" w:rsidR="003171AD" w:rsidRPr="00B8233D" w:rsidRDefault="003171AD" w:rsidP="001118AF">
            <w:pPr>
              <w:tabs>
                <w:tab w:val="left" w:pos="1365"/>
              </w:tabs>
              <w:jc w:val="both"/>
              <w:rPr>
                <w:rFonts w:eastAsia="Arial"/>
                <w:sz w:val="24"/>
                <w:szCs w:val="24"/>
                <w:lang w:val="lv-LV"/>
              </w:rPr>
            </w:pPr>
            <w:r w:rsidRPr="00B8233D">
              <w:rPr>
                <w:rFonts w:eastAsia="Arial"/>
                <w:sz w:val="24"/>
                <w:szCs w:val="24"/>
                <w:lang w:val="lv-LV"/>
              </w:rPr>
              <w:t xml:space="preserve">Norāda informāciju, kāds būs un kādā veidā komersants apliecinās,  ka komersanta ieguldījumu apjoms pētniecībā un attīstībā 3 (triju) gadu periodā pēc komersanta veiktās infrastruktūras izbūves un nodošanas ekspluatācijā būs ne mazāks kā 50 000 </w:t>
            </w:r>
            <w:proofErr w:type="spellStart"/>
            <w:r w:rsidRPr="00B8233D">
              <w:rPr>
                <w:rFonts w:eastAsia="Arial"/>
                <w:i/>
                <w:sz w:val="24"/>
                <w:szCs w:val="24"/>
                <w:lang w:val="lv-LV"/>
              </w:rPr>
              <w:t>euro</w:t>
            </w:r>
            <w:proofErr w:type="spellEnd"/>
            <w:r w:rsidRPr="00B8233D">
              <w:rPr>
                <w:rFonts w:eastAsia="Arial"/>
                <w:sz w:val="24"/>
                <w:szCs w:val="24"/>
                <w:lang w:val="lv-LV"/>
              </w:rPr>
              <w:t xml:space="preserve"> apmērā.</w:t>
            </w:r>
          </w:p>
        </w:tc>
      </w:tr>
      <w:tr w:rsidR="003171AD" w:rsidRPr="00366DEF" w14:paraId="023BCBE6" w14:textId="77777777" w:rsidTr="001118AF">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56DD973" w14:textId="77777777" w:rsidR="003171AD" w:rsidRPr="00B8233D" w:rsidRDefault="003171AD" w:rsidP="001118AF">
            <w:pPr>
              <w:rPr>
                <w:rFonts w:eastAsia="Arial"/>
                <w:sz w:val="24"/>
                <w:szCs w:val="24"/>
                <w:lang w:val="lv-LV"/>
              </w:rPr>
            </w:pPr>
            <w:r w:rsidRPr="00B8233D">
              <w:rPr>
                <w:rFonts w:eastAsia="Arial"/>
                <w:sz w:val="24"/>
                <w:szCs w:val="24"/>
                <w:lang w:val="lv-LV"/>
              </w:rPr>
              <w:t>Plānotais bruto ieguldījumu apjoms investīciju projekta īstenošanas rezultātā pētniecībā un attīstībā trīs gadu laikā pēc investīciju projekta pilnīgas pabeigšanas (</w:t>
            </w:r>
            <w:proofErr w:type="spellStart"/>
            <w:r w:rsidRPr="00B8233D">
              <w:rPr>
                <w:rFonts w:eastAsia="Arial"/>
                <w:i/>
                <w:sz w:val="24"/>
                <w:szCs w:val="24"/>
                <w:lang w:val="lv-LV"/>
              </w:rPr>
              <w:t>euro</w:t>
            </w:r>
            <w:proofErr w:type="spellEnd"/>
            <w:r w:rsidRPr="00B8233D">
              <w:rPr>
                <w:rFonts w:eastAsia="Arial"/>
                <w:sz w:val="24"/>
                <w:szCs w:val="24"/>
                <w:lang w:val="lv-LV"/>
              </w:rPr>
              <w:t>).</w:t>
            </w:r>
          </w:p>
        </w:tc>
      </w:tr>
    </w:tbl>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3171AD" w:rsidRPr="00366DEF" w14:paraId="33ABC099" w14:textId="77777777" w:rsidTr="001118AF">
        <w:tc>
          <w:tcPr>
            <w:tcW w:w="562" w:type="dxa"/>
          </w:tcPr>
          <w:p w14:paraId="673DF6B2" w14:textId="648DFC57" w:rsidR="003171AD" w:rsidRPr="00B8233D" w:rsidRDefault="003171AD" w:rsidP="001118AF">
            <w:pPr>
              <w:rPr>
                <w:sz w:val="24"/>
                <w:szCs w:val="24"/>
                <w:lang w:val="lv-LV"/>
              </w:rPr>
            </w:pPr>
            <w:r w:rsidRPr="00B8233D">
              <w:rPr>
                <w:sz w:val="24"/>
                <w:szCs w:val="24"/>
                <w:lang w:val="lv-LV"/>
              </w:rPr>
              <w:lastRenderedPageBreak/>
              <w:t xml:space="preserve"> </w:t>
            </w:r>
            <w:r>
              <w:rPr>
                <w:sz w:val="24"/>
                <w:szCs w:val="24"/>
                <w:lang w:val="lv-LV"/>
              </w:rPr>
              <w:t>15</w:t>
            </w:r>
            <w:r w:rsidRPr="00B8233D">
              <w:rPr>
                <w:sz w:val="24"/>
                <w:szCs w:val="24"/>
                <w:lang w:val="lv-LV"/>
              </w:rPr>
              <w:t>.</w:t>
            </w:r>
          </w:p>
        </w:tc>
        <w:tc>
          <w:tcPr>
            <w:tcW w:w="8454" w:type="dxa"/>
            <w:gridSpan w:val="2"/>
            <w:shd w:val="clear" w:color="auto" w:fill="D9D9D9"/>
          </w:tcPr>
          <w:p w14:paraId="4F2E0612" w14:textId="77777777" w:rsidR="003171AD" w:rsidRPr="00B8233D" w:rsidRDefault="003171AD" w:rsidP="001118AF">
            <w:pPr>
              <w:tabs>
                <w:tab w:val="left" w:pos="5272"/>
                <w:tab w:val="left" w:pos="5497"/>
              </w:tabs>
              <w:rPr>
                <w:sz w:val="24"/>
                <w:szCs w:val="24"/>
                <w:lang w:val="lv-LV"/>
              </w:rPr>
            </w:pPr>
            <w:r w:rsidRPr="00B8233D">
              <w:rPr>
                <w:sz w:val="24"/>
                <w:szCs w:val="24"/>
                <w:lang w:val="lv-LV"/>
              </w:rPr>
              <w:t>Komersanta darbība Viedās specializācijas jomā</w:t>
            </w:r>
            <w:r w:rsidRPr="00B8233D">
              <w:rPr>
                <w:b/>
                <w:sz w:val="24"/>
                <w:szCs w:val="24"/>
                <w:vertAlign w:val="superscript"/>
                <w:lang w:val="lv-LV"/>
              </w:rPr>
              <w:footnoteReference w:id="6"/>
            </w:r>
            <w:r w:rsidRPr="00B8233D">
              <w:rPr>
                <w:sz w:val="24"/>
                <w:szCs w:val="24"/>
                <w:lang w:val="lv-LV"/>
              </w:rPr>
              <w:tab/>
            </w:r>
            <w:r w:rsidRPr="00B8233D">
              <w:rPr>
                <w:sz w:val="24"/>
                <w:szCs w:val="24"/>
                <w:lang w:val="lv-LV"/>
              </w:rPr>
              <w:tab/>
            </w:r>
          </w:p>
        </w:tc>
      </w:tr>
      <w:tr w:rsidR="003171AD" w:rsidRPr="00366DEF" w14:paraId="6476D4F5" w14:textId="77777777" w:rsidTr="001118AF">
        <w:tc>
          <w:tcPr>
            <w:tcW w:w="9016" w:type="dxa"/>
            <w:gridSpan w:val="3"/>
          </w:tcPr>
          <w:p w14:paraId="5F08822D" w14:textId="77777777" w:rsidR="003171AD" w:rsidRPr="00B8233D" w:rsidRDefault="003171AD" w:rsidP="001118AF">
            <w:pPr>
              <w:jc w:val="both"/>
              <w:rPr>
                <w:sz w:val="24"/>
                <w:szCs w:val="24"/>
                <w:lang w:val="lv-LV"/>
              </w:rPr>
            </w:pPr>
            <w:r w:rsidRPr="00B8233D">
              <w:rPr>
                <w:sz w:val="24"/>
                <w:szCs w:val="24"/>
                <w:lang w:val="lv-LV"/>
              </w:rPr>
              <w:t>Norādīt  informāciju par komersanta darbības un  produkta atbilstību viedās specializācijas nozarēs</w:t>
            </w:r>
            <w:r w:rsidRPr="00B8233D">
              <w:rPr>
                <w:i/>
                <w:sz w:val="24"/>
                <w:szCs w:val="24"/>
                <w:vertAlign w:val="superscript"/>
                <w:lang w:val="lv-LV"/>
              </w:rPr>
              <w:footnoteReference w:id="7"/>
            </w:r>
            <w:r w:rsidRPr="00B8233D">
              <w:rPr>
                <w:sz w:val="24"/>
                <w:szCs w:val="24"/>
                <w:lang w:val="lv-LV"/>
              </w:rPr>
              <w:t xml:space="preserve">, </w:t>
            </w:r>
            <w:r w:rsidRPr="00B8233D">
              <w:rPr>
                <w:rFonts w:eastAsia="Arial"/>
                <w:i/>
                <w:sz w:val="24"/>
                <w:szCs w:val="24"/>
                <w:lang w:val="lv-LV"/>
              </w:rPr>
              <w:t>tai skaitā aprakstot  jauno vai esošo produktu, tā  tehnoloģisko un pievienoto vērtību.</w:t>
            </w:r>
          </w:p>
        </w:tc>
      </w:tr>
      <w:tr w:rsidR="003171AD" w:rsidRPr="00366DEF" w14:paraId="184C6E0B" w14:textId="77777777" w:rsidTr="001118AF">
        <w:tc>
          <w:tcPr>
            <w:tcW w:w="6010" w:type="dxa"/>
            <w:gridSpan w:val="2"/>
          </w:tcPr>
          <w:p w14:paraId="3DD4A853" w14:textId="77777777" w:rsidR="003171AD" w:rsidRPr="00B8233D" w:rsidRDefault="003171AD" w:rsidP="001118AF">
            <w:pPr>
              <w:rPr>
                <w:sz w:val="24"/>
                <w:szCs w:val="24"/>
                <w:lang w:val="lv-LV"/>
              </w:rPr>
            </w:pPr>
            <w:r w:rsidRPr="00B8233D">
              <w:rPr>
                <w:sz w:val="24"/>
                <w:szCs w:val="24"/>
                <w:lang w:val="lv-LV"/>
              </w:rPr>
              <w:t>Investīciju projekta sektors, kurā tiek veikti ieguldījumi</w:t>
            </w:r>
          </w:p>
        </w:tc>
        <w:tc>
          <w:tcPr>
            <w:tcW w:w="3006" w:type="dxa"/>
          </w:tcPr>
          <w:p w14:paraId="224A5285" w14:textId="77777777" w:rsidR="003171AD" w:rsidRPr="00B8233D" w:rsidRDefault="003171AD" w:rsidP="001118AF">
            <w:pPr>
              <w:jc w:val="center"/>
              <w:rPr>
                <w:sz w:val="24"/>
                <w:szCs w:val="24"/>
                <w:lang w:val="lv-LV"/>
              </w:rPr>
            </w:pPr>
            <w:r w:rsidRPr="00B8233D">
              <w:rPr>
                <w:sz w:val="24"/>
                <w:szCs w:val="24"/>
                <w:lang w:val="lv-LV"/>
              </w:rPr>
              <w:t>Attiecīgo atzīmēt ar "X"</w:t>
            </w:r>
          </w:p>
        </w:tc>
      </w:tr>
      <w:tr w:rsidR="003171AD" w:rsidRPr="00366DEF" w14:paraId="63D0397F" w14:textId="77777777" w:rsidTr="001118AF">
        <w:tc>
          <w:tcPr>
            <w:tcW w:w="562" w:type="dxa"/>
          </w:tcPr>
          <w:p w14:paraId="4726588A" w14:textId="77777777" w:rsidR="003171AD" w:rsidRPr="00B8233D" w:rsidRDefault="003171AD" w:rsidP="001118AF">
            <w:pPr>
              <w:rPr>
                <w:sz w:val="24"/>
                <w:szCs w:val="24"/>
                <w:lang w:val="lv-LV"/>
              </w:rPr>
            </w:pPr>
            <w:r w:rsidRPr="00B8233D">
              <w:rPr>
                <w:sz w:val="24"/>
                <w:szCs w:val="24"/>
                <w:lang w:val="lv-LV"/>
              </w:rPr>
              <w:t>1.</w:t>
            </w:r>
          </w:p>
        </w:tc>
        <w:tc>
          <w:tcPr>
            <w:tcW w:w="5448" w:type="dxa"/>
          </w:tcPr>
          <w:p w14:paraId="251F76FB" w14:textId="77777777" w:rsidR="003171AD" w:rsidRPr="00B8233D" w:rsidRDefault="003171AD" w:rsidP="001118AF">
            <w:pPr>
              <w:rPr>
                <w:sz w:val="24"/>
                <w:szCs w:val="24"/>
                <w:lang w:val="lv-LV"/>
              </w:rPr>
            </w:pPr>
            <w:r w:rsidRPr="00B8233D">
              <w:rPr>
                <w:sz w:val="24"/>
                <w:szCs w:val="24"/>
                <w:lang w:val="lv-LV"/>
              </w:rPr>
              <w:t xml:space="preserve">Zināšanu ietilpīga </w:t>
            </w:r>
            <w:proofErr w:type="spellStart"/>
            <w:r w:rsidRPr="00B8233D">
              <w:rPr>
                <w:sz w:val="24"/>
                <w:szCs w:val="24"/>
                <w:lang w:val="lv-LV"/>
              </w:rPr>
              <w:t>bioekonomika</w:t>
            </w:r>
            <w:proofErr w:type="spellEnd"/>
          </w:p>
        </w:tc>
        <w:tc>
          <w:tcPr>
            <w:tcW w:w="3006" w:type="dxa"/>
          </w:tcPr>
          <w:p w14:paraId="432454A6" w14:textId="77777777" w:rsidR="003171AD" w:rsidRPr="00B8233D" w:rsidRDefault="003171AD" w:rsidP="001118AF">
            <w:pPr>
              <w:rPr>
                <w:sz w:val="24"/>
                <w:szCs w:val="24"/>
                <w:lang w:val="lv-LV"/>
              </w:rPr>
            </w:pPr>
          </w:p>
        </w:tc>
      </w:tr>
      <w:tr w:rsidR="003171AD" w:rsidRPr="00366DEF" w14:paraId="1A83C508" w14:textId="77777777" w:rsidTr="001118AF">
        <w:tc>
          <w:tcPr>
            <w:tcW w:w="562" w:type="dxa"/>
          </w:tcPr>
          <w:p w14:paraId="463AAB22" w14:textId="77777777" w:rsidR="003171AD" w:rsidRPr="00B8233D" w:rsidRDefault="003171AD" w:rsidP="001118AF">
            <w:pPr>
              <w:rPr>
                <w:sz w:val="24"/>
                <w:szCs w:val="24"/>
                <w:lang w:val="lv-LV"/>
              </w:rPr>
            </w:pPr>
            <w:r w:rsidRPr="00B8233D">
              <w:rPr>
                <w:sz w:val="24"/>
                <w:szCs w:val="24"/>
                <w:lang w:val="lv-LV"/>
              </w:rPr>
              <w:t>3.</w:t>
            </w:r>
          </w:p>
        </w:tc>
        <w:tc>
          <w:tcPr>
            <w:tcW w:w="5448" w:type="dxa"/>
          </w:tcPr>
          <w:p w14:paraId="53C403B4" w14:textId="77777777" w:rsidR="003171AD" w:rsidRPr="00B8233D" w:rsidRDefault="003171AD" w:rsidP="001118AF">
            <w:pPr>
              <w:rPr>
                <w:sz w:val="24"/>
                <w:szCs w:val="24"/>
                <w:lang w:val="lv-LV"/>
              </w:rPr>
            </w:pPr>
            <w:proofErr w:type="spellStart"/>
            <w:r w:rsidRPr="00B8233D">
              <w:rPr>
                <w:sz w:val="24"/>
                <w:szCs w:val="24"/>
                <w:lang w:val="lv-LV"/>
              </w:rPr>
              <w:t>Fotonika</w:t>
            </w:r>
            <w:proofErr w:type="spellEnd"/>
            <w:r w:rsidRPr="00B8233D">
              <w:rPr>
                <w:sz w:val="24"/>
                <w:szCs w:val="24"/>
                <w:lang w:val="lv-LV"/>
              </w:rPr>
              <w:t xml:space="preserve"> un viedie materiāli, tehnoloģijas un </w:t>
            </w:r>
            <w:proofErr w:type="spellStart"/>
            <w:r w:rsidRPr="00B8233D">
              <w:rPr>
                <w:sz w:val="24"/>
                <w:szCs w:val="24"/>
                <w:lang w:val="lv-LV"/>
              </w:rPr>
              <w:t>inženiersistēmas</w:t>
            </w:r>
            <w:proofErr w:type="spellEnd"/>
          </w:p>
        </w:tc>
        <w:tc>
          <w:tcPr>
            <w:tcW w:w="3006" w:type="dxa"/>
          </w:tcPr>
          <w:p w14:paraId="21CEEDC1" w14:textId="77777777" w:rsidR="003171AD" w:rsidRPr="00B8233D" w:rsidRDefault="003171AD" w:rsidP="001118AF">
            <w:pPr>
              <w:rPr>
                <w:sz w:val="24"/>
                <w:szCs w:val="24"/>
                <w:lang w:val="lv-LV"/>
              </w:rPr>
            </w:pPr>
          </w:p>
        </w:tc>
      </w:tr>
      <w:tr w:rsidR="003171AD" w:rsidRPr="00366DEF" w14:paraId="17CE6A3B" w14:textId="77777777" w:rsidTr="001118AF">
        <w:tc>
          <w:tcPr>
            <w:tcW w:w="562" w:type="dxa"/>
          </w:tcPr>
          <w:p w14:paraId="4C2A750F" w14:textId="77777777" w:rsidR="003171AD" w:rsidRPr="00B8233D" w:rsidRDefault="003171AD" w:rsidP="001118AF">
            <w:pPr>
              <w:rPr>
                <w:sz w:val="24"/>
                <w:szCs w:val="24"/>
                <w:lang w:val="lv-LV"/>
              </w:rPr>
            </w:pPr>
            <w:r w:rsidRPr="00B8233D">
              <w:rPr>
                <w:sz w:val="24"/>
                <w:szCs w:val="24"/>
                <w:lang w:val="lv-LV"/>
              </w:rPr>
              <w:t>4.</w:t>
            </w:r>
          </w:p>
        </w:tc>
        <w:tc>
          <w:tcPr>
            <w:tcW w:w="5448" w:type="dxa"/>
          </w:tcPr>
          <w:p w14:paraId="13D9A049" w14:textId="77777777" w:rsidR="003171AD" w:rsidRPr="00B8233D" w:rsidRDefault="003171AD" w:rsidP="001118AF">
            <w:pPr>
              <w:rPr>
                <w:sz w:val="24"/>
                <w:szCs w:val="24"/>
                <w:lang w:val="lv-LV"/>
              </w:rPr>
            </w:pPr>
            <w:r w:rsidRPr="00B8233D">
              <w:rPr>
                <w:sz w:val="24"/>
                <w:szCs w:val="24"/>
                <w:lang w:val="lv-LV"/>
              </w:rPr>
              <w:t>Viedā enerģētika un mobilitāte</w:t>
            </w:r>
          </w:p>
        </w:tc>
        <w:tc>
          <w:tcPr>
            <w:tcW w:w="3006" w:type="dxa"/>
          </w:tcPr>
          <w:p w14:paraId="1EE6D036" w14:textId="77777777" w:rsidR="003171AD" w:rsidRPr="00B8233D" w:rsidRDefault="003171AD" w:rsidP="001118AF">
            <w:pPr>
              <w:rPr>
                <w:sz w:val="24"/>
                <w:szCs w:val="24"/>
                <w:lang w:val="lv-LV"/>
              </w:rPr>
            </w:pPr>
          </w:p>
        </w:tc>
      </w:tr>
      <w:tr w:rsidR="003171AD" w:rsidRPr="00366DEF" w14:paraId="005D45D5" w14:textId="77777777" w:rsidTr="001118AF">
        <w:tc>
          <w:tcPr>
            <w:tcW w:w="562" w:type="dxa"/>
          </w:tcPr>
          <w:p w14:paraId="64CE1F44" w14:textId="77777777" w:rsidR="003171AD" w:rsidRPr="00B8233D" w:rsidRDefault="003171AD" w:rsidP="001118AF">
            <w:pPr>
              <w:rPr>
                <w:sz w:val="24"/>
                <w:szCs w:val="24"/>
                <w:lang w:val="lv-LV"/>
              </w:rPr>
            </w:pPr>
            <w:r w:rsidRPr="00B8233D">
              <w:rPr>
                <w:sz w:val="24"/>
                <w:szCs w:val="24"/>
                <w:lang w:val="lv-LV"/>
              </w:rPr>
              <w:t>5.</w:t>
            </w:r>
          </w:p>
        </w:tc>
        <w:tc>
          <w:tcPr>
            <w:tcW w:w="5448" w:type="dxa"/>
          </w:tcPr>
          <w:p w14:paraId="529258A1" w14:textId="77777777" w:rsidR="003171AD" w:rsidRPr="00B8233D" w:rsidRDefault="003171AD" w:rsidP="001118AF">
            <w:pPr>
              <w:rPr>
                <w:sz w:val="24"/>
                <w:szCs w:val="24"/>
                <w:lang w:val="lv-LV"/>
              </w:rPr>
            </w:pPr>
            <w:r w:rsidRPr="00B8233D">
              <w:rPr>
                <w:sz w:val="24"/>
                <w:szCs w:val="24"/>
                <w:lang w:val="lv-LV"/>
              </w:rPr>
              <w:t>Informācijas un komunikācijas tehnoloģijas</w:t>
            </w:r>
          </w:p>
        </w:tc>
        <w:tc>
          <w:tcPr>
            <w:tcW w:w="3006" w:type="dxa"/>
          </w:tcPr>
          <w:p w14:paraId="535F0C07" w14:textId="77777777" w:rsidR="003171AD" w:rsidRPr="00B8233D" w:rsidRDefault="003171AD" w:rsidP="001118AF">
            <w:pPr>
              <w:rPr>
                <w:sz w:val="24"/>
                <w:szCs w:val="24"/>
                <w:lang w:val="lv-LV"/>
              </w:rPr>
            </w:pPr>
          </w:p>
        </w:tc>
      </w:tr>
    </w:tbl>
    <w:p w14:paraId="154CB554" w14:textId="77777777" w:rsidR="003171AD" w:rsidRDefault="003171AD" w:rsidP="003171AD">
      <w:pPr>
        <w:spacing w:before="130" w:line="260" w:lineRule="auto"/>
        <w:jc w:val="both"/>
        <w:rPr>
          <w:sz w:val="24"/>
          <w:szCs w:val="24"/>
          <w:lang w:val="lv-LV"/>
        </w:rPr>
      </w:pPr>
    </w:p>
    <w:p w14:paraId="3AD50CCB" w14:textId="36168C98" w:rsidR="003171AD" w:rsidRPr="00B8233D" w:rsidRDefault="003171AD" w:rsidP="003171AD">
      <w:pPr>
        <w:spacing w:before="130" w:line="260" w:lineRule="auto"/>
        <w:jc w:val="both"/>
        <w:rPr>
          <w:rFonts w:eastAsia="Arial"/>
          <w:i/>
          <w:sz w:val="24"/>
          <w:szCs w:val="24"/>
          <w:lang w:val="lv-LV"/>
        </w:rPr>
      </w:pPr>
    </w:p>
    <w:sectPr w:rsidR="003171AD" w:rsidRPr="00B8233D" w:rsidSect="003171AD">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15759" w14:textId="77777777" w:rsidR="00FC71F9" w:rsidRDefault="00FC71F9" w:rsidP="003171AD">
      <w:r>
        <w:separator/>
      </w:r>
    </w:p>
  </w:endnote>
  <w:endnote w:type="continuationSeparator" w:id="0">
    <w:p w14:paraId="17717AC2" w14:textId="77777777" w:rsidR="00FC71F9" w:rsidRDefault="00FC71F9" w:rsidP="0031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elwe Lt TL">
    <w:altName w:val="Georg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50426" w14:textId="77777777" w:rsidR="00FC71F9" w:rsidRDefault="00FC71F9" w:rsidP="003171AD">
      <w:r>
        <w:separator/>
      </w:r>
    </w:p>
  </w:footnote>
  <w:footnote w:type="continuationSeparator" w:id="0">
    <w:p w14:paraId="1D456573" w14:textId="77777777" w:rsidR="00FC71F9" w:rsidRDefault="00FC71F9" w:rsidP="003171AD">
      <w:r>
        <w:continuationSeparator/>
      </w:r>
    </w:p>
  </w:footnote>
  <w:footnote w:id="1">
    <w:p w14:paraId="1A588F36" w14:textId="77777777" w:rsidR="003171AD" w:rsidRPr="00B8233D" w:rsidRDefault="003171AD" w:rsidP="003171AD">
      <w:pPr>
        <w:rPr>
          <w:rFonts w:eastAsia="Arial"/>
          <w:lang w:val="lv-LV"/>
        </w:rPr>
      </w:pPr>
      <w:r w:rsidRPr="00B8233D">
        <w:rPr>
          <w:vertAlign w:val="superscript"/>
          <w:lang w:val="lv-LV"/>
        </w:rPr>
        <w:footnoteRef/>
      </w:r>
      <w:r w:rsidRPr="00B8233D">
        <w:rPr>
          <w:rFonts w:eastAsia="Arial"/>
          <w:lang w:val="lv-LV"/>
        </w:rPr>
        <w:t xml:space="preserve"> </w:t>
      </w:r>
      <w:hyperlink r:id="rId1">
        <w:r w:rsidRPr="00B8233D">
          <w:rPr>
            <w:rFonts w:eastAsia="Arial"/>
            <w:color w:val="0000FF"/>
            <w:u w:val="single"/>
            <w:lang w:val="lv-LV"/>
          </w:rPr>
          <w:t>https://www.liaa.gov.lv/lv/programmas/noderigi/maza-videja-komersanta-statuss</w:t>
        </w:r>
      </w:hyperlink>
      <w:r w:rsidRPr="00B8233D">
        <w:rPr>
          <w:rFonts w:eastAsia="Arial"/>
          <w:lang w:val="lv-LV"/>
        </w:rPr>
        <w:t xml:space="preserve">   </w:t>
      </w:r>
    </w:p>
  </w:footnote>
  <w:footnote w:id="2">
    <w:p w14:paraId="527AD0E6" w14:textId="77777777" w:rsidR="003171AD" w:rsidRPr="00B8233D" w:rsidRDefault="003171AD" w:rsidP="003171AD">
      <w:pPr>
        <w:rPr>
          <w:rFonts w:eastAsia="Arial"/>
          <w:lang w:val="lv-LV"/>
        </w:rPr>
      </w:pPr>
      <w:r w:rsidRPr="00B8233D">
        <w:rPr>
          <w:vertAlign w:val="superscript"/>
          <w:lang w:val="lv-LV"/>
        </w:rPr>
        <w:footnoteRef/>
      </w:r>
      <w:r w:rsidRPr="00B8233D">
        <w:rPr>
          <w:rFonts w:eastAsia="Arial"/>
          <w:lang w:val="lv-LV"/>
        </w:rPr>
        <w:t xml:space="preserve"> </w:t>
      </w:r>
      <w:hyperlink r:id="rId2">
        <w:r w:rsidRPr="00B8233D">
          <w:rPr>
            <w:rFonts w:eastAsia="Arial"/>
            <w:color w:val="0000FF"/>
            <w:u w:val="single"/>
            <w:lang w:val="lv-LV"/>
          </w:rPr>
          <w:t>https://www.csp.gov.lv/lv/klasifikacija/nace-2-red/nace-saimniecisko-darbibu-statistiska-klasifikacija-eiropas-kopiena-2-redakcija?utm_source=https%3A%2F%2Fwww.vid.gov.lv%2F</w:t>
        </w:r>
      </w:hyperlink>
      <w:r w:rsidRPr="00B8233D">
        <w:rPr>
          <w:rFonts w:eastAsia="Arial"/>
          <w:lang w:val="lv-LV"/>
        </w:rPr>
        <w:t xml:space="preserve"> </w:t>
      </w:r>
    </w:p>
  </w:footnote>
  <w:footnote w:id="3">
    <w:p w14:paraId="4CACEFEE" w14:textId="77777777" w:rsidR="003171AD" w:rsidRPr="00D72954" w:rsidRDefault="003171AD" w:rsidP="003171AD">
      <w:pPr>
        <w:rPr>
          <w:rFonts w:ascii="Arial" w:eastAsia="Arial" w:hAnsi="Arial" w:cs="Arial"/>
          <w:sz w:val="16"/>
          <w:szCs w:val="16"/>
          <w:lang w:val="lv-LV"/>
        </w:rPr>
      </w:pPr>
      <w:r w:rsidRPr="00B8233D">
        <w:rPr>
          <w:vertAlign w:val="superscript"/>
          <w:lang w:val="lv-LV"/>
        </w:rPr>
        <w:footnoteRef/>
      </w:r>
      <w:r w:rsidRPr="00B8233D">
        <w:rPr>
          <w:rFonts w:eastAsia="Arial"/>
          <w:lang w:val="lv-LV"/>
        </w:rPr>
        <w:t xml:space="preserve"> </w:t>
      </w:r>
      <w:hyperlink r:id="rId3">
        <w:r w:rsidRPr="00B8233D">
          <w:rPr>
            <w:rFonts w:eastAsia="Arial"/>
            <w:color w:val="0000FF"/>
            <w:u w:val="single"/>
            <w:lang w:val="lv-LV"/>
          </w:rPr>
          <w:t>https://www.liaa.gov.lv/lv/zinasanu-ietilpiga-bioekonomika</w:t>
        </w:r>
      </w:hyperlink>
      <w:r w:rsidRPr="00D72954">
        <w:rPr>
          <w:rFonts w:ascii="Arial" w:eastAsia="Arial" w:hAnsi="Arial" w:cs="Arial"/>
          <w:sz w:val="16"/>
          <w:szCs w:val="16"/>
          <w:lang w:val="lv-LV"/>
        </w:rPr>
        <w:t xml:space="preserve"> </w:t>
      </w:r>
    </w:p>
  </w:footnote>
  <w:footnote w:id="4">
    <w:p w14:paraId="217D5847" w14:textId="77777777" w:rsidR="003171AD" w:rsidRPr="00B8233D" w:rsidRDefault="003171AD" w:rsidP="003171AD">
      <w:pPr>
        <w:rPr>
          <w:rFonts w:eastAsia="Arial"/>
          <w:lang w:val="lv-LV"/>
        </w:rPr>
      </w:pPr>
      <w:r w:rsidRPr="00B8233D">
        <w:rPr>
          <w:vertAlign w:val="superscript"/>
          <w:lang w:val="lv-LV"/>
        </w:rPr>
        <w:footnoteRef/>
      </w:r>
      <w:r w:rsidRPr="00B8233D">
        <w:rPr>
          <w:rFonts w:eastAsia="Arial"/>
          <w:lang w:val="lv-LV"/>
        </w:rPr>
        <w:t xml:space="preserve"> </w:t>
      </w:r>
      <w:r w:rsidRPr="00B8233D">
        <w:rPr>
          <w:rFonts w:eastAsia="Arial"/>
          <w:b/>
          <w:lang w:val="lv-LV"/>
        </w:rPr>
        <w:t>Konfidencialitātes atruna</w:t>
      </w:r>
      <w:r w:rsidRPr="00B8233D">
        <w:rPr>
          <w:rFonts w:eastAsia="Arial"/>
          <w:lang w:val="lv-LV"/>
        </w:rPr>
        <w:t>: informācija tiks izmantota apbūves tiesību izsoles iesnieguma vērtēšanai, tā nebūs pieejama publiski.</w:t>
      </w:r>
    </w:p>
  </w:footnote>
  <w:footnote w:id="5">
    <w:p w14:paraId="60B054F6" w14:textId="77777777" w:rsidR="003171AD" w:rsidRPr="00B8233D" w:rsidRDefault="003171AD" w:rsidP="003171AD">
      <w:pPr>
        <w:jc w:val="both"/>
        <w:rPr>
          <w:lang w:val="lv-LV"/>
        </w:rPr>
      </w:pPr>
      <w:r w:rsidRPr="00B8233D">
        <w:rPr>
          <w:vertAlign w:val="superscript"/>
          <w:lang w:val="lv-LV"/>
        </w:rPr>
        <w:footnoteRef/>
      </w:r>
      <w:r w:rsidRPr="00B8233D">
        <w:rPr>
          <w:lang w:val="lv-LV"/>
        </w:rPr>
        <w:t xml:space="preserve"> </w:t>
      </w:r>
      <w:r w:rsidRPr="00B8233D">
        <w:rPr>
          <w:rFonts w:eastAsia="Arial"/>
          <w:lang w:val="lv-LV"/>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sidRPr="00B8233D">
        <w:rPr>
          <w:lang w:val="lv-LV"/>
        </w:rPr>
        <w:t xml:space="preserve">).  </w:t>
      </w:r>
      <w:r w:rsidRPr="00B8233D">
        <w:rPr>
          <w:b/>
          <w:bCs/>
          <w:lang w:val="lv-LV"/>
        </w:rPr>
        <w:t>Produkti</w:t>
      </w:r>
      <w:r w:rsidRPr="00B8233D">
        <w:rPr>
          <w:lang w:val="lv-LV"/>
        </w:rPr>
        <w:t xml:space="preserve"> ar augstu pievienoto vērtību šo Noteikumu izpratnē ir produkti, kuru ražošanas pievienotā vērtība noteiktā laikā (gadā, stundā) uz vienu nodarbināto ir augstāka nekā vidēji tautsaimniecībā, tātad ir lielāki kopējie ienākumi un augstāka to produktivitāte.   </w:t>
      </w:r>
    </w:p>
  </w:footnote>
  <w:footnote w:id="6">
    <w:p w14:paraId="67B851E8" w14:textId="77777777" w:rsidR="003171AD" w:rsidRPr="00B8233D" w:rsidRDefault="003171AD" w:rsidP="003171AD">
      <w:pPr>
        <w:jc w:val="both"/>
        <w:rPr>
          <w:highlight w:val="white"/>
          <w:lang w:val="lv-LV"/>
        </w:rPr>
      </w:pPr>
      <w:r w:rsidRPr="00B8233D">
        <w:rPr>
          <w:vertAlign w:val="superscript"/>
          <w:lang w:val="lv-LV"/>
        </w:rPr>
        <w:footnoteRef/>
      </w:r>
      <w:r w:rsidRPr="00B8233D">
        <w:rPr>
          <w:highlight w:val="white"/>
          <w:lang w:val="lv-LV"/>
        </w:rPr>
        <w:t xml:space="preserve"> </w:t>
      </w:r>
      <w:r w:rsidRPr="00B8233D">
        <w:rPr>
          <w:rFonts w:eastAsia="Arial"/>
          <w:highlight w:val="white"/>
          <w:lang w:val="lv-LV"/>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7">
    <w:p w14:paraId="252B2ABE" w14:textId="77777777" w:rsidR="003171AD" w:rsidRPr="00B8233D" w:rsidRDefault="003171AD" w:rsidP="003171AD">
      <w:pPr>
        <w:tabs>
          <w:tab w:val="left" w:pos="1365"/>
        </w:tabs>
        <w:jc w:val="both"/>
        <w:rPr>
          <w:rFonts w:eastAsia="Arial"/>
          <w:lang w:val="lv-LV"/>
        </w:rPr>
      </w:pPr>
      <w:r w:rsidRPr="00B8233D">
        <w:rPr>
          <w:vertAlign w:val="superscript"/>
          <w:lang w:val="lv-LV"/>
        </w:rPr>
        <w:footnoteRef/>
      </w:r>
      <w:r w:rsidRPr="00B8233D">
        <w:rPr>
          <w:lang w:val="lv-LV"/>
        </w:rPr>
        <w:t xml:space="preserve"> </w:t>
      </w:r>
      <w:r w:rsidRPr="00B8233D">
        <w:rPr>
          <w:rFonts w:eastAsia="Arial"/>
          <w:lang w:val="lv-LV"/>
        </w:rPr>
        <w:t xml:space="preserve">Atbalstāmās nozares šo apbūves izsoles noteikumu izpratnē ir saimnieciskās darbības veidi, kas tiek īstenoti šādos viedās specializācijas prioritārajos virzienos: zināšanu ietilpīga </w:t>
      </w:r>
      <w:proofErr w:type="spellStart"/>
      <w:r w:rsidRPr="00B8233D">
        <w:rPr>
          <w:rFonts w:eastAsia="Arial"/>
          <w:lang w:val="lv-LV"/>
        </w:rPr>
        <w:t>bioekonomika</w:t>
      </w:r>
      <w:proofErr w:type="spellEnd"/>
      <w:r w:rsidRPr="00B8233D">
        <w:rPr>
          <w:rFonts w:eastAsia="Arial"/>
          <w:lang w:val="lv-LV"/>
        </w:rPr>
        <w:t xml:space="preserve">,  </w:t>
      </w:r>
      <w:proofErr w:type="spellStart"/>
      <w:r w:rsidRPr="00B8233D">
        <w:rPr>
          <w:rFonts w:eastAsia="Arial"/>
          <w:lang w:val="lv-LV"/>
        </w:rPr>
        <w:t>fotonika</w:t>
      </w:r>
      <w:proofErr w:type="spellEnd"/>
      <w:r w:rsidRPr="00B8233D">
        <w:rPr>
          <w:rFonts w:eastAsia="Arial"/>
          <w:lang w:val="lv-LV"/>
        </w:rPr>
        <w:t xml:space="preserve"> un viedie materiāli, tehnoloģijas un </w:t>
      </w:r>
      <w:proofErr w:type="spellStart"/>
      <w:r w:rsidRPr="00B8233D">
        <w:rPr>
          <w:rFonts w:eastAsia="Arial"/>
          <w:lang w:val="lv-LV"/>
        </w:rPr>
        <w:t>inženiersistēmas</w:t>
      </w:r>
      <w:proofErr w:type="spellEnd"/>
      <w:r w:rsidRPr="00B8233D">
        <w:rPr>
          <w:rFonts w:eastAsia="Arial"/>
          <w:lang w:val="lv-LV"/>
        </w:rPr>
        <w:t>, viedā enerģētika un mobilitāte, informācijas un komunikācijas tehnoloģijas.</w:t>
      </w:r>
    </w:p>
    <w:p w14:paraId="04137F5D" w14:textId="77777777" w:rsidR="003171AD" w:rsidRPr="00B8233D" w:rsidRDefault="003171AD" w:rsidP="003171AD">
      <w:pPr>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45EB3"/>
    <w:multiLevelType w:val="multilevel"/>
    <w:tmpl w:val="9CC0F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315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AD"/>
    <w:rsid w:val="003171AD"/>
    <w:rsid w:val="00E61BC4"/>
    <w:rsid w:val="00FC7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1A61"/>
  <w15:chartTrackingRefBased/>
  <w15:docId w15:val="{B7C84403-127F-4FB1-8332-8A79442E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71AD"/>
    <w:pPr>
      <w:spacing w:after="0" w:line="240" w:lineRule="auto"/>
    </w:pPr>
    <w:rPr>
      <w:rFonts w:ascii="Times New Roman" w:eastAsia="Times New Roman" w:hAnsi="Times New Roman" w:cs="Times New Roman"/>
      <w:kern w:val="0"/>
      <w:sz w:val="20"/>
      <w:szCs w:val="2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3171AD"/>
    <w:pPr>
      <w:jc w:val="both"/>
    </w:pPr>
    <w:rPr>
      <w:rFonts w:ascii="Belwe Lt TL" w:hAnsi="Belwe Lt TL"/>
    </w:rPr>
  </w:style>
  <w:style w:type="character" w:customStyle="1" w:styleId="PamattekstsRakstz">
    <w:name w:val="Pamatteksts Rakstz."/>
    <w:basedOn w:val="Noklusjumarindkopasfonts"/>
    <w:link w:val="Pamatteksts"/>
    <w:rsid w:val="003171AD"/>
    <w:rPr>
      <w:rFonts w:ascii="Belwe Lt TL" w:eastAsia="Times New Roman" w:hAnsi="Belwe Lt TL"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2214</Words>
  <Characters>1262</Characters>
  <Application>Microsoft Office Word</Application>
  <DocSecurity>0</DocSecurity>
  <Lines>10</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Buse</dc:creator>
  <cp:keywords/>
  <dc:description/>
  <cp:lastModifiedBy>Ainārs Buse</cp:lastModifiedBy>
  <cp:revision>1</cp:revision>
  <dcterms:created xsi:type="dcterms:W3CDTF">2024-09-04T06:13:00Z</dcterms:created>
  <dcterms:modified xsi:type="dcterms:W3CDTF">2024-09-04T06:16:00Z</dcterms:modified>
</cp:coreProperties>
</file>