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42C7461D" w:rsidR="003D5C89" w:rsidRDefault="007A450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42C7461D" w:rsidR="003D5C89" w:rsidRDefault="007A450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1C3EAAA3" w:rsidR="00E61AB9" w:rsidRDefault="009E562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234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23456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AD121E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71D98D3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A4504">
              <w:rPr>
                <w:bCs/>
                <w:szCs w:val="44"/>
                <w:lang w:val="lv-LV"/>
              </w:rPr>
              <w:t>13/27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21CCCFEB" w:rsidR="002438AA" w:rsidRDefault="0012345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2024</w:t>
      </w:r>
      <w:r w:rsidR="00A26F67">
        <w:rPr>
          <w:u w:val="none"/>
        </w:rPr>
        <w:t>. GADA 26. SEPTEMBRA LĒMUMĀ Nr.</w:t>
      </w:r>
      <w:r>
        <w:rPr>
          <w:u w:val="none"/>
        </w:rPr>
        <w:t>12/8 “J</w:t>
      </w:r>
      <w:r w:rsidR="009E562F">
        <w:rPr>
          <w:u w:val="none"/>
        </w:rPr>
        <w:t>ELGAVAS VALSTSPILSĒTAS PAŠVALDĪBAS IZGLĪTĪBAS IESTĀŽU VADĪTĀJU MĒNEŠA DARBA ALGAS LIKMES NOTEIKŠANA</w:t>
      </w:r>
      <w:r>
        <w:rPr>
          <w:u w:val="none"/>
        </w:rPr>
        <w:t>”</w:t>
      </w:r>
    </w:p>
    <w:p w14:paraId="14FDB2A3" w14:textId="77777777" w:rsidR="001C104F" w:rsidRPr="001C104F" w:rsidRDefault="001C104F" w:rsidP="001C104F"/>
    <w:p w14:paraId="420A75A8" w14:textId="778DE94E" w:rsidR="007A4504" w:rsidRDefault="007A4504" w:rsidP="007A4504">
      <w:pPr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63BADE3F" w14:textId="66371F8A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9E562F">
        <w:t>4. punktu</w:t>
      </w:r>
      <w:r w:rsidR="00D70D31">
        <w:t xml:space="preserve">, </w:t>
      </w:r>
      <w:r w:rsidR="00D94727">
        <w:t xml:space="preserve">Ministru kabineta 2016. gada 5. jūlija </w:t>
      </w:r>
      <w:r w:rsidR="000246B1">
        <w:t xml:space="preserve">noteikumu </w:t>
      </w:r>
      <w:r w:rsidR="00D94727">
        <w:t>Nr. 445 “Pedagogu darba samaksas noteikumi”</w:t>
      </w:r>
      <w:r w:rsidR="00CC1A7F">
        <w:t xml:space="preserve"> </w:t>
      </w:r>
      <w:r w:rsidR="00243592">
        <w:t xml:space="preserve">6. un </w:t>
      </w:r>
      <w:r w:rsidR="00361549">
        <w:t>9.</w:t>
      </w:r>
      <w:r w:rsidR="000246B1">
        <w:t> punktu</w:t>
      </w:r>
      <w:r w:rsidRPr="00157EB8">
        <w:t>,</w:t>
      </w:r>
      <w:r>
        <w:t xml:space="preserve"> </w:t>
      </w:r>
      <w:r w:rsidR="00243592">
        <w:t>Ministru kabineta 20</w:t>
      </w:r>
      <w:r w:rsidR="008D57BF">
        <w:t>01</w:t>
      </w:r>
      <w:r w:rsidR="00243592">
        <w:t>. gada 2</w:t>
      </w:r>
      <w:r w:rsidR="008D57BF">
        <w:t>8</w:t>
      </w:r>
      <w:r w:rsidR="00243592">
        <w:t>. </w:t>
      </w:r>
      <w:r w:rsidR="008D57BF">
        <w:t>augusta</w:t>
      </w:r>
      <w:r w:rsidR="00243592">
        <w:t xml:space="preserve"> noteikumiem Nr. 3</w:t>
      </w:r>
      <w:r w:rsidR="008D57BF">
        <w:t>82</w:t>
      </w:r>
      <w:r w:rsidR="00243592">
        <w:t xml:space="preserve"> “</w:t>
      </w:r>
      <w:r w:rsidR="008D57BF">
        <w:t>Interešu izglītības programmu un valsts nozīmes interešu izglītības iestāžu finansēšanas kārtība</w:t>
      </w:r>
      <w:r w:rsidR="00243592">
        <w:t xml:space="preserve">” un noteikumiem “Jelgavas </w:t>
      </w:r>
      <w:proofErr w:type="spellStart"/>
      <w:r w:rsidR="00243592">
        <w:t>valstspilsētas</w:t>
      </w:r>
      <w:proofErr w:type="spellEnd"/>
      <w:r w:rsidR="00243592">
        <w:t xml:space="preserve"> pašvaldības </w:t>
      </w:r>
      <w:r w:rsidR="009013A5">
        <w:t xml:space="preserve">dibinātas vispārējās izglītības, profesionālās izglītības, interešu izglītības un profesionālās ievirzes izglītības iestādes vadītāja darba izvērtēšanas kritēriji augstākas mēneša darba algas likmes noteikšanai”, kas izdoti ar Jelgavas </w:t>
      </w:r>
      <w:proofErr w:type="spellStart"/>
      <w:r w:rsidR="009013A5">
        <w:t>valstspilsētas</w:t>
      </w:r>
      <w:proofErr w:type="spellEnd"/>
      <w:r w:rsidR="009013A5">
        <w:t xml:space="preserve"> pašvaldības domes 2023. gada 24. augusta lēmumu </w:t>
      </w:r>
      <w:r w:rsidR="009013A5" w:rsidRPr="00C04180">
        <w:t>Nr. </w:t>
      </w:r>
      <w:r w:rsidR="00C04180">
        <w:t>9/8</w:t>
      </w:r>
      <w:r w:rsidR="00AD121E">
        <w:t xml:space="preserve"> </w:t>
      </w:r>
      <w:r w:rsidR="009013A5">
        <w:t xml:space="preserve">“Noteikumu “Jelgavas </w:t>
      </w:r>
      <w:proofErr w:type="spellStart"/>
      <w:r w:rsidR="009013A5">
        <w:t>valstspilsētas</w:t>
      </w:r>
      <w:proofErr w:type="spellEnd"/>
      <w:r w:rsidR="009013A5">
        <w:t xml:space="preserve"> pašvaldības dibinātas vispārējās izglītības, profesionālās izglītības, interešu izglītības un profesionālās ievirzes izglītības iestādes vadītāja darba izvērtēšanas kritēriji augstākas mēneša darba algas likmes noteikšanai” izdošana”,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418DA00" w14:textId="4D1A4425" w:rsidR="00123456" w:rsidRDefault="00123456" w:rsidP="0012345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2024</w:t>
      </w:r>
      <w:r w:rsidR="00A26F67">
        <w:rPr>
          <w:lang w:val="lv-LV"/>
        </w:rPr>
        <w:t>. gada 26. septembra lēmuma Nr.</w:t>
      </w:r>
      <w:r>
        <w:rPr>
          <w:lang w:val="lv-LV"/>
        </w:rPr>
        <w:t xml:space="preserve">12/8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vadītāju mēneša darba algas likmes noteikšana” 1. pielikumā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(izņemot pirmsskolas izglītības iestāžu) vadītāju mēneša darba algas likmes”(turpmāk – Pielikums) šādus grozījumus:</w:t>
      </w:r>
    </w:p>
    <w:p w14:paraId="5891524A" w14:textId="58F3B8F4" w:rsidR="00123456" w:rsidRDefault="00123456" w:rsidP="0012345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papildināt Pielikumu ar 2.3. apakšpunktu šādā redakcijā:</w:t>
      </w:r>
    </w:p>
    <w:tbl>
      <w:tblPr>
        <w:tblStyle w:val="TableGrid"/>
        <w:tblW w:w="8953" w:type="dxa"/>
        <w:jc w:val="center"/>
        <w:tblLook w:val="04A0" w:firstRow="1" w:lastRow="0" w:firstColumn="1" w:lastColumn="0" w:noHBand="0" w:noVBand="1"/>
      </w:tblPr>
      <w:tblGrid>
        <w:gridCol w:w="985"/>
        <w:gridCol w:w="3518"/>
        <w:gridCol w:w="1304"/>
        <w:gridCol w:w="1276"/>
        <w:gridCol w:w="1870"/>
      </w:tblGrid>
      <w:tr w:rsidR="00123456" w:rsidRPr="00843636" w14:paraId="3FC0A8E3" w14:textId="77777777" w:rsidTr="00A26F67">
        <w:trPr>
          <w:trHeight w:val="409"/>
          <w:jc w:val="center"/>
        </w:trPr>
        <w:tc>
          <w:tcPr>
            <w:tcW w:w="985" w:type="dxa"/>
            <w:vAlign w:val="center"/>
          </w:tcPr>
          <w:p w14:paraId="0648E1F0" w14:textId="133588FF" w:rsidR="00123456" w:rsidRDefault="00123456" w:rsidP="006F09A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“2.3.</w:t>
            </w:r>
          </w:p>
        </w:tc>
        <w:tc>
          <w:tcPr>
            <w:tcW w:w="3518" w:type="dxa"/>
            <w:vAlign w:val="center"/>
          </w:tcPr>
          <w:p w14:paraId="35107A65" w14:textId="77777777" w:rsidR="00123456" w:rsidRPr="00A25373" w:rsidRDefault="00123456" w:rsidP="006F09A6">
            <w:pPr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Jaunrades nams “Junda”</w:t>
            </w:r>
          </w:p>
        </w:tc>
        <w:tc>
          <w:tcPr>
            <w:tcW w:w="1304" w:type="dxa"/>
            <w:vAlign w:val="center"/>
          </w:tcPr>
          <w:p w14:paraId="54345619" w14:textId="7692C9EE" w:rsidR="00123456" w:rsidRDefault="00123456" w:rsidP="006F09A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1 880</w:t>
            </w:r>
          </w:p>
        </w:tc>
        <w:tc>
          <w:tcPr>
            <w:tcW w:w="1276" w:type="dxa"/>
            <w:vAlign w:val="center"/>
          </w:tcPr>
          <w:p w14:paraId="76D7DC03" w14:textId="74F3CB60" w:rsidR="00123456" w:rsidRDefault="00123456" w:rsidP="006F09A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2 350</w:t>
            </w:r>
          </w:p>
        </w:tc>
        <w:tc>
          <w:tcPr>
            <w:tcW w:w="1870" w:type="dxa"/>
            <w:vAlign w:val="center"/>
          </w:tcPr>
          <w:p w14:paraId="5220649C" w14:textId="75D562FD" w:rsidR="00123456" w:rsidRPr="00843636" w:rsidRDefault="00123456" w:rsidP="006F09A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4715F6">
              <w:rPr>
                <w:rFonts w:ascii="Times New Roman" w:hAnsi="Times New Roman" w:cs="Times New Roman"/>
                <w:lang w:val="lv-LV"/>
              </w:rPr>
              <w:t>Pašvaldības budžets</w:t>
            </w:r>
            <w:r>
              <w:rPr>
                <w:rFonts w:ascii="Times New Roman" w:hAnsi="Times New Roman" w:cs="Times New Roman"/>
                <w:lang w:val="lv-LV"/>
              </w:rPr>
              <w:t>”</w:t>
            </w:r>
          </w:p>
        </w:tc>
      </w:tr>
    </w:tbl>
    <w:p w14:paraId="3F53632D" w14:textId="780BD280" w:rsidR="00D94727" w:rsidRDefault="00123456" w:rsidP="0012345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before="60"/>
        <w:ind w:left="851" w:hanging="567"/>
        <w:jc w:val="both"/>
        <w:rPr>
          <w:lang w:val="lv-LV"/>
        </w:rPr>
      </w:pPr>
      <w:r>
        <w:rPr>
          <w:lang w:val="lv-LV"/>
        </w:rPr>
        <w:t>svītrot Pielikumā 3.5. apakšpunktu.</w:t>
      </w:r>
    </w:p>
    <w:p w14:paraId="0B075BC0" w14:textId="36869CDE" w:rsidR="00E07350" w:rsidRDefault="00E07350" w:rsidP="0012345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425" w:hanging="425"/>
        <w:jc w:val="both"/>
        <w:rPr>
          <w:lang w:val="lv-LV"/>
        </w:rPr>
      </w:pPr>
      <w:r>
        <w:rPr>
          <w:lang w:val="lv-LV"/>
        </w:rPr>
        <w:t>Lēmums piemērojams ar 202</w:t>
      </w:r>
      <w:r w:rsidR="00AD121E">
        <w:rPr>
          <w:lang w:val="lv-LV"/>
        </w:rPr>
        <w:t>4</w:t>
      </w:r>
      <w:r>
        <w:rPr>
          <w:lang w:val="lv-LV"/>
        </w:rPr>
        <w:t>. gada 1. septembri.</w:t>
      </w:r>
    </w:p>
    <w:p w14:paraId="03DD8BD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0204633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4887849D" w14:textId="77777777" w:rsidR="007A4504" w:rsidRPr="00DE726A" w:rsidRDefault="007A4504" w:rsidP="007A4504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11F75B79" w14:textId="77777777" w:rsidR="007A4504" w:rsidRPr="00DE726A" w:rsidRDefault="007A4504" w:rsidP="007A4504">
      <w:pPr>
        <w:ind w:firstLine="720"/>
        <w:rPr>
          <w:color w:val="000000"/>
          <w:lang w:eastAsia="lv-LV"/>
        </w:rPr>
      </w:pPr>
    </w:p>
    <w:p w14:paraId="597CDBAA" w14:textId="77777777" w:rsidR="007A4504" w:rsidRPr="00DE726A" w:rsidRDefault="007A4504" w:rsidP="007A4504">
      <w:pPr>
        <w:rPr>
          <w:color w:val="000000"/>
          <w:lang w:eastAsia="lv-LV"/>
        </w:rPr>
      </w:pPr>
    </w:p>
    <w:p w14:paraId="2603F721" w14:textId="77777777" w:rsidR="007A4504" w:rsidRPr="00DE726A" w:rsidRDefault="007A4504" w:rsidP="007A450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12C75D3" w14:textId="77777777" w:rsidR="007A4504" w:rsidRPr="00DE726A" w:rsidRDefault="007A4504" w:rsidP="007A450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1B0C20C" w14:textId="77777777" w:rsidR="007A4504" w:rsidRPr="00DE726A" w:rsidRDefault="007A4504" w:rsidP="007A450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5110827" w14:textId="77777777" w:rsidR="007A4504" w:rsidRPr="00DE726A" w:rsidRDefault="007A4504" w:rsidP="007A4504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Administratīvā departamenta</w:t>
      </w:r>
    </w:p>
    <w:p w14:paraId="49726B37" w14:textId="77777777" w:rsidR="007A4504" w:rsidRPr="00DE726A" w:rsidRDefault="007A4504" w:rsidP="007A450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9C1E979" w14:textId="0B3BA1B1" w:rsidR="00342504" w:rsidRDefault="007A4504" w:rsidP="007A4504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342504" w:rsidSect="00A26F6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75A2F" w14:textId="77777777" w:rsidR="007B7B6E" w:rsidRDefault="007B7B6E">
      <w:r>
        <w:separator/>
      </w:r>
    </w:p>
  </w:endnote>
  <w:endnote w:type="continuationSeparator" w:id="0">
    <w:p w14:paraId="76F21B3F" w14:textId="77777777" w:rsidR="007B7B6E" w:rsidRDefault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07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CCD0D" w14:textId="143D937A" w:rsidR="00A26F67" w:rsidRDefault="00A26F67" w:rsidP="00A26F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3F4A3" w14:textId="77777777" w:rsidR="007B7B6E" w:rsidRDefault="007B7B6E">
      <w:r>
        <w:separator/>
      </w:r>
    </w:p>
  </w:footnote>
  <w:footnote w:type="continuationSeparator" w:id="0">
    <w:p w14:paraId="2E862CDD" w14:textId="77777777" w:rsidR="007B7B6E" w:rsidRDefault="007B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multilevel"/>
    <w:tmpl w:val="3216B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A19CC"/>
    <w:rsid w:val="000C4CB0"/>
    <w:rsid w:val="000E4EB6"/>
    <w:rsid w:val="00123456"/>
    <w:rsid w:val="00126D62"/>
    <w:rsid w:val="001448DB"/>
    <w:rsid w:val="00157FB5"/>
    <w:rsid w:val="0016424D"/>
    <w:rsid w:val="00166475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56BE6"/>
    <w:rsid w:val="0029227E"/>
    <w:rsid w:val="00294AEE"/>
    <w:rsid w:val="002A60FF"/>
    <w:rsid w:val="002A71EA"/>
    <w:rsid w:val="002D37C9"/>
    <w:rsid w:val="002D745A"/>
    <w:rsid w:val="0031251F"/>
    <w:rsid w:val="00342504"/>
    <w:rsid w:val="003530A8"/>
    <w:rsid w:val="00361549"/>
    <w:rsid w:val="003959A1"/>
    <w:rsid w:val="003D12D3"/>
    <w:rsid w:val="003D5C89"/>
    <w:rsid w:val="003E00A7"/>
    <w:rsid w:val="00424F7D"/>
    <w:rsid w:val="004407DF"/>
    <w:rsid w:val="0044759D"/>
    <w:rsid w:val="00475A41"/>
    <w:rsid w:val="0049128D"/>
    <w:rsid w:val="004A07D3"/>
    <w:rsid w:val="004D47D9"/>
    <w:rsid w:val="004D489D"/>
    <w:rsid w:val="004F7ACE"/>
    <w:rsid w:val="00503BF4"/>
    <w:rsid w:val="00515116"/>
    <w:rsid w:val="00537F8A"/>
    <w:rsid w:val="00540422"/>
    <w:rsid w:val="005632E6"/>
    <w:rsid w:val="00566070"/>
    <w:rsid w:val="00572BC6"/>
    <w:rsid w:val="00577970"/>
    <w:rsid w:val="005931AB"/>
    <w:rsid w:val="005F07BD"/>
    <w:rsid w:val="005F57A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354F"/>
    <w:rsid w:val="006C7824"/>
    <w:rsid w:val="006D62C3"/>
    <w:rsid w:val="006F61FD"/>
    <w:rsid w:val="00720161"/>
    <w:rsid w:val="00733258"/>
    <w:rsid w:val="007346CE"/>
    <w:rsid w:val="007419F0"/>
    <w:rsid w:val="0076543C"/>
    <w:rsid w:val="007A4504"/>
    <w:rsid w:val="007B7B6E"/>
    <w:rsid w:val="007C1859"/>
    <w:rsid w:val="007C36D2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D52DE"/>
    <w:rsid w:val="008D57BF"/>
    <w:rsid w:val="008E43A8"/>
    <w:rsid w:val="008F27F7"/>
    <w:rsid w:val="009013A5"/>
    <w:rsid w:val="0091683E"/>
    <w:rsid w:val="00942DC0"/>
    <w:rsid w:val="00946181"/>
    <w:rsid w:val="00972A30"/>
    <w:rsid w:val="0097415D"/>
    <w:rsid w:val="00992D54"/>
    <w:rsid w:val="009C00E0"/>
    <w:rsid w:val="009D54C3"/>
    <w:rsid w:val="009E562F"/>
    <w:rsid w:val="00A26F67"/>
    <w:rsid w:val="00A42E74"/>
    <w:rsid w:val="00A61C73"/>
    <w:rsid w:val="00A624F9"/>
    <w:rsid w:val="00A64D92"/>
    <w:rsid w:val="00A867C4"/>
    <w:rsid w:val="00AA6D58"/>
    <w:rsid w:val="00AD04DE"/>
    <w:rsid w:val="00AD121E"/>
    <w:rsid w:val="00B03FD3"/>
    <w:rsid w:val="00B10E4B"/>
    <w:rsid w:val="00B35B4C"/>
    <w:rsid w:val="00B51C9C"/>
    <w:rsid w:val="00B64D4D"/>
    <w:rsid w:val="00B746FE"/>
    <w:rsid w:val="00B85781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70D31"/>
    <w:rsid w:val="00D94727"/>
    <w:rsid w:val="00DC3C96"/>
    <w:rsid w:val="00DC5428"/>
    <w:rsid w:val="00DE2E1F"/>
    <w:rsid w:val="00E07350"/>
    <w:rsid w:val="00E24CAD"/>
    <w:rsid w:val="00E3404B"/>
    <w:rsid w:val="00E61AB9"/>
    <w:rsid w:val="00E75BF6"/>
    <w:rsid w:val="00E859FB"/>
    <w:rsid w:val="00E94EC9"/>
    <w:rsid w:val="00EA770A"/>
    <w:rsid w:val="00EB10AE"/>
    <w:rsid w:val="00EC3FC4"/>
    <w:rsid w:val="00EC4C76"/>
    <w:rsid w:val="00EC518D"/>
    <w:rsid w:val="00EE73C6"/>
    <w:rsid w:val="00F12D0C"/>
    <w:rsid w:val="00F70764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table" w:styleId="TableGrid">
    <w:name w:val="Table Grid"/>
    <w:basedOn w:val="TableNormal"/>
    <w:uiPriority w:val="39"/>
    <w:rsid w:val="0012345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26F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AE46-9CFA-47B2-9E35-0CCB1C05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2023-08-09T05:39:00Z</cp:lastPrinted>
  <dcterms:created xsi:type="dcterms:W3CDTF">2024-10-23T13:38:00Z</dcterms:created>
  <dcterms:modified xsi:type="dcterms:W3CDTF">2024-10-23T13:39:00Z</dcterms:modified>
</cp:coreProperties>
</file>