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DFEC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1E7A6F1" wp14:editId="4EFC2AC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87DD68C" w14:textId="53EC0665" w:rsidR="003D5C89" w:rsidRDefault="00EE7A2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7A6F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87DD68C" w14:textId="53EC0665" w:rsidR="003D5C89" w:rsidRDefault="00EE7A2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0A49AC84" w14:textId="77777777" w:rsidTr="007346CE">
        <w:tc>
          <w:tcPr>
            <w:tcW w:w="7905" w:type="dxa"/>
          </w:tcPr>
          <w:p w14:paraId="510512AE" w14:textId="21BBB641" w:rsidR="00E61AB9" w:rsidRDefault="002B7675" w:rsidP="00D91AE3">
            <w:pPr>
              <w:pStyle w:val="Header"/>
              <w:tabs>
                <w:tab w:val="clear" w:pos="4320"/>
                <w:tab w:val="clear" w:pos="8640"/>
              </w:tabs>
              <w:rPr>
                <w:bCs/>
                <w:szCs w:val="44"/>
                <w:lang w:val="lv-LV"/>
              </w:rPr>
            </w:pPr>
            <w:r>
              <w:rPr>
                <w:bCs/>
                <w:szCs w:val="44"/>
                <w:lang w:val="lv-LV"/>
              </w:rPr>
              <w:t>18</w:t>
            </w:r>
            <w:r w:rsidR="007264E3">
              <w:rPr>
                <w:bCs/>
                <w:szCs w:val="44"/>
                <w:lang w:val="lv-LV"/>
              </w:rPr>
              <w:t>.02.</w:t>
            </w:r>
            <w:r w:rsidR="009C4A9E" w:rsidRPr="00DA7FA2">
              <w:rPr>
                <w:bCs/>
                <w:szCs w:val="44"/>
                <w:lang w:val="lv-LV"/>
              </w:rPr>
              <w:t>202</w:t>
            </w:r>
            <w:r w:rsidR="002765C3">
              <w:rPr>
                <w:bCs/>
                <w:szCs w:val="44"/>
                <w:lang w:val="lv-LV"/>
              </w:rPr>
              <w:t>5</w:t>
            </w:r>
            <w:r w:rsidR="009C4A9E" w:rsidRPr="00DA7FA2">
              <w:rPr>
                <w:bCs/>
                <w:szCs w:val="44"/>
                <w:lang w:val="lv-LV"/>
              </w:rPr>
              <w:t>.</w:t>
            </w:r>
          </w:p>
        </w:tc>
        <w:tc>
          <w:tcPr>
            <w:tcW w:w="1137" w:type="dxa"/>
          </w:tcPr>
          <w:p w14:paraId="4AAA81FD" w14:textId="20BE2955" w:rsidR="00E61AB9" w:rsidRDefault="00E61AB9" w:rsidP="00A147F6">
            <w:pPr>
              <w:pStyle w:val="Header"/>
              <w:tabs>
                <w:tab w:val="clear" w:pos="4320"/>
                <w:tab w:val="clear" w:pos="8640"/>
              </w:tabs>
              <w:rPr>
                <w:bCs/>
                <w:szCs w:val="44"/>
                <w:lang w:val="lv-LV"/>
              </w:rPr>
            </w:pPr>
            <w:r>
              <w:rPr>
                <w:bCs/>
                <w:szCs w:val="44"/>
                <w:lang w:val="lv-LV"/>
              </w:rPr>
              <w:t>Nr.</w:t>
            </w:r>
            <w:r w:rsidR="00EE7A20">
              <w:rPr>
                <w:bCs/>
                <w:szCs w:val="44"/>
                <w:lang w:val="lv-LV"/>
              </w:rPr>
              <w:t>2/1</w:t>
            </w:r>
          </w:p>
        </w:tc>
      </w:tr>
    </w:tbl>
    <w:p w14:paraId="476C031E" w14:textId="77777777" w:rsidR="00CE7AE1" w:rsidRPr="00CE7AE1" w:rsidRDefault="00CE7AE1" w:rsidP="000A13A9">
      <w:pPr>
        <w:jc w:val="center"/>
        <w:rPr>
          <w:caps/>
        </w:rPr>
      </w:pPr>
      <w:r w:rsidRPr="00CE7AE1">
        <w:rPr>
          <w:b/>
          <w:bCs/>
          <w:caps/>
        </w:rPr>
        <w:t xml:space="preserve"> </w:t>
      </w:r>
    </w:p>
    <w:p w14:paraId="5EA5E1DE" w14:textId="77777777" w:rsidR="008431A4" w:rsidRDefault="000A13A9" w:rsidP="00CF1ECA">
      <w:pPr>
        <w:pStyle w:val="Heading6"/>
        <w:pBdr>
          <w:bottom w:val="single" w:sz="6" w:space="1" w:color="auto"/>
        </w:pBdr>
        <w:rPr>
          <w:caps/>
          <w:u w:val="none"/>
        </w:rPr>
      </w:pPr>
      <w:r w:rsidRPr="00CF1ECA">
        <w:rPr>
          <w:caps/>
          <w:u w:val="none"/>
        </w:rPr>
        <w:t>atkrit</w:t>
      </w:r>
      <w:r w:rsidR="00B73D78">
        <w:rPr>
          <w:caps/>
          <w:u w:val="none"/>
        </w:rPr>
        <w:t>umu apsaimniekošanas reģionālā CENTRA IzVEIDOŠAN</w:t>
      </w:r>
      <w:r w:rsidR="00A61DD3">
        <w:rPr>
          <w:caps/>
          <w:u w:val="none"/>
        </w:rPr>
        <w:t>A</w:t>
      </w:r>
      <w:r w:rsidR="00B73D78">
        <w:rPr>
          <w:caps/>
          <w:u w:val="none"/>
        </w:rPr>
        <w:t xml:space="preserve"> </w:t>
      </w:r>
    </w:p>
    <w:p w14:paraId="15C07476" w14:textId="1CD6F38B" w:rsidR="002438AA" w:rsidRPr="009C4A9E" w:rsidRDefault="00B73D78" w:rsidP="00CF1ECA">
      <w:pPr>
        <w:pStyle w:val="Heading6"/>
        <w:pBdr>
          <w:bottom w:val="single" w:sz="6" w:space="1" w:color="auto"/>
        </w:pBdr>
        <w:rPr>
          <w:u w:val="none"/>
        </w:rPr>
      </w:pPr>
      <w:r>
        <w:rPr>
          <w:caps/>
          <w:u w:val="none"/>
        </w:rPr>
        <w:t>UN DELEĢĒŠANAS līguma</w:t>
      </w:r>
      <w:r w:rsidR="007C5FAE">
        <w:rPr>
          <w:caps/>
          <w:u w:val="none"/>
        </w:rPr>
        <w:t xml:space="preserve"> </w:t>
      </w:r>
      <w:r w:rsidR="00A61DD3">
        <w:rPr>
          <w:caps/>
          <w:u w:val="none"/>
        </w:rPr>
        <w:t>slēgšanA</w:t>
      </w:r>
    </w:p>
    <w:p w14:paraId="13408F30" w14:textId="77777777" w:rsidR="001C104F" w:rsidRPr="001C104F" w:rsidRDefault="001C104F" w:rsidP="008920B1"/>
    <w:p w14:paraId="3A447726" w14:textId="7D5E723B" w:rsidR="00EE7A20" w:rsidRDefault="000A1D4A" w:rsidP="00EE7A20">
      <w:pPr>
        <w:jc w:val="both"/>
      </w:pPr>
      <w:r>
        <w:rPr>
          <w:b/>
          <w:bCs/>
        </w:rPr>
        <w:t>Atklāti balsojot: PAR – 14</w:t>
      </w:r>
      <w:r w:rsidR="00EE7A20" w:rsidRPr="00D674D0">
        <w:rPr>
          <w:b/>
          <w:bCs/>
        </w:rPr>
        <w:t xml:space="preserve"> </w:t>
      </w:r>
      <w:r w:rsidR="00EE7A20" w:rsidRPr="00D674D0">
        <w:rPr>
          <w:bCs/>
        </w:rPr>
        <w:t>(</w:t>
      </w:r>
      <w:proofErr w:type="spellStart"/>
      <w:r w:rsidR="00EE7A20" w:rsidRPr="00D674D0">
        <w:rPr>
          <w:bCs/>
        </w:rPr>
        <w:t>A.Rāviņš</w:t>
      </w:r>
      <w:proofErr w:type="spellEnd"/>
      <w:r w:rsidR="00EE7A20" w:rsidRPr="00D674D0">
        <w:rPr>
          <w:bCs/>
        </w:rPr>
        <w:t xml:space="preserve">, </w:t>
      </w:r>
      <w:proofErr w:type="spellStart"/>
      <w:r w:rsidR="00EE7A20" w:rsidRPr="00D674D0">
        <w:rPr>
          <w:bCs/>
        </w:rPr>
        <w:t>R.Vectirāne</w:t>
      </w:r>
      <w:proofErr w:type="spellEnd"/>
      <w:r w:rsidR="00EE7A20" w:rsidRPr="00D674D0">
        <w:rPr>
          <w:bCs/>
        </w:rPr>
        <w:t xml:space="preserve">, </w:t>
      </w:r>
      <w:proofErr w:type="spellStart"/>
      <w:r w:rsidR="00EE7A20" w:rsidRPr="00D674D0">
        <w:rPr>
          <w:bCs/>
        </w:rPr>
        <w:t>V.Ļevčenoks</w:t>
      </w:r>
      <w:proofErr w:type="spellEnd"/>
      <w:r w:rsidR="00EE7A20" w:rsidRPr="00D674D0">
        <w:rPr>
          <w:bCs/>
        </w:rPr>
        <w:t xml:space="preserve">, </w:t>
      </w:r>
      <w:proofErr w:type="spellStart"/>
      <w:r w:rsidR="00EE7A20" w:rsidRPr="00D674D0">
        <w:rPr>
          <w:bCs/>
        </w:rPr>
        <w:t>M.Buškevics</w:t>
      </w:r>
      <w:proofErr w:type="spellEnd"/>
      <w:r w:rsidR="00EE7A20" w:rsidRPr="00D674D0">
        <w:rPr>
          <w:bCs/>
        </w:rPr>
        <w:t xml:space="preserve">, </w:t>
      </w:r>
      <w:proofErr w:type="spellStart"/>
      <w:r w:rsidR="00EE7A20" w:rsidRPr="00D674D0">
        <w:rPr>
          <w:bCs/>
        </w:rPr>
        <w:t>I.Bandeniece</w:t>
      </w:r>
      <w:proofErr w:type="spellEnd"/>
      <w:r w:rsidR="00EE7A20" w:rsidRPr="00D674D0">
        <w:rPr>
          <w:bCs/>
        </w:rPr>
        <w:t xml:space="preserve">, </w:t>
      </w:r>
      <w:proofErr w:type="spellStart"/>
      <w:r w:rsidR="00EE7A20" w:rsidRPr="00D674D0">
        <w:rPr>
          <w:bCs/>
        </w:rPr>
        <w:t>I.Priževoite</w:t>
      </w:r>
      <w:proofErr w:type="spellEnd"/>
      <w:r w:rsidR="00EE7A20" w:rsidRPr="00D674D0">
        <w:rPr>
          <w:bCs/>
        </w:rPr>
        <w:t xml:space="preserve">, </w:t>
      </w:r>
      <w:proofErr w:type="spellStart"/>
      <w:r w:rsidR="00EE7A20" w:rsidRPr="00D674D0">
        <w:rPr>
          <w:bCs/>
        </w:rPr>
        <w:t>J.Strods</w:t>
      </w:r>
      <w:proofErr w:type="spellEnd"/>
      <w:r w:rsidR="00EE7A20" w:rsidRPr="00D674D0">
        <w:rPr>
          <w:bCs/>
        </w:rPr>
        <w:t xml:space="preserve">, </w:t>
      </w:r>
      <w:proofErr w:type="spellStart"/>
      <w:r w:rsidR="00EE7A20" w:rsidRPr="00D674D0">
        <w:rPr>
          <w:bCs/>
        </w:rPr>
        <w:t>R.Šlegelmilhs</w:t>
      </w:r>
      <w:proofErr w:type="spellEnd"/>
      <w:r w:rsidR="00EE7A20" w:rsidRPr="00D674D0">
        <w:rPr>
          <w:bCs/>
        </w:rPr>
        <w:t xml:space="preserve">, </w:t>
      </w:r>
      <w:proofErr w:type="spellStart"/>
      <w:r w:rsidR="00EE7A20" w:rsidRPr="00D674D0">
        <w:rPr>
          <w:bCs/>
        </w:rPr>
        <w:t>U.Dūmiņš</w:t>
      </w:r>
      <w:proofErr w:type="spellEnd"/>
      <w:r w:rsidR="00EE7A20" w:rsidRPr="00D674D0">
        <w:rPr>
          <w:bCs/>
        </w:rPr>
        <w:t xml:space="preserve">, </w:t>
      </w:r>
      <w:proofErr w:type="spellStart"/>
      <w:r w:rsidR="00EE7A20" w:rsidRPr="00D674D0">
        <w:rPr>
          <w:bCs/>
        </w:rPr>
        <w:t>M.Daģis</w:t>
      </w:r>
      <w:proofErr w:type="spellEnd"/>
      <w:r w:rsidR="00EE7A20" w:rsidRPr="00D674D0">
        <w:rPr>
          <w:bCs/>
        </w:rPr>
        <w:t xml:space="preserve">, </w:t>
      </w:r>
      <w:bookmarkStart w:id="0" w:name="_GoBack"/>
      <w:bookmarkEnd w:id="0"/>
      <w:proofErr w:type="spellStart"/>
      <w:r w:rsidR="00EE7A20" w:rsidRPr="00D674D0">
        <w:rPr>
          <w:bCs/>
        </w:rPr>
        <w:t>A.Pagors</w:t>
      </w:r>
      <w:proofErr w:type="spellEnd"/>
      <w:r w:rsidR="00EE7A20" w:rsidRPr="00D674D0">
        <w:rPr>
          <w:bCs/>
        </w:rPr>
        <w:t xml:space="preserve">, </w:t>
      </w:r>
      <w:proofErr w:type="spellStart"/>
      <w:r w:rsidR="00EE7A20" w:rsidRPr="00D674D0">
        <w:rPr>
          <w:bCs/>
        </w:rPr>
        <w:t>G.Kurlovičs</w:t>
      </w:r>
      <w:proofErr w:type="spellEnd"/>
      <w:r w:rsidR="00EE7A20" w:rsidRPr="00D674D0">
        <w:rPr>
          <w:bCs/>
        </w:rPr>
        <w:t xml:space="preserve">, </w:t>
      </w:r>
      <w:proofErr w:type="spellStart"/>
      <w:r w:rsidR="00EE7A20" w:rsidRPr="00D674D0">
        <w:rPr>
          <w:bCs/>
        </w:rPr>
        <w:t>A.Rublis</w:t>
      </w:r>
      <w:proofErr w:type="spellEnd"/>
      <w:r w:rsidR="00EE7A20" w:rsidRPr="00D674D0">
        <w:rPr>
          <w:bCs/>
        </w:rPr>
        <w:t xml:space="preserve">, </w:t>
      </w:r>
      <w:proofErr w:type="spellStart"/>
      <w:r w:rsidR="00EE7A20" w:rsidRPr="00D674D0">
        <w:rPr>
          <w:bCs/>
        </w:rPr>
        <w:t>A.Tomašūns</w:t>
      </w:r>
      <w:proofErr w:type="spellEnd"/>
      <w:r w:rsidR="00EE7A20" w:rsidRPr="00D674D0">
        <w:rPr>
          <w:bCs/>
        </w:rPr>
        <w:t>),</w:t>
      </w:r>
      <w:r w:rsidR="00EE7A20" w:rsidRPr="00D674D0">
        <w:rPr>
          <w:b/>
          <w:bCs/>
        </w:rPr>
        <w:t xml:space="preserve"> PRET – nav</w:t>
      </w:r>
      <w:r w:rsidR="00EE7A20" w:rsidRPr="00D674D0">
        <w:rPr>
          <w:bCs/>
        </w:rPr>
        <w:t>,</w:t>
      </w:r>
      <w:r w:rsidR="00EE7A20" w:rsidRPr="00D674D0">
        <w:rPr>
          <w:b/>
          <w:bCs/>
        </w:rPr>
        <w:t xml:space="preserve"> ATTURAS – nav</w:t>
      </w:r>
      <w:r w:rsidR="00EE7A20" w:rsidRPr="00D674D0">
        <w:rPr>
          <w:color w:val="000000"/>
        </w:rPr>
        <w:t>,</w:t>
      </w:r>
      <w:r>
        <w:rPr>
          <w:color w:val="000000"/>
        </w:rPr>
        <w:t xml:space="preserve"> </w:t>
      </w:r>
      <w:r w:rsidRPr="000A1D4A">
        <w:rPr>
          <w:b/>
          <w:color w:val="000000"/>
        </w:rPr>
        <w:t>BALSOJUMĀ NEPIEDALĀS – 1</w:t>
      </w:r>
      <w:r>
        <w:rPr>
          <w:color w:val="000000"/>
        </w:rPr>
        <w:t xml:space="preserve"> (</w:t>
      </w:r>
      <w:proofErr w:type="spellStart"/>
      <w:r w:rsidRPr="00D674D0">
        <w:rPr>
          <w:bCs/>
        </w:rPr>
        <w:t>A.Eihvalds</w:t>
      </w:r>
      <w:proofErr w:type="spellEnd"/>
      <w:r>
        <w:rPr>
          <w:color w:val="000000"/>
        </w:rPr>
        <w:t>),</w:t>
      </w:r>
    </w:p>
    <w:p w14:paraId="55F691C8" w14:textId="3FB47A45" w:rsidR="009A2922" w:rsidRPr="003F1452" w:rsidRDefault="009A2922" w:rsidP="00AD3153">
      <w:pPr>
        <w:ind w:firstLine="720"/>
        <w:jc w:val="both"/>
      </w:pPr>
      <w:r w:rsidRPr="003F1452">
        <w:t>Ar Ministru kabineta 2021. gada 22. janvāra rīkojumu Nr. 45 ir apstiprināts Atkritumu apsaimniekošanas valsts plāns 2021.-2028.</w:t>
      </w:r>
      <w:r w:rsidR="00996DAA" w:rsidRPr="003F1452">
        <w:t xml:space="preserve"> </w:t>
      </w:r>
      <w:r w:rsidRPr="003F1452">
        <w:t>gadam</w:t>
      </w:r>
      <w:r w:rsidR="008431A4" w:rsidRPr="003F1452">
        <w:t xml:space="preserve"> (</w:t>
      </w:r>
      <w:r w:rsidRPr="007264E3">
        <w:t xml:space="preserve">turpmāk – </w:t>
      </w:r>
      <w:r w:rsidRPr="007264E3">
        <w:rPr>
          <w:bCs/>
        </w:rPr>
        <w:t>Valsts plāns</w:t>
      </w:r>
      <w:r w:rsidR="008431A4" w:rsidRPr="007264E3">
        <w:rPr>
          <w:bCs/>
        </w:rPr>
        <w:t>)</w:t>
      </w:r>
      <w:r w:rsidRPr="007264E3">
        <w:t>.</w:t>
      </w:r>
    </w:p>
    <w:p w14:paraId="7E764064" w14:textId="4145F975" w:rsidR="00BC1620" w:rsidRPr="003F1452" w:rsidRDefault="00AD3153" w:rsidP="00AD3153">
      <w:pPr>
        <w:ind w:firstLine="720"/>
        <w:jc w:val="both"/>
        <w:rPr>
          <w:kern w:val="2"/>
          <w14:ligatures w14:val="standardContextual"/>
        </w:rPr>
      </w:pPr>
      <w:r w:rsidRPr="003F1452">
        <w:rPr>
          <w:kern w:val="2"/>
          <w14:ligatures w14:val="standardContextual"/>
        </w:rPr>
        <w:t xml:space="preserve">Valsts plāna 4.3. sadaļā norādīts, ka </w:t>
      </w:r>
      <w:r w:rsidR="00996DAA" w:rsidRPr="003F1452">
        <w:rPr>
          <w:iCs/>
        </w:rPr>
        <w:t>a</w:t>
      </w:r>
      <w:r w:rsidRPr="003F1452">
        <w:rPr>
          <w:iCs/>
        </w:rPr>
        <w:t xml:space="preserve">tkritumu apsaimniekošanas reģionālie centri, </w:t>
      </w:r>
      <w:r w:rsidRPr="003F1452">
        <w:t>(</w:t>
      </w:r>
      <w:r w:rsidRPr="007264E3">
        <w:t xml:space="preserve">turpmāk – </w:t>
      </w:r>
      <w:r w:rsidRPr="007264E3">
        <w:rPr>
          <w:bCs/>
        </w:rPr>
        <w:t>AARC)</w:t>
      </w:r>
      <w:r w:rsidRPr="003F1452">
        <w:rPr>
          <w:kern w:val="2"/>
          <w14:ligatures w14:val="standardContextual"/>
        </w:rPr>
        <w:t xml:space="preserve"> ir pašvaldību veidoti atkritumu apsaimniekošanas operatori, kuru funkcijas ar saglabātu poligona darbību tiek noteiktas sekojošas: atkritumu sagatavošana reģenerācijai un pārstrādei, bioloģisko atkritumu pārstrāde, atkritumu apglabāšana, atkritumu pārkraušana. </w:t>
      </w:r>
    </w:p>
    <w:p w14:paraId="21A86C5B" w14:textId="49DDD3B4" w:rsidR="00AD3153" w:rsidRPr="004370EC" w:rsidRDefault="00AD3153" w:rsidP="009C0AA5">
      <w:pPr>
        <w:jc w:val="both"/>
        <w:rPr>
          <w:kern w:val="2"/>
          <w14:ligatures w14:val="standardContextual"/>
        </w:rPr>
      </w:pPr>
      <w:r w:rsidRPr="003F1452">
        <w:rPr>
          <w:kern w:val="2"/>
          <w14:ligatures w14:val="standardContextual"/>
        </w:rPr>
        <w:t>Valsts plāna 4.5.</w:t>
      </w:r>
      <w:r w:rsidR="00996DAA" w:rsidRPr="003F1452">
        <w:rPr>
          <w:kern w:val="2"/>
          <w14:ligatures w14:val="standardContextual"/>
        </w:rPr>
        <w:t xml:space="preserve"> </w:t>
      </w:r>
      <w:r w:rsidRPr="003F1452">
        <w:rPr>
          <w:kern w:val="2"/>
          <w14:ligatures w14:val="standardContextual"/>
        </w:rPr>
        <w:t>sadaļā</w:t>
      </w:r>
      <w:r w:rsidRPr="00BC1620">
        <w:rPr>
          <w:kern w:val="2"/>
          <w14:ligatures w14:val="standardContextual"/>
        </w:rPr>
        <w:t xml:space="preserve"> </w:t>
      </w:r>
      <w:r w:rsidRPr="004370EC">
        <w:rPr>
          <w:kern w:val="2"/>
          <w14:ligatures w14:val="standardContextual"/>
        </w:rPr>
        <w:t xml:space="preserve">noteikts, ka AARC komersantus </w:t>
      </w:r>
      <w:r w:rsidRPr="00996DAA">
        <w:rPr>
          <w:kern w:val="2"/>
          <w14:ligatures w14:val="standardContextual"/>
        </w:rPr>
        <w:t>pašvaldības veido atbilstoši atkritumu apsaimniekošanas reģionā ietilpstošo pašvaldību lēmumam</w:t>
      </w:r>
      <w:r w:rsidR="00EB4BF3">
        <w:rPr>
          <w:kern w:val="2"/>
          <w14:ligatures w14:val="standardContextual"/>
        </w:rPr>
        <w:t>, par pamatu ņemot vienu no</w:t>
      </w:r>
      <w:r w:rsidRPr="00996DAA">
        <w:rPr>
          <w:kern w:val="2"/>
          <w14:ligatures w14:val="standardContextual"/>
        </w:rPr>
        <w:t xml:space="preserve"> </w:t>
      </w:r>
      <w:r w:rsidR="00996DAA" w:rsidRPr="00996DAA">
        <w:rPr>
          <w:shd w:val="clear" w:color="auto" w:fill="FFFFFF"/>
        </w:rPr>
        <w:t>atkritumu apsaimniekošanas reģionālaj</w:t>
      </w:r>
      <w:r w:rsidR="00FE5D97">
        <w:rPr>
          <w:shd w:val="clear" w:color="auto" w:fill="FFFFFF"/>
        </w:rPr>
        <w:t>ā</w:t>
      </w:r>
      <w:r w:rsidR="00996DAA" w:rsidRPr="00996DAA">
        <w:rPr>
          <w:shd w:val="clear" w:color="auto" w:fill="FFFFFF"/>
        </w:rPr>
        <w:t xml:space="preserve"> plān</w:t>
      </w:r>
      <w:r w:rsidR="00FE5D97">
        <w:rPr>
          <w:shd w:val="clear" w:color="auto" w:fill="FFFFFF"/>
        </w:rPr>
        <w:t>ā</w:t>
      </w:r>
      <w:r w:rsidR="00996DAA" w:rsidRPr="00996DAA">
        <w:rPr>
          <w:rFonts w:ascii="Arial" w:hAnsi="Arial" w:cs="Arial"/>
          <w:sz w:val="20"/>
          <w:szCs w:val="20"/>
          <w:shd w:val="clear" w:color="auto" w:fill="FFFFFF"/>
        </w:rPr>
        <w:t> </w:t>
      </w:r>
      <w:r w:rsidR="00996DAA" w:rsidRPr="00996DAA">
        <w:rPr>
          <w:kern w:val="2"/>
          <w14:ligatures w14:val="standardContextual"/>
        </w:rPr>
        <w:t xml:space="preserve"> </w:t>
      </w:r>
      <w:r w:rsidRPr="00996DAA">
        <w:rPr>
          <w:kern w:val="2"/>
          <w14:ligatures w14:val="standardContextual"/>
        </w:rPr>
        <w:t>noteiktajam veid</w:t>
      </w:r>
      <w:r w:rsidR="00DF1492">
        <w:rPr>
          <w:kern w:val="2"/>
          <w14:ligatures w14:val="standardContextual"/>
        </w:rPr>
        <w:t>a</w:t>
      </w:r>
      <w:r w:rsidRPr="00996DAA">
        <w:rPr>
          <w:kern w:val="2"/>
          <w14:ligatures w14:val="standardContextual"/>
        </w:rPr>
        <w:t>m</w:t>
      </w:r>
      <w:r w:rsidR="00FE5D97">
        <w:rPr>
          <w:kern w:val="2"/>
          <w14:ligatures w14:val="standardContextual"/>
        </w:rPr>
        <w:t>.</w:t>
      </w:r>
      <w:r w:rsidRPr="00996DAA">
        <w:rPr>
          <w:kern w:val="2"/>
          <w14:ligatures w14:val="standardContextual"/>
        </w:rPr>
        <w:t xml:space="preserve"> </w:t>
      </w:r>
      <w:r w:rsidR="00BC1620">
        <w:rPr>
          <w:kern w:val="2"/>
          <w14:ligatures w14:val="standardContextual"/>
        </w:rPr>
        <w:tab/>
      </w:r>
    </w:p>
    <w:p w14:paraId="78A513B0" w14:textId="27C7DCF6" w:rsidR="00A8514E" w:rsidRDefault="00A8514E" w:rsidP="00A8514E">
      <w:pPr>
        <w:ind w:firstLine="720"/>
        <w:jc w:val="both"/>
        <w:rPr>
          <w:noProof/>
        </w:rPr>
      </w:pPr>
      <w:r w:rsidRPr="003F1452">
        <w:rPr>
          <w:color w:val="000000"/>
        </w:rPr>
        <w:t xml:space="preserve">Ministru kabineta 2023. gada 13. jūnija noteikumu Nr. 301 “Noteikumi par atkritumu apsaimniekošanas reģioniem” 2.3.punkts noteic, ka viens no Latvijas atkritumu apsaimniekošanas reģioniem ir </w:t>
      </w:r>
      <w:proofErr w:type="spellStart"/>
      <w:r w:rsidRPr="003F1452">
        <w:rPr>
          <w:color w:val="000000"/>
        </w:rPr>
        <w:t>Viduslatvijas</w:t>
      </w:r>
      <w:proofErr w:type="spellEnd"/>
      <w:r w:rsidRPr="003F1452">
        <w:rPr>
          <w:color w:val="000000"/>
        </w:rPr>
        <w:t xml:space="preserve"> atkritumu apsaimniekošanas reģions</w:t>
      </w:r>
      <w:r>
        <w:rPr>
          <w:color w:val="000000"/>
        </w:rPr>
        <w:t xml:space="preserve"> </w:t>
      </w:r>
      <w:r w:rsidRPr="004370EC">
        <w:t>(</w:t>
      </w:r>
      <w:r w:rsidRPr="004370EC">
        <w:rPr>
          <w:lang w:eastAsia="lv-LV"/>
        </w:rPr>
        <w:t xml:space="preserve">turpmāk – </w:t>
      </w:r>
      <w:proofErr w:type="spellStart"/>
      <w:r w:rsidRPr="007264E3">
        <w:rPr>
          <w:lang w:eastAsia="lv-LV"/>
        </w:rPr>
        <w:t>Viduslatvijas</w:t>
      </w:r>
      <w:proofErr w:type="spellEnd"/>
      <w:r w:rsidRPr="007264E3">
        <w:rPr>
          <w:lang w:eastAsia="lv-LV"/>
        </w:rPr>
        <w:t xml:space="preserve"> AAR)</w:t>
      </w:r>
      <w:r w:rsidRPr="007264E3">
        <w:rPr>
          <w:color w:val="000000"/>
        </w:rPr>
        <w:t>,</w:t>
      </w:r>
      <w:r w:rsidRPr="003F1452">
        <w:rPr>
          <w:color w:val="000000"/>
        </w:rPr>
        <w:t xml:space="preserve"> savukārt, minēto noteikumu pielikuma 3.tabulā ir noteikts, ka </w:t>
      </w:r>
      <w:r w:rsidRPr="003F1452">
        <w:rPr>
          <w:noProof/>
        </w:rPr>
        <w:t xml:space="preserve">Viduslatvijas </w:t>
      </w:r>
      <w:r w:rsidR="00002FE7">
        <w:rPr>
          <w:noProof/>
        </w:rPr>
        <w:t>AAR</w:t>
      </w:r>
      <w:r w:rsidRPr="003F1452">
        <w:rPr>
          <w:noProof/>
        </w:rPr>
        <w:t xml:space="preserve"> ietilpst Rīgas valstspilsētas, Jelgavas valstspilsētas, Ādažu novada, Bauskas novada, Dobeles novada, Jelgavas novada, Ķekavas novada, Mārupes novada, Ogres novada, Olaines novada, Ropažu novada, Salaspils novada un Siguldas novada administratīvā teritorija.</w:t>
      </w:r>
    </w:p>
    <w:p w14:paraId="31DC94FA" w14:textId="12F0E29F" w:rsidR="0070462E" w:rsidRDefault="0070462E" w:rsidP="0070462E">
      <w:pPr>
        <w:ind w:firstLine="720"/>
        <w:jc w:val="both"/>
        <w:rPr>
          <w:lang w:eastAsia="lv-LV"/>
        </w:rPr>
      </w:pPr>
      <w:r w:rsidRPr="003F1452">
        <w:rPr>
          <w:bCs/>
        </w:rPr>
        <w:t>[1]</w:t>
      </w:r>
      <w:r w:rsidRPr="003F1452">
        <w:t xml:space="preserve"> </w:t>
      </w:r>
      <w:r w:rsidRPr="00A72F6A">
        <w:rPr>
          <w:lang w:eastAsia="lv-LV"/>
        </w:rPr>
        <w:t>Atkritumu apsaimniekošanas reģionālā centra izveide</w:t>
      </w:r>
      <w:r w:rsidRPr="0091374B">
        <w:rPr>
          <w:lang w:eastAsia="lv-LV"/>
        </w:rPr>
        <w:t>.</w:t>
      </w:r>
    </w:p>
    <w:p w14:paraId="156BF6AB" w14:textId="47A40C42" w:rsidR="00AC5E75" w:rsidRPr="009556D0" w:rsidRDefault="00EB4BF3" w:rsidP="00A8514E">
      <w:pPr>
        <w:shd w:val="clear" w:color="auto" w:fill="FFFFFF"/>
        <w:ind w:firstLine="720"/>
        <w:jc w:val="both"/>
      </w:pPr>
      <w:proofErr w:type="spellStart"/>
      <w:r>
        <w:t>Viduslatvijas</w:t>
      </w:r>
      <w:proofErr w:type="spellEnd"/>
      <w:r>
        <w:t xml:space="preserve"> AAR ietilpstošās pašvaldības </w:t>
      </w:r>
      <w:r w:rsidRPr="00E915E6">
        <w:t>–</w:t>
      </w:r>
      <w:r>
        <w:t xml:space="preserve">  Jelgavas </w:t>
      </w:r>
      <w:proofErr w:type="spellStart"/>
      <w:r>
        <w:t>valstspilsētas</w:t>
      </w:r>
      <w:proofErr w:type="spellEnd"/>
      <w:r>
        <w:t xml:space="preserve">, Jelgavas novada un Dobeles novada </w:t>
      </w:r>
      <w:r w:rsidRPr="008D2B73">
        <w:t>pašvaldības</w:t>
      </w:r>
      <w:r>
        <w:t xml:space="preserve"> </w:t>
      </w:r>
      <w:r w:rsidRPr="007264E3">
        <w:t>(turpmāk – Reģiona pašvaldības),</w:t>
      </w:r>
      <w:r>
        <w:t xml:space="preserve"> izvērtējot Valsts plānā ietvertos apsvērumus attiecībā uz AARC izveidi, secināja, ka  visefektīvākais un lietderīgākais AARC izveides modelis ir </w:t>
      </w:r>
      <w:r w:rsidRPr="00E1476B">
        <w:t>sadzīves atkritumu poligona “Brakšķi</w:t>
      </w:r>
      <w:r w:rsidR="00B268CC" w:rsidRPr="00E1476B">
        <w:t>”</w:t>
      </w:r>
      <w:r w:rsidRPr="00E1476B">
        <w:t xml:space="preserve"> </w:t>
      </w:r>
      <w:r w:rsidR="00B268CC" w:rsidRPr="00E1476B">
        <w:t xml:space="preserve">esošā </w:t>
      </w:r>
      <w:r w:rsidRPr="00E1476B">
        <w:t xml:space="preserve">operatora </w:t>
      </w:r>
      <w:r w:rsidR="009C0AA5" w:rsidRPr="00E1476B">
        <w:t xml:space="preserve">– </w:t>
      </w:r>
      <w:r w:rsidRPr="00E1476B">
        <w:t>SIA “Jelgavas komunālie pakalpojumi” – noteikšana par vienu</w:t>
      </w:r>
      <w:r w:rsidRPr="009556D0">
        <w:t xml:space="preserve"> no </w:t>
      </w:r>
      <w:proofErr w:type="spellStart"/>
      <w:r w:rsidRPr="009556D0">
        <w:t>Viduslatvijas</w:t>
      </w:r>
      <w:proofErr w:type="spellEnd"/>
      <w:r w:rsidRPr="009556D0">
        <w:t xml:space="preserve"> AARC</w:t>
      </w:r>
      <w:r w:rsidR="00FE5D97" w:rsidRPr="009556D0">
        <w:t xml:space="preserve">, kas atbilst Valsts plānā noteiktajam vienam no AARC izveides modelim </w:t>
      </w:r>
      <w:r w:rsidR="009C0AA5" w:rsidRPr="009556D0">
        <w:t xml:space="preserve">– </w:t>
      </w:r>
      <w:r w:rsidR="00FE5D97" w:rsidRPr="009556D0">
        <w:rPr>
          <w:kern w:val="2"/>
          <w14:ligatures w14:val="standardContextual"/>
        </w:rPr>
        <w:t>AARC komersanti var palikt esošie sadzīves atkritumu poligonu operatori, nemainoties īpašnieku sastāvam.</w:t>
      </w:r>
    </w:p>
    <w:p w14:paraId="6EC3E24A" w14:textId="74796313" w:rsidR="0075134D" w:rsidRPr="00747891" w:rsidRDefault="0075134D" w:rsidP="009C0AA5">
      <w:pPr>
        <w:ind w:firstLine="720"/>
        <w:jc w:val="both"/>
        <w:rPr>
          <w:iCs/>
        </w:rPr>
      </w:pPr>
      <w:r w:rsidRPr="009556D0">
        <w:rPr>
          <w:iCs/>
        </w:rPr>
        <w:t xml:space="preserve">Jelgavas novada pašvaldība (Jelgavas novada domes 2021. gada 26. maija lēmums  Nr.8, 16.§ “Par reģionālo atkritumu apsaimniekošanas plānu”), Jelgavas </w:t>
      </w:r>
      <w:proofErr w:type="spellStart"/>
      <w:r w:rsidRPr="009556D0">
        <w:rPr>
          <w:iCs/>
        </w:rPr>
        <w:t>valstspilsētas</w:t>
      </w:r>
      <w:proofErr w:type="spellEnd"/>
      <w:r w:rsidRPr="009556D0">
        <w:rPr>
          <w:iCs/>
        </w:rPr>
        <w:t xml:space="preserve"> pašvaldība (Jelgavas pilsētas domes 2021. gada 27. maija lēmums Nr.7/6 “Dalība </w:t>
      </w:r>
      <w:proofErr w:type="spellStart"/>
      <w:r w:rsidRPr="009556D0">
        <w:rPr>
          <w:iCs/>
        </w:rPr>
        <w:t>Viduslatvijas</w:t>
      </w:r>
      <w:proofErr w:type="spellEnd"/>
      <w:r w:rsidRPr="009556D0">
        <w:rPr>
          <w:iCs/>
        </w:rPr>
        <w:t xml:space="preserve"> atkritumu apsaimniekošanas reģiona Zemgales zona atkritumu apsaimniekošanas plāna izstrādē”) un Dobeles novada pašvaldība (Dobeles novada domes 2021.gada 28.oktobra lēmums Nr.242/13 “Par dalību reģionālā atkritumu apsaimniekošanas plāna izstrādē”) nolēma iesaistīties </w:t>
      </w:r>
      <w:proofErr w:type="spellStart"/>
      <w:r w:rsidRPr="009556D0">
        <w:rPr>
          <w:iCs/>
        </w:rPr>
        <w:t>Viduslatvijas</w:t>
      </w:r>
      <w:proofErr w:type="spellEnd"/>
      <w:r w:rsidRPr="009556D0">
        <w:rPr>
          <w:iCs/>
        </w:rPr>
        <w:t xml:space="preserve"> AAR Zemgales zonas reģionālā atkritumu apsaimniekošanas centra izveidē sadzīves atkritumu poligonā “Brakšķi” un AARC funkcijas nodot sadzīves atkritumu poligona “Brakšķi” </w:t>
      </w:r>
      <w:r w:rsidR="00B268CC" w:rsidRPr="009556D0">
        <w:rPr>
          <w:iCs/>
        </w:rPr>
        <w:t xml:space="preserve">esošajam </w:t>
      </w:r>
      <w:r w:rsidRPr="009556D0">
        <w:rPr>
          <w:iCs/>
        </w:rPr>
        <w:t>operatoram –</w:t>
      </w:r>
      <w:r w:rsidRPr="004370EC">
        <w:rPr>
          <w:iCs/>
        </w:rPr>
        <w:t xml:space="preserve"> SIA “Jelgavas komunālie pakalpojumi”.</w:t>
      </w:r>
    </w:p>
    <w:p w14:paraId="468B0D55" w14:textId="518E0323" w:rsidR="008D2B73" w:rsidRDefault="0081268C" w:rsidP="00A8514E">
      <w:pPr>
        <w:shd w:val="clear" w:color="auto" w:fill="FFFFFF"/>
        <w:ind w:firstLine="720"/>
        <w:jc w:val="both"/>
      </w:pPr>
      <w:r>
        <w:lastRenderedPageBreak/>
        <w:t xml:space="preserve">Līdz ar ko Reģiona pašvaldību </w:t>
      </w:r>
      <w:r w:rsidR="008D2B73" w:rsidRPr="008D2B73">
        <w:t xml:space="preserve">administratīvajā teritorijā savāktie atkritumi tiek nodoti apsaimniekošanai </w:t>
      </w:r>
      <w:r>
        <w:t xml:space="preserve">sadzīves </w:t>
      </w:r>
      <w:r w:rsidR="008D2B73" w:rsidRPr="008D2B73">
        <w:t>atkritumu poligonā “Brakšķi”</w:t>
      </w:r>
      <w:r>
        <w:t>,</w:t>
      </w:r>
      <w:r w:rsidR="008D2B73" w:rsidRPr="008D2B73">
        <w:t xml:space="preserve"> </w:t>
      </w:r>
      <w:r>
        <w:t>bet</w:t>
      </w:r>
      <w:r w:rsidR="008D2B73">
        <w:t xml:space="preserve"> Rīgas </w:t>
      </w:r>
      <w:proofErr w:type="spellStart"/>
      <w:r w:rsidR="008D2B73">
        <w:t>valstspilsētas</w:t>
      </w:r>
      <w:proofErr w:type="spellEnd"/>
      <w:r w:rsidR="008D2B73">
        <w:t xml:space="preserve">, Ādažu, Bauskas, Ķekavas, Mārupes, Ogres, Olaines, Ropažu, Salaspils un Siguldas novada pašvaldības, kuru administratīvajā teritorijā savāktie atkritumi tiek nodoti apsaimniekošanai </w:t>
      </w:r>
      <w:r>
        <w:t xml:space="preserve">sadzīves </w:t>
      </w:r>
      <w:r w:rsidR="008D2B73">
        <w:t>atkritumu poligonā “Getliņi”.</w:t>
      </w:r>
    </w:p>
    <w:p w14:paraId="60128C43" w14:textId="13008D62" w:rsidR="00042594" w:rsidRPr="00957D34" w:rsidRDefault="00042594" w:rsidP="00042594">
      <w:pPr>
        <w:ind w:firstLine="720"/>
        <w:jc w:val="both"/>
        <w:rPr>
          <w:bCs/>
        </w:rPr>
      </w:pPr>
      <w:r w:rsidRPr="004370EC">
        <w:rPr>
          <w:kern w:val="2"/>
          <w14:ligatures w14:val="standardContextual"/>
        </w:rPr>
        <w:t xml:space="preserve">Saskaņā ar Valsts plānu un </w:t>
      </w:r>
      <w:r w:rsidR="0081268C">
        <w:rPr>
          <w:bCs/>
          <w:kern w:val="2"/>
          <w14:ligatures w14:val="standardContextual"/>
        </w:rPr>
        <w:t xml:space="preserve">Atkritumu apsaimniekošanas likuma </w:t>
      </w:r>
      <w:r w:rsidR="0081268C" w:rsidRPr="007264E3">
        <w:rPr>
          <w:bCs/>
          <w:kern w:val="2"/>
          <w14:ligatures w14:val="standardContextual"/>
        </w:rPr>
        <w:t xml:space="preserve">(turpmāk </w:t>
      </w:r>
      <w:r w:rsidR="009C0AA5" w:rsidRPr="007264E3">
        <w:t xml:space="preserve">– </w:t>
      </w:r>
      <w:r w:rsidR="0081268C" w:rsidRPr="007264E3">
        <w:rPr>
          <w:bCs/>
          <w:kern w:val="2"/>
          <w14:ligatures w14:val="standardContextual"/>
        </w:rPr>
        <w:t>AAL)</w:t>
      </w:r>
      <w:r w:rsidR="0081268C" w:rsidRPr="004370EC">
        <w:rPr>
          <w:kern w:val="2"/>
          <w14:ligatures w14:val="standardContextual"/>
        </w:rPr>
        <w:t xml:space="preserve"> </w:t>
      </w:r>
      <w:r w:rsidRPr="004370EC">
        <w:rPr>
          <w:kern w:val="2"/>
          <w14:ligatures w14:val="standardContextual"/>
        </w:rPr>
        <w:t>10. panta otro daļu</w:t>
      </w:r>
      <w:r w:rsidR="0091374B">
        <w:rPr>
          <w:kern w:val="2"/>
          <w14:ligatures w14:val="standardContextual"/>
        </w:rPr>
        <w:t xml:space="preserve"> Reģion</w:t>
      </w:r>
      <w:r w:rsidR="00E915E6">
        <w:rPr>
          <w:kern w:val="2"/>
          <w14:ligatures w14:val="standardContextual"/>
        </w:rPr>
        <w:t>a</w:t>
      </w:r>
      <w:r w:rsidR="0091374B">
        <w:rPr>
          <w:kern w:val="2"/>
          <w14:ligatures w14:val="standardContextual"/>
        </w:rPr>
        <w:t xml:space="preserve"> pašvaldību </w:t>
      </w:r>
      <w:r w:rsidRPr="004370EC">
        <w:rPr>
          <w:kern w:val="2"/>
          <w14:ligatures w14:val="standardContextual"/>
        </w:rPr>
        <w:t xml:space="preserve"> izstrādā</w:t>
      </w:r>
      <w:r>
        <w:rPr>
          <w:kern w:val="2"/>
          <w14:ligatures w14:val="standardContextual"/>
        </w:rPr>
        <w:t>tais</w:t>
      </w:r>
      <w:r w:rsidRPr="004370EC">
        <w:rPr>
          <w:kern w:val="2"/>
          <w14:ligatures w14:val="standardContextual"/>
        </w:rPr>
        <w:t xml:space="preserve"> </w:t>
      </w:r>
      <w:proofErr w:type="spellStart"/>
      <w:r w:rsidR="0081268C" w:rsidRPr="00ED11D9">
        <w:rPr>
          <w:i/>
          <w:iCs/>
        </w:rPr>
        <w:t>Viduslatvijas</w:t>
      </w:r>
      <w:proofErr w:type="spellEnd"/>
      <w:r w:rsidR="0081268C" w:rsidRPr="00ED11D9">
        <w:rPr>
          <w:i/>
          <w:iCs/>
        </w:rPr>
        <w:t xml:space="preserve"> atkritumu apsaimniekošanas reģiona Jelgavas </w:t>
      </w:r>
      <w:proofErr w:type="spellStart"/>
      <w:r w:rsidR="0081268C" w:rsidRPr="00ED11D9">
        <w:rPr>
          <w:i/>
          <w:iCs/>
        </w:rPr>
        <w:t>valstspilsētas</w:t>
      </w:r>
      <w:proofErr w:type="spellEnd"/>
      <w:r w:rsidR="0081268C" w:rsidRPr="00ED11D9">
        <w:rPr>
          <w:i/>
          <w:iCs/>
        </w:rPr>
        <w:t>, Dobeles un Jelgavas novadu atkritumu apsaimniekošanas reģionāl</w:t>
      </w:r>
      <w:r w:rsidR="002A521F">
        <w:rPr>
          <w:i/>
          <w:iCs/>
        </w:rPr>
        <w:t>ais</w:t>
      </w:r>
      <w:r w:rsidR="0081268C" w:rsidRPr="00ED11D9">
        <w:rPr>
          <w:i/>
          <w:iCs/>
        </w:rPr>
        <w:t xml:space="preserve"> plān</w:t>
      </w:r>
      <w:r w:rsidR="002A521F">
        <w:rPr>
          <w:i/>
          <w:iCs/>
        </w:rPr>
        <w:t>s</w:t>
      </w:r>
      <w:r w:rsidR="0081268C" w:rsidRPr="00ED11D9">
        <w:rPr>
          <w:i/>
          <w:iCs/>
        </w:rPr>
        <w:t xml:space="preserve"> 2023.-2027. gadam</w:t>
      </w:r>
      <w:r w:rsidR="0081268C" w:rsidRPr="007264E3">
        <w:rPr>
          <w:iCs/>
        </w:rPr>
        <w:t xml:space="preserve"> </w:t>
      </w:r>
      <w:r w:rsidR="0081268C" w:rsidRPr="007264E3">
        <w:t xml:space="preserve">(turpmāk – </w:t>
      </w:r>
      <w:proofErr w:type="spellStart"/>
      <w:r w:rsidR="0081268C" w:rsidRPr="007264E3">
        <w:t>Viduslatvijas</w:t>
      </w:r>
      <w:proofErr w:type="spellEnd"/>
      <w:r w:rsidR="0081268C" w:rsidRPr="007264E3">
        <w:t xml:space="preserve"> AARP)</w:t>
      </w:r>
      <w:r w:rsidRPr="007264E3">
        <w:rPr>
          <w:kern w:val="2"/>
          <w14:ligatures w14:val="standardContextual"/>
        </w:rPr>
        <w:t xml:space="preserve"> </w:t>
      </w:r>
      <w:r w:rsidRPr="007264E3">
        <w:rPr>
          <w:bCs/>
        </w:rPr>
        <w:t>stājās</w:t>
      </w:r>
      <w:r w:rsidRPr="00957D34">
        <w:rPr>
          <w:bCs/>
        </w:rPr>
        <w:t xml:space="preserve"> spēkā 2024. gada 30. oktobrī un tā </w:t>
      </w:r>
      <w:r w:rsidRPr="00957D34">
        <w:rPr>
          <w:lang w:eastAsia="lv-LV"/>
        </w:rPr>
        <w:t xml:space="preserve">īstenošana ir vērsta uz atkritumu un atkritumu radītās ietekmes uz vidi samazināšanu, atkritumu kā resursu izmantošanu, </w:t>
      </w:r>
      <w:r w:rsidRPr="00957D34">
        <w:t>veidojot spēcīgāku un efektīvāku atkritumu apsaimniekošanas reģionu, īstenojot aprites ekonomikas principus, lai būtiski palielinātu atkritumu pārstrādi un samazinātu sadzīves atkritumu poligonā “Brakšķi” apglabājamo atkritumu apjomus, kā arī, ievērojot Valsts plānā noteikto, lai nodrošinātu izvirzīto mērķu sadzīves atkritumu apsaimniekošanas jomā sasniegšanu.</w:t>
      </w:r>
    </w:p>
    <w:p w14:paraId="67179CD3" w14:textId="3CA439A7" w:rsidR="00C5215A" w:rsidRDefault="009A2922" w:rsidP="002765C3">
      <w:pPr>
        <w:ind w:firstLine="720"/>
        <w:jc w:val="both"/>
      </w:pPr>
      <w:r w:rsidRPr="004370EC">
        <w:rPr>
          <w:kern w:val="2"/>
          <w14:ligatures w14:val="standardContextual"/>
        </w:rPr>
        <w:t xml:space="preserve">Šobrīd sadzīves atkritumu poligonu “Brakšķi” apsaimnieko SIA “Jelgavas komunālie pakalpojumi”, kas </w:t>
      </w:r>
      <w:r w:rsidRPr="004370EC">
        <w:t>ir privāta kapitālsabiedrība</w:t>
      </w:r>
      <w:r w:rsidRPr="004370EC">
        <w:rPr>
          <w:kern w:val="2"/>
          <w14:ligatures w14:val="standardContextual"/>
        </w:rPr>
        <w:t xml:space="preserve"> </w:t>
      </w:r>
      <w:r w:rsidR="00FE1666" w:rsidRPr="00996DAA">
        <w:rPr>
          <w:kern w:val="2"/>
          <w14:ligatures w14:val="standardContextual"/>
        </w:rPr>
        <w:t>P</w:t>
      </w:r>
      <w:r w:rsidRPr="00996DAA">
        <w:rPr>
          <w:kern w:val="2"/>
          <w14:ligatures w14:val="standardContextual"/>
        </w:rPr>
        <w:t>ubliskas personas kapitāla daļu un kapitālsabiedrību pārvaldības likuma</w:t>
      </w:r>
      <w:r w:rsidRPr="00996DAA">
        <w:t xml:space="preserve"> </w:t>
      </w:r>
      <w:r w:rsidRPr="004370EC">
        <w:t>izpratnē. Šā likuma 1.</w:t>
      </w:r>
      <w:r w:rsidR="00C5215A">
        <w:t xml:space="preserve"> </w:t>
      </w:r>
      <w:r w:rsidRPr="004370EC">
        <w:t>panta pirmās daļas 6.</w:t>
      </w:r>
      <w:r w:rsidR="00C5215A">
        <w:t xml:space="preserve"> </w:t>
      </w:r>
      <w:r w:rsidRPr="004370EC">
        <w:t xml:space="preserve">punkts nosaka, ka  privātā kapitālsabiedrība ir  kapitālsabiedrība, kurā kapitāla daļas vai akcijas pieder publiskai personai un citai personai (izņemot personāla akciju īpašniekus). </w:t>
      </w:r>
    </w:p>
    <w:p w14:paraId="2847EE08" w14:textId="1C098152" w:rsidR="00C005EF" w:rsidRDefault="002765C3" w:rsidP="00C005EF">
      <w:pPr>
        <w:ind w:firstLine="567"/>
        <w:jc w:val="both"/>
      </w:pPr>
      <w:r>
        <w:t xml:space="preserve"> </w:t>
      </w:r>
      <w:r w:rsidR="00C005EF">
        <w:tab/>
      </w:r>
      <w:r w:rsidR="009A2922" w:rsidRPr="004370EC">
        <w:t xml:space="preserve">SIA “Jelgavas komunālie pakalpojumi” </w:t>
      </w:r>
      <w:r w:rsidR="009C0AA5" w:rsidRPr="008B369C">
        <w:t>51 %</w:t>
      </w:r>
      <w:r w:rsidR="009A2922" w:rsidRPr="008B369C">
        <w:t xml:space="preserve"> kapitāla daļ</w:t>
      </w:r>
      <w:r w:rsidRPr="008B369C">
        <w:t>u</w:t>
      </w:r>
      <w:r w:rsidR="009A2922" w:rsidRPr="008B369C">
        <w:t xml:space="preserve"> pieder Jelga</w:t>
      </w:r>
      <w:r w:rsidRPr="008B369C">
        <w:t xml:space="preserve">vas </w:t>
      </w:r>
      <w:proofErr w:type="spellStart"/>
      <w:r w:rsidRPr="008B369C">
        <w:t>valstspilsētas</w:t>
      </w:r>
      <w:proofErr w:type="spellEnd"/>
      <w:r w:rsidRPr="008B369C">
        <w:t xml:space="preserve"> pašvaldībai un </w:t>
      </w:r>
      <w:r w:rsidR="009A2922" w:rsidRPr="008B369C">
        <w:t>49 %  kapitāla daļ</w:t>
      </w:r>
      <w:r w:rsidRPr="008B369C">
        <w:t>u pieder</w:t>
      </w:r>
      <w:r w:rsidR="009A2922" w:rsidRPr="008B369C">
        <w:t xml:space="preserve"> SIA “KULK”.</w:t>
      </w:r>
    </w:p>
    <w:p w14:paraId="6D891232" w14:textId="26A11AB5" w:rsidR="009A2922" w:rsidRPr="004370EC" w:rsidRDefault="00CD3F4A" w:rsidP="008B369C">
      <w:pPr>
        <w:ind w:firstLine="720"/>
        <w:jc w:val="both"/>
      </w:pPr>
      <w:r w:rsidRPr="004370EC">
        <w:t xml:space="preserve">SIA “Jelgavas komunālie pakalpojumi” </w:t>
      </w:r>
      <w:r w:rsidR="00C005EF" w:rsidRPr="009C0AA5">
        <w:t xml:space="preserve">ir reģistrēts </w:t>
      </w:r>
      <w:r w:rsidR="00C005EF" w:rsidRPr="009C0AA5">
        <w:rPr>
          <w:color w:val="333333"/>
        </w:rPr>
        <w:t>sabiedrisko pakalpojumu regulēšanas komisijas (Regulators)</w:t>
      </w:r>
      <w:r w:rsidR="00C005EF" w:rsidRPr="00011593">
        <w:t xml:space="preserve"> </w:t>
      </w:r>
      <w:r w:rsidR="008B369C" w:rsidRPr="008B369C">
        <w:rPr>
          <w:i/>
        </w:rPr>
        <w:t>S</w:t>
      </w:r>
      <w:r w:rsidR="00C005EF" w:rsidRPr="008B369C">
        <w:rPr>
          <w:i/>
        </w:rPr>
        <w:t xml:space="preserve">adzīves </w:t>
      </w:r>
      <w:r w:rsidR="009A2922" w:rsidRPr="008B369C">
        <w:rPr>
          <w:i/>
        </w:rPr>
        <w:t xml:space="preserve">atkritumu apglabāšanas </w:t>
      </w:r>
      <w:r w:rsidR="00C005EF" w:rsidRPr="008B369C">
        <w:rPr>
          <w:i/>
        </w:rPr>
        <w:t xml:space="preserve">atkritumu poligonos </w:t>
      </w:r>
      <w:r w:rsidR="008B369C" w:rsidRPr="009556D0">
        <w:rPr>
          <w:i/>
        </w:rPr>
        <w:t xml:space="preserve">pakalpojuma </w:t>
      </w:r>
      <w:r w:rsidR="009A2922" w:rsidRPr="009556D0">
        <w:rPr>
          <w:i/>
        </w:rPr>
        <w:t>snie</w:t>
      </w:r>
      <w:r w:rsidR="00C005EF" w:rsidRPr="009556D0">
        <w:rPr>
          <w:i/>
        </w:rPr>
        <w:t>dzēju reģistrā</w:t>
      </w:r>
      <w:r w:rsidR="009A2922" w:rsidRPr="009556D0">
        <w:t>,</w:t>
      </w:r>
      <w:r w:rsidR="008B369C" w:rsidRPr="009556D0">
        <w:t xml:space="preserve"> </w:t>
      </w:r>
      <w:r w:rsidR="00C005EF" w:rsidRPr="009556D0">
        <w:t>uzņēmum</w:t>
      </w:r>
      <w:r w:rsidR="008B369C" w:rsidRPr="009556D0">
        <w:t>am</w:t>
      </w:r>
      <w:r w:rsidR="009A2922" w:rsidRPr="009556D0">
        <w:t xml:space="preserve"> </w:t>
      </w:r>
      <w:r w:rsidR="00C005EF" w:rsidRPr="009556D0">
        <w:t>ir Valsts vides dienesta izsniegtās nepieciešamās atļaujas piesārņojoš</w:t>
      </w:r>
      <w:r w:rsidR="00C6710F" w:rsidRPr="009556D0">
        <w:t>o</w:t>
      </w:r>
      <w:r w:rsidR="00C005EF" w:rsidRPr="009556D0">
        <w:t xml:space="preserve"> darbību</w:t>
      </w:r>
      <w:r w:rsidR="00C005EF" w:rsidRPr="00011593">
        <w:t xml:space="preserve"> veikšanai, atkritumu apsaimniekošanas darbību veikšanai, </w:t>
      </w:r>
      <w:r w:rsidR="009A2922" w:rsidRPr="00011593">
        <w:t xml:space="preserve">kā arī </w:t>
      </w:r>
      <w:r w:rsidR="00C005EF" w:rsidRPr="009C0AA5">
        <w:t>uzņēmumam</w:t>
      </w:r>
      <w:r w:rsidR="00C005EF" w:rsidRPr="00011593">
        <w:t xml:space="preserve"> ir</w:t>
      </w:r>
      <w:r w:rsidR="00C005EF">
        <w:t xml:space="preserve"> </w:t>
      </w:r>
      <w:r w:rsidR="009A2922" w:rsidRPr="004370EC">
        <w:t>ievērojama pieredze un zināšanas atk</w:t>
      </w:r>
      <w:r w:rsidR="00BA3D1A" w:rsidRPr="004370EC">
        <w:t>ritumu apsaimniekošanas nozarē.</w:t>
      </w:r>
    </w:p>
    <w:p w14:paraId="5BD4DC36" w14:textId="707FBF6C" w:rsidR="00DE4731" w:rsidRPr="004370EC" w:rsidRDefault="004E66DE" w:rsidP="004E66DE">
      <w:pPr>
        <w:ind w:firstLine="720"/>
        <w:jc w:val="both"/>
      </w:pPr>
      <w:r>
        <w:t>K</w:t>
      </w:r>
      <w:r w:rsidRPr="004370EC">
        <w:t xml:space="preserve">opumā vērtējot līdzšinējo </w:t>
      </w:r>
      <w:r w:rsidR="00011593" w:rsidRPr="004370EC">
        <w:t>SIA “Jelgavas komunālie pakalpojumi”</w:t>
      </w:r>
      <w:r w:rsidRPr="004370EC">
        <w:t xml:space="preserve"> darbību, </w:t>
      </w:r>
      <w:r w:rsidR="00011593">
        <w:t xml:space="preserve">secināts, ka tās </w:t>
      </w:r>
      <w:r w:rsidR="00DE4731" w:rsidRPr="004370EC">
        <w:t>darbības ir cieši saistīta ar jau pašreiz noteiktajiem mērķiem</w:t>
      </w:r>
      <w:r w:rsidR="0091374B">
        <w:t xml:space="preserve"> </w:t>
      </w:r>
      <w:proofErr w:type="spellStart"/>
      <w:r w:rsidR="0091374B">
        <w:t>Viduslatvijas</w:t>
      </w:r>
      <w:proofErr w:type="spellEnd"/>
      <w:r w:rsidR="0091374B">
        <w:t xml:space="preserve"> AARP</w:t>
      </w:r>
      <w:r w:rsidR="00DE4731" w:rsidRPr="004370EC">
        <w:t>, proti, sadzīves atkritumu apsaimniekošanas sistēmas uzturēšana un attīstība.</w:t>
      </w:r>
    </w:p>
    <w:p w14:paraId="6EBF0F71" w14:textId="19F64465" w:rsidR="00F63CA5" w:rsidRPr="0091374B" w:rsidRDefault="009A2922" w:rsidP="009A2922">
      <w:pPr>
        <w:ind w:firstLine="720"/>
        <w:jc w:val="both"/>
        <w:rPr>
          <w:lang w:eastAsia="lv-LV"/>
        </w:rPr>
      </w:pPr>
      <w:r w:rsidRPr="00996DAA">
        <w:rPr>
          <w:bCs/>
        </w:rPr>
        <w:t>[2]</w:t>
      </w:r>
      <w:r w:rsidRPr="004370EC">
        <w:t xml:space="preserve"> </w:t>
      </w:r>
      <w:r w:rsidR="00F63CA5" w:rsidRPr="00E915E6">
        <w:rPr>
          <w:lang w:eastAsia="lv-LV"/>
        </w:rPr>
        <w:t>Pārvaldes uzdevumu deleģēšana</w:t>
      </w:r>
      <w:r w:rsidR="00F63CA5" w:rsidRPr="0091374B">
        <w:rPr>
          <w:lang w:eastAsia="lv-LV"/>
        </w:rPr>
        <w:t>.</w:t>
      </w:r>
    </w:p>
    <w:p w14:paraId="17C1C768" w14:textId="6B24D0EC" w:rsidR="009A2922" w:rsidRPr="004370EC" w:rsidRDefault="009A2922" w:rsidP="009A2922">
      <w:pPr>
        <w:ind w:firstLine="720"/>
        <w:jc w:val="both"/>
      </w:pPr>
      <w:r w:rsidRPr="004370EC">
        <w:t xml:space="preserve">Pašvaldību likuma 7. pantā ir </w:t>
      </w:r>
      <w:r w:rsidR="00FE5D97">
        <w:t>noteikts</w:t>
      </w:r>
      <w:r w:rsidRPr="004370EC">
        <w:t xml:space="preserve">, ka saskaņā ar </w:t>
      </w:r>
      <w:r w:rsidR="004370EC">
        <w:t>V</w:t>
      </w:r>
      <w:r w:rsidR="00FE5D97">
        <w:t xml:space="preserve">alsts pārvaldes iekārtas likumu </w:t>
      </w:r>
      <w:r w:rsidR="00FE5D97" w:rsidRPr="007264E3">
        <w:t>(turpmāk – VPIL)</w:t>
      </w:r>
      <w:r w:rsidR="00B214E2" w:rsidRPr="004370EC">
        <w:t xml:space="preserve"> </w:t>
      </w:r>
      <w:r w:rsidRPr="004370EC">
        <w:t>pašvaldība atsevišķu tās autonomajā kompetencē ietilpstošu pārvaldes uzdevumu var deleģēt citai personai.</w:t>
      </w:r>
    </w:p>
    <w:p w14:paraId="30FD9FEB" w14:textId="77777777" w:rsidR="004E66DE" w:rsidRDefault="004E66DE" w:rsidP="004E66DE">
      <w:pPr>
        <w:ind w:firstLine="720"/>
        <w:jc w:val="both"/>
      </w:pPr>
      <w:r w:rsidRPr="004370EC">
        <w:t>Saskaņā ar VPIL 40. panta pirmo un otro daļu pašvaldība var deleģēt privātpersonai pārvaldes uzdevumu, ja pilnvarotā persona attiecīgo uzdevumu var veikt efektīvāk</w:t>
      </w:r>
      <w:r>
        <w:t xml:space="preserve">. </w:t>
      </w:r>
    </w:p>
    <w:p w14:paraId="000B8FB1" w14:textId="1DD54D6C" w:rsidR="009A2922" w:rsidRPr="004370EC" w:rsidRDefault="004E66DE" w:rsidP="00FE5D97">
      <w:pPr>
        <w:ind w:firstLine="720"/>
        <w:jc w:val="both"/>
      </w:pPr>
      <w:r w:rsidRPr="004370EC">
        <w:t xml:space="preserve">Ņemot vērā apstākli, ka SIA “Jelgavas komunālie pakalpojumi” rīcībā jau šobrīd ir nepieciešamā ar atkritumu apsaimniekošanu saistītā infrastruktūra, kā arī faktu, ka </w:t>
      </w:r>
      <w:r w:rsidR="0070462E">
        <w:t xml:space="preserve">tas </w:t>
      </w:r>
      <w:r w:rsidRPr="004370EC">
        <w:t xml:space="preserve">savu saimniecisko darbību īsteno </w:t>
      </w:r>
      <w:r w:rsidRPr="00C97FD9">
        <w:t xml:space="preserve">jau divdesmit gadus, </w:t>
      </w:r>
      <w:r w:rsidRPr="004370EC">
        <w:t xml:space="preserve">pilnveidojot un attīstot ar atkritumu apsaimniekošanu saistītos pakalpojumus un piesaistot augsta līmeņa savas jomas speciālistus, </w:t>
      </w:r>
      <w:r w:rsidRPr="004370EC">
        <w:rPr>
          <w:color w:val="000000"/>
          <w:lang w:eastAsia="lv-LV"/>
        </w:rPr>
        <w:t xml:space="preserve">Jelgavas </w:t>
      </w:r>
      <w:proofErr w:type="spellStart"/>
      <w:r w:rsidRPr="004370EC">
        <w:rPr>
          <w:color w:val="000000"/>
          <w:lang w:eastAsia="lv-LV"/>
        </w:rPr>
        <w:t>valstspilsētas</w:t>
      </w:r>
      <w:proofErr w:type="spellEnd"/>
      <w:r w:rsidRPr="004370EC">
        <w:rPr>
          <w:color w:val="000000"/>
          <w:lang w:eastAsia="lv-LV"/>
        </w:rPr>
        <w:t xml:space="preserve"> </w:t>
      </w:r>
      <w:r>
        <w:rPr>
          <w:color w:val="000000"/>
          <w:lang w:eastAsia="lv-LV"/>
        </w:rPr>
        <w:t>p</w:t>
      </w:r>
      <w:r w:rsidRPr="004370EC">
        <w:t>ašvaldības ieskatā AAL 10.</w:t>
      </w:r>
      <w:r w:rsidRPr="004370EC">
        <w:rPr>
          <w:vertAlign w:val="superscript"/>
        </w:rPr>
        <w:t>1</w:t>
      </w:r>
      <w:r w:rsidRPr="004370EC">
        <w:t xml:space="preserve"> panta otrajā daļā minētie pārvaldes uzdevumi ir deleģējami SIA “Jelgavas komunālie pakalpojumi” kā </w:t>
      </w:r>
      <w:proofErr w:type="spellStart"/>
      <w:r w:rsidRPr="004370EC">
        <w:t>Viduslatvijas</w:t>
      </w:r>
      <w:proofErr w:type="spellEnd"/>
      <w:r w:rsidRPr="004370EC">
        <w:t xml:space="preserve"> AARC. </w:t>
      </w:r>
    </w:p>
    <w:p w14:paraId="56942189" w14:textId="77777777" w:rsidR="009A2922" w:rsidRPr="004370EC" w:rsidRDefault="009A2922" w:rsidP="009A2922">
      <w:pPr>
        <w:ind w:firstLine="720"/>
        <w:jc w:val="both"/>
      </w:pPr>
      <w:r w:rsidRPr="004370EC">
        <w:t>VPIL 42. panta pirmajā daļā noteikts, ka privātpersonai jābūt tiesīgai veikt attiecīgo pārvaldes uzdevumu. Lemjot par pārvaldes uzdevuma deleģēšanu privātpersonai, ņem vērā tās pieredzi, reputāciju, resursus, personāla kvalifikāciju, kā arī citus kritērijus.</w:t>
      </w:r>
    </w:p>
    <w:p w14:paraId="4735F345" w14:textId="42E24937" w:rsidR="00BA7DA6" w:rsidRPr="00C97FD9" w:rsidRDefault="00BA7DA6" w:rsidP="00BA7DA6">
      <w:pPr>
        <w:ind w:firstLine="720"/>
        <w:jc w:val="both"/>
      </w:pPr>
      <w:r w:rsidRPr="00C97FD9">
        <w:t xml:space="preserve">Jelgavas </w:t>
      </w:r>
      <w:proofErr w:type="spellStart"/>
      <w:r w:rsidRPr="00C97FD9">
        <w:t>valstspilsētas</w:t>
      </w:r>
      <w:proofErr w:type="spellEnd"/>
      <w:r w:rsidRPr="00C97FD9">
        <w:t xml:space="preserve"> </w:t>
      </w:r>
      <w:r w:rsidR="00BB3D82">
        <w:t xml:space="preserve">un Jelgavas novada </w:t>
      </w:r>
      <w:r w:rsidRPr="00C97FD9">
        <w:t>attīstības programmas 2023.</w:t>
      </w:r>
      <w:r w:rsidR="00C97FD9">
        <w:t>-</w:t>
      </w:r>
      <w:r w:rsidRPr="00C97FD9">
        <w:t>2029. gadam</w:t>
      </w:r>
      <w:r w:rsidR="00C97FD9">
        <w:t xml:space="preserve"> </w:t>
      </w:r>
      <w:r w:rsidRPr="00C97FD9">
        <w:t xml:space="preserve">Rīcības plānā </w:t>
      </w:r>
      <w:r w:rsidR="00BB3D82">
        <w:rPr>
          <w:color w:val="000000"/>
          <w:lang w:eastAsia="lv-LV"/>
        </w:rPr>
        <w:t>izvirzīts</w:t>
      </w:r>
      <w:r w:rsidRPr="00C97FD9">
        <w:t xml:space="preserve"> uzdevum</w:t>
      </w:r>
      <w:r w:rsidR="00BB3D82">
        <w:t>s</w:t>
      </w:r>
      <w:r w:rsidRPr="00C97FD9">
        <w:t xml:space="preserve"> sekmēt atkritumu apsaimniekošanas ilgtspēju, tajā skaitā samazināt atkritumu apjomu, būtiski veicināt dalīto atkritumu vākšanu un šķiroto atkritumu īpatsvaru, veicināt bioloģiski noārdāmo atkritumu apsaimniekošanu, aprites ekonomikas principu ieviešanu, izglītot sabiedrību atkritumu apsaimniekošanas jautājumos, lai atkritumu radītāji būtu ieinteresēti atkritumu rašanās novēršanā un dalītā vākšanā.</w:t>
      </w:r>
    </w:p>
    <w:p w14:paraId="6371A228" w14:textId="43B4CCF1" w:rsidR="009A2922" w:rsidRPr="00C97FD9" w:rsidRDefault="009A2922" w:rsidP="009A2922">
      <w:pPr>
        <w:ind w:firstLine="720"/>
        <w:jc w:val="both"/>
      </w:pPr>
      <w:r w:rsidRPr="00C97FD9">
        <w:lastRenderedPageBreak/>
        <w:t>Vides aizsardzības jautājumu, kas ietver arī atkritumu apsaimniekošanas nozari, būtiskums uzs</w:t>
      </w:r>
      <w:r w:rsidR="005660C1" w:rsidRPr="00C97FD9">
        <w:t xml:space="preserve">vērts </w:t>
      </w:r>
      <w:r w:rsidRPr="00C97FD9">
        <w:t xml:space="preserve">Jelgavas </w:t>
      </w:r>
      <w:proofErr w:type="spellStart"/>
      <w:r w:rsidRPr="00C97FD9">
        <w:t>valstspilsētas</w:t>
      </w:r>
      <w:proofErr w:type="spellEnd"/>
      <w:r w:rsidRPr="00C97FD9">
        <w:t xml:space="preserve"> un Jelgavas novada ilgtspējīgas attīstības stratēģijā līdz 2034.gadam, kurā noteikts, ka pašvaldībām jāizveido un jāuztur sakārtota un apkārtējai videi nekaitīga atkritumu apsaimniekošanas sistēma. Jāveicina izmantojamā sadzīves atkritumu poligona “Brakšķi” infrastruktūras attīstība tā darbības laika pagarināšanai. </w:t>
      </w:r>
    </w:p>
    <w:p w14:paraId="1966BD8A" w14:textId="1B07EDB2" w:rsidR="009A2922" w:rsidRPr="00C97FD9" w:rsidRDefault="009A2922" w:rsidP="009A2922">
      <w:pPr>
        <w:ind w:firstLine="720"/>
        <w:jc w:val="both"/>
      </w:pPr>
      <w:r w:rsidRPr="00C97FD9">
        <w:t>Vērtējot arī no saimnieciskuma, lietderības un efektivitātes principa viedokļa, secināms, ka SIA “Jelgavas komunālie pakalpojumi” spē</w:t>
      </w:r>
      <w:r w:rsidR="000B28DD">
        <w:t>j</w:t>
      </w:r>
      <w:r w:rsidRPr="00C97FD9">
        <w:t xml:space="preserve"> veikt AAL 10.</w:t>
      </w:r>
      <w:r w:rsidRPr="00C97FD9">
        <w:rPr>
          <w:vertAlign w:val="superscript"/>
        </w:rPr>
        <w:t xml:space="preserve">1 </w:t>
      </w:r>
      <w:r w:rsidRPr="00C97FD9">
        <w:t>panta otrajā daļā noteiktos pārvaldes uzdevumus ar vislielāko ieguvumu, vienlaikus nodrošinot optimālāko resursu patēriņu. SIA “Jelgavas komunālie pakalpojumi” rīcībā jau šobrīd ir augsti kvalificēti savas jomas speciālisti, kā arī, ņemot vērā SIA “Jelgavas komunālie pakalpojumi” ilglaicīgo un stabilo pakalpojumu sniegšanu, nepārtraukti attīstot savu saimniecisko darbību, lai nodrošinātu ne tikai uz klientiem vērstus pakalpojumus, bet arī, lai nodrošinātu starptautisko un nacionālu tiesību normu prasību un mērķu izpildi, nav šaubu, ka 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14:paraId="2E726D58" w14:textId="148EBE0C" w:rsidR="007477A9" w:rsidRPr="00E915E6" w:rsidRDefault="007477A9" w:rsidP="00E915E6">
      <w:pPr>
        <w:ind w:firstLine="720"/>
        <w:jc w:val="both"/>
      </w:pPr>
      <w:r w:rsidRPr="00E915E6">
        <w:t>Saskaņā ar AAL 41. panta pirmās daļas 1., 6. un 10. punktu nešķirotu sadzīves atkritumu apstrādes tarifā cita starpā iekļauj izmaksas par atkritumu poligona, kā arī atkritumu apsaimniekošanas reģionālā centra darbības administrēšanai un nodrošināšanai nepieciešamās infrastruktūras ierīkošanu un ekspluatāciju, tādu sabiedrības izglītības pasākumu nodrošināšanu, kuri vērsti uz attiecīgā atkritumu apsaimniekošanas reģiona atkritumu radītāju izglītošanu atkritumu apsaimniekošanas jomā, pētniecības un attīstības darbībām, kas vērstas uz atkritumu poligonos apglabājamo atkritumu daudzuma samazināšanu. No minētā izriet, ka</w:t>
      </w:r>
      <w:r w:rsidR="000B28DD">
        <w:t xml:space="preserve"> </w:t>
      </w:r>
      <w:r w:rsidRPr="00E915E6">
        <w:t xml:space="preserve"> deleģētā pārvaldes uzdevuma izpildei </w:t>
      </w:r>
      <w:r w:rsidR="000B28DD">
        <w:t xml:space="preserve">daļa no </w:t>
      </w:r>
      <w:r w:rsidRPr="00E915E6">
        <w:t>nepieciešam</w:t>
      </w:r>
      <w:r w:rsidR="000B28DD">
        <w:t>ā</w:t>
      </w:r>
      <w:r w:rsidRPr="00E915E6">
        <w:t xml:space="preserve"> finansējum</w:t>
      </w:r>
      <w:r w:rsidR="000B28DD">
        <w:t>a nākotnē var</w:t>
      </w:r>
      <w:r w:rsidR="002E022D">
        <w:t>ētu</w:t>
      </w:r>
      <w:r w:rsidRPr="00E915E6">
        <w:t xml:space="preserve"> tik</w:t>
      </w:r>
      <w:r w:rsidR="000B28DD">
        <w:t>t</w:t>
      </w:r>
      <w:r w:rsidRPr="00E915E6">
        <w:t xml:space="preserve"> nodrošināt</w:t>
      </w:r>
      <w:r w:rsidR="000B28DD">
        <w:t>a</w:t>
      </w:r>
      <w:r w:rsidRPr="00E915E6">
        <w:t xml:space="preserve"> no ieņēmumiem no nešķirotu sadzīves atkritumu apstrādes tarifa</w:t>
      </w:r>
      <w:r w:rsidR="000B28DD">
        <w:t>.</w:t>
      </w:r>
      <w:r w:rsidRPr="00E915E6">
        <w:t xml:space="preserve"> </w:t>
      </w:r>
    </w:p>
    <w:p w14:paraId="2EC1E062" w14:textId="51ABE701" w:rsidR="00E95768" w:rsidRPr="004370EC" w:rsidRDefault="00E915E6" w:rsidP="008920B1">
      <w:pPr>
        <w:shd w:val="clear" w:color="auto" w:fill="FFFFFF"/>
        <w:tabs>
          <w:tab w:val="left" w:pos="720"/>
          <w:tab w:val="center" w:pos="4320"/>
          <w:tab w:val="right" w:pos="8640"/>
        </w:tabs>
        <w:ind w:firstLine="567"/>
        <w:jc w:val="both"/>
      </w:pPr>
      <w:r>
        <w:tab/>
      </w:r>
      <w:r w:rsidR="009A2922" w:rsidRPr="004370EC">
        <w:t xml:space="preserve">Ņemot vērā visu iepriekš minēto un pamatojoties uz </w:t>
      </w:r>
      <w:r w:rsidR="00500AA1" w:rsidRPr="004370EC">
        <w:t>Pašvaldību likuma 4.panta pirmās daļas 1.punktu, 10.panta pirmās daļas 21.punktu, Atkritumu apsaimniekošanas likuma 10.</w:t>
      </w:r>
      <w:r w:rsidR="00500AA1" w:rsidRPr="004370EC">
        <w:rPr>
          <w:vertAlign w:val="superscript"/>
        </w:rPr>
        <w:t>1</w:t>
      </w:r>
      <w:r w:rsidR="00500AA1" w:rsidRPr="004370EC">
        <w:t xml:space="preserve"> panta otro daļu, Valsts pārvaldes iekārtas likuma 40. panta pirmo un otro daļu, 42. panta pirmo daļu un 45.panta otro daļu</w:t>
      </w:r>
      <w:r w:rsidR="00971550" w:rsidRPr="004370EC">
        <w:t>,</w:t>
      </w:r>
    </w:p>
    <w:p w14:paraId="23EAA595" w14:textId="77777777" w:rsidR="00BE31A0" w:rsidRDefault="00BE31A0" w:rsidP="008920B1">
      <w:pPr>
        <w:ind w:right="46"/>
        <w:jc w:val="both"/>
        <w:rPr>
          <w:b/>
          <w:bCs/>
        </w:rPr>
      </w:pPr>
    </w:p>
    <w:p w14:paraId="7F19933E" w14:textId="77777777" w:rsidR="00E95768" w:rsidRPr="00BB4041" w:rsidRDefault="00E95768" w:rsidP="008920B1">
      <w:pPr>
        <w:ind w:right="46"/>
        <w:jc w:val="both"/>
        <w:rPr>
          <w:b/>
          <w:bCs/>
        </w:rPr>
      </w:pPr>
      <w:r w:rsidRPr="00BB4041">
        <w:rPr>
          <w:b/>
          <w:bCs/>
        </w:rPr>
        <w:t>JELGAVAS VALSTSPILSĒTAS PAŠVALDĪBAS DOME NOLEMJ:</w:t>
      </w:r>
    </w:p>
    <w:p w14:paraId="1332AA16" w14:textId="24E5D116" w:rsidR="00012DA9" w:rsidRPr="004370EC" w:rsidRDefault="005620F5" w:rsidP="008920B1">
      <w:pPr>
        <w:numPr>
          <w:ilvl w:val="0"/>
          <w:numId w:val="2"/>
        </w:numPr>
        <w:ind w:left="426" w:hanging="426"/>
        <w:contextualSpacing/>
        <w:jc w:val="both"/>
        <w:rPr>
          <w:kern w:val="2"/>
          <w14:ligatures w14:val="standardContextual"/>
        </w:rPr>
      </w:pPr>
      <w:r w:rsidRPr="004370EC">
        <w:t xml:space="preserve">Izveidot </w:t>
      </w:r>
      <w:proofErr w:type="spellStart"/>
      <w:r w:rsidR="007477A9" w:rsidRPr="007477A9">
        <w:t>Viduslatvijas</w:t>
      </w:r>
      <w:proofErr w:type="spellEnd"/>
      <w:r w:rsidR="007477A9" w:rsidRPr="007477A9">
        <w:t xml:space="preserve"> </w:t>
      </w:r>
      <w:r w:rsidR="007477A9">
        <w:t>atkritumu apsaimniekošanas reģiona</w:t>
      </w:r>
      <w:r w:rsidR="007477A9" w:rsidRPr="00DF689C">
        <w:t xml:space="preserve"> </w:t>
      </w:r>
      <w:r w:rsidR="001C5DF9" w:rsidRPr="004370EC">
        <w:t>a</w:t>
      </w:r>
      <w:r w:rsidRPr="004370EC">
        <w:t xml:space="preserve">tkritumu apsaimniekošanas reģionālo centru </w:t>
      </w:r>
      <w:r w:rsidR="00723FEE">
        <w:t xml:space="preserve">“Brakšķi” </w:t>
      </w:r>
      <w:r w:rsidR="00961A27" w:rsidRPr="00E1476B">
        <w:rPr>
          <w:iCs/>
        </w:rPr>
        <w:t xml:space="preserve">uz </w:t>
      </w:r>
      <w:r w:rsidR="00773B90" w:rsidRPr="00E1476B">
        <w:rPr>
          <w:iCs/>
        </w:rPr>
        <w:t xml:space="preserve">sadzīves atkritumu poligona </w:t>
      </w:r>
      <w:r w:rsidR="00773B90" w:rsidRPr="00E1476B">
        <w:t xml:space="preserve">“Brakšķi” </w:t>
      </w:r>
      <w:r w:rsidR="005462D7" w:rsidRPr="00E1476B">
        <w:t>esošā</w:t>
      </w:r>
      <w:r w:rsidR="005462D7" w:rsidRPr="00E1476B">
        <w:rPr>
          <w:iCs/>
        </w:rPr>
        <w:t xml:space="preserve"> </w:t>
      </w:r>
      <w:r w:rsidR="00500AA1" w:rsidRPr="00E1476B">
        <w:t>operatora</w:t>
      </w:r>
      <w:r w:rsidR="00500AA1" w:rsidRPr="004370EC">
        <w:t xml:space="preserve"> SIA “Jelgavas komunālie pakalpojumi”,</w:t>
      </w:r>
      <w:r w:rsidR="005462D7">
        <w:t xml:space="preserve"> </w:t>
      </w:r>
      <w:r w:rsidR="00500AA1" w:rsidRPr="004370EC">
        <w:rPr>
          <w:noProof/>
        </w:rPr>
        <w:t xml:space="preserve">reģistrācijas numurs </w:t>
      </w:r>
      <w:r w:rsidR="00500AA1" w:rsidRPr="004370EC">
        <w:rPr>
          <w:bCs/>
          <w:shd w:val="clear" w:color="auto" w:fill="FFFFFF"/>
        </w:rPr>
        <w:t>43603022128,</w:t>
      </w:r>
      <w:r w:rsidR="00500AA1" w:rsidRPr="004370EC">
        <w:t xml:space="preserve"> </w:t>
      </w:r>
      <w:r w:rsidR="00773B90" w:rsidRPr="004370EC">
        <w:rPr>
          <w:iCs/>
        </w:rPr>
        <w:t xml:space="preserve">bāzes </w:t>
      </w:r>
      <w:r w:rsidR="00961A27" w:rsidRPr="004370EC">
        <w:t>(turpmāk – AARC</w:t>
      </w:r>
      <w:r w:rsidR="007477A9">
        <w:t xml:space="preserve"> “Brakšķi”</w:t>
      </w:r>
      <w:r w:rsidR="00961A27" w:rsidRPr="004370EC">
        <w:t>)</w:t>
      </w:r>
      <w:r w:rsidR="00796E14" w:rsidRPr="00916EDD">
        <w:t>.</w:t>
      </w:r>
      <w:r w:rsidR="00012DA9" w:rsidRPr="004370EC">
        <w:rPr>
          <w:kern w:val="2"/>
          <w14:ligatures w14:val="standardContextual"/>
        </w:rPr>
        <w:t xml:space="preserve"> </w:t>
      </w:r>
    </w:p>
    <w:p w14:paraId="19B3CB83" w14:textId="2091F661" w:rsidR="005620F5" w:rsidRPr="004370EC" w:rsidRDefault="005620F5" w:rsidP="008920B1">
      <w:pPr>
        <w:pStyle w:val="ListParagraph"/>
        <w:numPr>
          <w:ilvl w:val="0"/>
          <w:numId w:val="2"/>
        </w:numPr>
        <w:spacing w:after="0" w:line="240" w:lineRule="auto"/>
        <w:ind w:left="426" w:hanging="426"/>
        <w:jc w:val="both"/>
        <w:rPr>
          <w:rFonts w:ascii="Times New Roman" w:hAnsi="Times New Roman" w:cs="Times New Roman"/>
          <w:sz w:val="24"/>
          <w:szCs w:val="24"/>
          <w:lang w:val="lv-LV"/>
        </w:rPr>
      </w:pPr>
      <w:r w:rsidRPr="004370EC">
        <w:rPr>
          <w:rFonts w:ascii="Times New Roman" w:hAnsi="Times New Roman" w:cs="Times New Roman"/>
          <w:sz w:val="24"/>
          <w:szCs w:val="24"/>
          <w:lang w:val="lv-LV"/>
        </w:rPr>
        <w:t>Apstiprināt</w:t>
      </w:r>
      <w:r w:rsidR="007477A9">
        <w:rPr>
          <w:rFonts w:ascii="Times New Roman" w:hAnsi="Times New Roman" w:cs="Times New Roman"/>
          <w:sz w:val="24"/>
          <w:szCs w:val="24"/>
          <w:lang w:val="lv-LV"/>
        </w:rPr>
        <w:t xml:space="preserve"> </w:t>
      </w:r>
      <w:r w:rsidR="00961A27" w:rsidRPr="004370EC">
        <w:rPr>
          <w:rFonts w:ascii="Times New Roman" w:hAnsi="Times New Roman" w:cs="Times New Roman"/>
          <w:sz w:val="24"/>
          <w:szCs w:val="24"/>
          <w:lang w:val="lv-LV"/>
        </w:rPr>
        <w:t xml:space="preserve">AARC </w:t>
      </w:r>
      <w:r w:rsidR="00723FEE">
        <w:rPr>
          <w:rFonts w:ascii="Times New Roman" w:hAnsi="Times New Roman" w:cs="Times New Roman"/>
          <w:sz w:val="24"/>
          <w:szCs w:val="24"/>
          <w:lang w:val="lv-LV"/>
        </w:rPr>
        <w:t xml:space="preserve">“Brakšķi” </w:t>
      </w:r>
      <w:r w:rsidR="000C7343" w:rsidRPr="004370EC">
        <w:rPr>
          <w:rFonts w:ascii="Times New Roman" w:hAnsi="Times New Roman" w:cs="Times New Roman"/>
          <w:sz w:val="24"/>
          <w:szCs w:val="24"/>
          <w:lang w:val="lv-LV"/>
        </w:rPr>
        <w:t>nolikumu</w:t>
      </w:r>
      <w:r w:rsidRPr="004370EC">
        <w:rPr>
          <w:rFonts w:ascii="Times New Roman" w:hAnsi="Times New Roman" w:cs="Times New Roman"/>
          <w:sz w:val="24"/>
          <w:szCs w:val="24"/>
          <w:lang w:val="lv-LV"/>
        </w:rPr>
        <w:t> (1. pielikum</w:t>
      </w:r>
      <w:r w:rsidR="00A61DD3" w:rsidRPr="004370EC">
        <w:rPr>
          <w:rFonts w:ascii="Times New Roman" w:hAnsi="Times New Roman" w:cs="Times New Roman"/>
          <w:sz w:val="24"/>
          <w:szCs w:val="24"/>
          <w:lang w:val="lv-LV"/>
        </w:rPr>
        <w:t>s</w:t>
      </w:r>
      <w:r w:rsidR="00F712AA" w:rsidRPr="004370EC">
        <w:rPr>
          <w:rFonts w:ascii="Times New Roman" w:hAnsi="Times New Roman" w:cs="Times New Roman"/>
          <w:sz w:val="24"/>
          <w:szCs w:val="24"/>
          <w:lang w:val="lv-LV"/>
        </w:rPr>
        <w:t>).</w:t>
      </w:r>
    </w:p>
    <w:p w14:paraId="219318F0" w14:textId="3FA5F345" w:rsidR="005620F5" w:rsidRPr="004370EC" w:rsidRDefault="005620F5" w:rsidP="008920B1">
      <w:pPr>
        <w:numPr>
          <w:ilvl w:val="0"/>
          <w:numId w:val="2"/>
        </w:numPr>
        <w:ind w:left="426" w:hanging="426"/>
        <w:contextualSpacing/>
        <w:jc w:val="both"/>
        <w:rPr>
          <w:kern w:val="2"/>
          <w14:ligatures w14:val="standardContextual"/>
        </w:rPr>
      </w:pPr>
      <w:r w:rsidRPr="004370EC">
        <w:t xml:space="preserve">Deleģēt </w:t>
      </w:r>
      <w:r w:rsidR="00961A27" w:rsidRPr="004370EC">
        <w:t xml:space="preserve">AARC </w:t>
      </w:r>
      <w:r w:rsidR="00723FEE">
        <w:t xml:space="preserve">“Brakšķi” </w:t>
      </w:r>
      <w:r w:rsidRPr="004370EC">
        <w:t>šādus Atkritumu apsaimniekošanas likuma 10.</w:t>
      </w:r>
      <w:r w:rsidRPr="004370EC">
        <w:rPr>
          <w:vertAlign w:val="superscript"/>
        </w:rPr>
        <w:t>1</w:t>
      </w:r>
      <w:r w:rsidRPr="004370EC">
        <w:t xml:space="preserve"> panta otrajā daļā minētos pārvaldes uzdevumus:</w:t>
      </w:r>
    </w:p>
    <w:p w14:paraId="5D1CC89C" w14:textId="00FD7803" w:rsidR="00961A27" w:rsidRPr="004370EC" w:rsidRDefault="00C16CC9" w:rsidP="00500AA1">
      <w:pPr>
        <w:ind w:left="792" w:hanging="366"/>
        <w:jc w:val="both"/>
      </w:pPr>
      <w:bookmarkStart w:id="1" w:name="_Hlk158588036"/>
      <w:r w:rsidRPr="004370EC">
        <w:t>3.1.</w:t>
      </w:r>
      <w:r w:rsidRPr="004370EC">
        <w:tab/>
      </w:r>
      <w:bookmarkEnd w:id="1"/>
      <w:r w:rsidR="00796E14" w:rsidRPr="004370EC">
        <w:t xml:space="preserve"> </w:t>
      </w:r>
      <w:r w:rsidR="00961A27" w:rsidRPr="004370EC">
        <w:t xml:space="preserve">nodrošināt </w:t>
      </w:r>
      <w:proofErr w:type="spellStart"/>
      <w:r w:rsidR="008920B1" w:rsidRPr="009C0AA5">
        <w:t>Viduslatvijas</w:t>
      </w:r>
      <w:proofErr w:type="spellEnd"/>
      <w:r w:rsidR="008920B1" w:rsidRPr="009C0AA5">
        <w:t xml:space="preserve"> atkritumu apsaimniekošanas reģiona Jelgavas </w:t>
      </w:r>
      <w:proofErr w:type="spellStart"/>
      <w:r w:rsidR="008920B1" w:rsidRPr="009C0AA5">
        <w:t>valstspilsētas</w:t>
      </w:r>
      <w:proofErr w:type="spellEnd"/>
      <w:r w:rsidR="008920B1" w:rsidRPr="009C0AA5">
        <w:t xml:space="preserve">, Dobeles un Jelgavas novada </w:t>
      </w:r>
      <w:r w:rsidR="00A4292B" w:rsidRPr="002E022D">
        <w:t xml:space="preserve">(turpmāk – </w:t>
      </w:r>
      <w:r w:rsidR="00A4292B" w:rsidRPr="002E022D">
        <w:rPr>
          <w:bCs/>
        </w:rPr>
        <w:t xml:space="preserve">Reģiona pašvaldības) </w:t>
      </w:r>
      <w:r w:rsidR="008920B1" w:rsidRPr="009C0AA5">
        <w:t>atkritumu apsaimniekošanas reģionālā plāna 2023.-2027.gadam</w:t>
      </w:r>
      <w:r w:rsidR="00961A27" w:rsidRPr="00A4292B">
        <w:t>,</w:t>
      </w:r>
      <w:r w:rsidR="00961A27" w:rsidRPr="004370EC">
        <w:t xml:space="preserve"> ieviešanu, ņemot vērā Atkritumu apsaimniekošanas likumā noteikto pašvaldību kompetenci atkritumu apsaimniekošanas jomā;</w:t>
      </w:r>
    </w:p>
    <w:p w14:paraId="70265ECE" w14:textId="213132F3" w:rsidR="0038432D" w:rsidRPr="004370EC" w:rsidRDefault="00B4719D" w:rsidP="00500AA1">
      <w:pPr>
        <w:ind w:left="792" w:hanging="366"/>
        <w:jc w:val="both"/>
      </w:pPr>
      <w:r w:rsidRPr="004370EC">
        <w:t>3.2.</w:t>
      </w:r>
      <w:r w:rsidR="00796E14" w:rsidRPr="004370EC">
        <w:t xml:space="preserve"> </w:t>
      </w:r>
      <w:r w:rsidR="00961A27" w:rsidRPr="004370EC">
        <w:t xml:space="preserve">sadarbībā ar </w:t>
      </w:r>
      <w:r w:rsidR="008B29FC" w:rsidRPr="00D60F14">
        <w:t xml:space="preserve">Reģiona </w:t>
      </w:r>
      <w:r w:rsidR="008920B1" w:rsidRPr="00D60F14">
        <w:t>pašvaldībām</w:t>
      </w:r>
      <w:r w:rsidR="008920B1" w:rsidRPr="004370EC">
        <w:t xml:space="preserve"> </w:t>
      </w:r>
      <w:r w:rsidR="00961A27" w:rsidRPr="004370EC">
        <w:t>un atbilstoši Atkritumu apsaimniekošanas likumā noteiktajā kārtībā izraudzīt</w:t>
      </w:r>
      <w:r w:rsidR="0038432D" w:rsidRPr="004370EC">
        <w:t>o</w:t>
      </w:r>
      <w:r w:rsidR="00961A27" w:rsidRPr="004370EC">
        <w:t xml:space="preserve"> atkritumu </w:t>
      </w:r>
      <w:proofErr w:type="spellStart"/>
      <w:r w:rsidR="00961A27" w:rsidRPr="004370EC">
        <w:t>apsaimniekotāj</w:t>
      </w:r>
      <w:r w:rsidR="0038432D" w:rsidRPr="004370EC">
        <w:t>u</w:t>
      </w:r>
      <w:proofErr w:type="spellEnd"/>
      <w:r w:rsidR="00961A27" w:rsidRPr="004370EC">
        <w:t xml:space="preserve"> veicināt iedzīvotāju aktīvu iesaisti atkritumu šķirošanā, to rašanās novēršanā un samazināšanā, rīkojot izglītošanas pasākumus</w:t>
      </w:r>
      <w:r w:rsidR="0038432D" w:rsidRPr="004370EC">
        <w:rPr>
          <w:shd w:val="clear" w:color="auto" w:fill="FFFFFF"/>
        </w:rPr>
        <w:t xml:space="preserve"> </w:t>
      </w:r>
      <w:r w:rsidR="005A2CE9">
        <w:rPr>
          <w:shd w:val="clear" w:color="auto" w:fill="FFFFFF"/>
        </w:rPr>
        <w:t>par</w:t>
      </w:r>
      <w:r w:rsidR="0038432D" w:rsidRPr="004370EC">
        <w:rPr>
          <w:shd w:val="clear" w:color="auto" w:fill="FFFFFF"/>
        </w:rPr>
        <w:t xml:space="preserve"> atkritumu šķirošanu, to rašanās novēršanu un samazināšanu veicinošas kampaņas;</w:t>
      </w:r>
      <w:r w:rsidR="0038432D" w:rsidRPr="004370EC">
        <w:t xml:space="preserve"> </w:t>
      </w:r>
    </w:p>
    <w:p w14:paraId="6F7C1B57" w14:textId="38229169" w:rsidR="00961A27" w:rsidRPr="004370EC" w:rsidRDefault="00961A27" w:rsidP="00500AA1">
      <w:pPr>
        <w:ind w:left="792" w:hanging="366"/>
        <w:jc w:val="both"/>
      </w:pPr>
      <w:r w:rsidRPr="004370EC">
        <w:t xml:space="preserve">3.3. apkopot un pēc pieprasījuma sniegt valsts un pašvaldību institūcijām informāciju par </w:t>
      </w:r>
      <w:bookmarkStart w:id="2" w:name="_Hlk158588210"/>
      <w:r w:rsidRPr="004370EC">
        <w:t xml:space="preserve">sadzīves atkritumu apsaimniekošanu </w:t>
      </w:r>
      <w:bookmarkEnd w:id="2"/>
      <w:r w:rsidR="005A2CE9">
        <w:t xml:space="preserve">Jelgavas </w:t>
      </w:r>
      <w:proofErr w:type="spellStart"/>
      <w:r w:rsidR="005A2CE9">
        <w:t>valstspilsētas</w:t>
      </w:r>
      <w:proofErr w:type="spellEnd"/>
      <w:r w:rsidRPr="004370EC">
        <w:t xml:space="preserve"> pašvaldībā, lai izvērtētu atkritumu pārstrādes un atkritumu apglabāšanas samazināšanas mērķu izpildi</w:t>
      </w:r>
      <w:r w:rsidR="005A2CE9">
        <w:t>.</w:t>
      </w:r>
    </w:p>
    <w:p w14:paraId="7E76FE9B" w14:textId="74230DD5" w:rsidR="00C055A8" w:rsidRPr="004370EC" w:rsidRDefault="00B73715" w:rsidP="00C055A8">
      <w:pPr>
        <w:ind w:left="360" w:hanging="360"/>
        <w:jc w:val="both"/>
      </w:pPr>
      <w:r w:rsidRPr="004370EC">
        <w:lastRenderedPageBreak/>
        <w:t xml:space="preserve">4. </w:t>
      </w:r>
      <w:r w:rsidRPr="004370EC">
        <w:tab/>
      </w:r>
      <w:r w:rsidR="005620F5" w:rsidRPr="004370EC">
        <w:t xml:space="preserve">Noslēgt </w:t>
      </w:r>
      <w:r w:rsidR="00F95DCF" w:rsidRPr="004370EC">
        <w:rPr>
          <w:bCs/>
        </w:rPr>
        <w:t xml:space="preserve">pārvaldes uzdevumu </w:t>
      </w:r>
      <w:r w:rsidR="005620F5" w:rsidRPr="004370EC">
        <w:t>deleģēšanas līgumu (2. pielikum</w:t>
      </w:r>
      <w:r w:rsidR="00A61DD3" w:rsidRPr="004370EC">
        <w:t>s</w:t>
      </w:r>
      <w:r w:rsidR="001725AA" w:rsidRPr="004370EC">
        <w:t>)</w:t>
      </w:r>
      <w:r w:rsidR="00C055A8" w:rsidRPr="004370EC">
        <w:t xml:space="preserve"> ar </w:t>
      </w:r>
      <w:bookmarkStart w:id="3" w:name="_Hlk158587596"/>
      <w:r w:rsidR="00C055A8" w:rsidRPr="004370EC">
        <w:t>AARC</w:t>
      </w:r>
      <w:bookmarkEnd w:id="3"/>
      <w:r w:rsidR="00C055A8" w:rsidRPr="004370EC">
        <w:t xml:space="preserve"> </w:t>
      </w:r>
      <w:r w:rsidR="00D60F14">
        <w:t xml:space="preserve">“Brakšķi” </w:t>
      </w:r>
      <w:r w:rsidR="00C055A8" w:rsidRPr="004370EC">
        <w:t xml:space="preserve">uz </w:t>
      </w:r>
      <w:r w:rsidR="000452B8" w:rsidRPr="004370EC">
        <w:t xml:space="preserve">visu </w:t>
      </w:r>
      <w:proofErr w:type="spellStart"/>
      <w:r w:rsidR="00D60F14">
        <w:t>Viduslatvijas</w:t>
      </w:r>
      <w:proofErr w:type="spellEnd"/>
      <w:r w:rsidR="00D60F14">
        <w:t xml:space="preserve"> AARP</w:t>
      </w:r>
      <w:r w:rsidR="000452B8" w:rsidRPr="004370EC">
        <w:t xml:space="preserve"> darbības laiku</w:t>
      </w:r>
      <w:r w:rsidR="00773B90" w:rsidRPr="004370EC">
        <w:t>, līdz 2027.gada 31.decembrim</w:t>
      </w:r>
      <w:r w:rsidR="00C055A8" w:rsidRPr="004370EC">
        <w:t>.</w:t>
      </w:r>
      <w:r w:rsidR="00B95CB8">
        <w:t xml:space="preserve"> </w:t>
      </w:r>
    </w:p>
    <w:p w14:paraId="33356659" w14:textId="2A3982F1" w:rsidR="00C055A8" w:rsidRDefault="00F712AA" w:rsidP="00F712AA">
      <w:pPr>
        <w:ind w:left="360" w:hanging="360"/>
        <w:jc w:val="both"/>
        <w:rPr>
          <w:color w:val="000000"/>
        </w:rPr>
      </w:pPr>
      <w:r w:rsidRPr="004370EC">
        <w:t>5.</w:t>
      </w:r>
      <w:r w:rsidRPr="004370EC">
        <w:tab/>
      </w:r>
      <w:r w:rsidR="00C055A8" w:rsidRPr="004370EC">
        <w:rPr>
          <w:color w:val="000000"/>
        </w:rPr>
        <w:t xml:space="preserve">Pilnvarot Jelgavas </w:t>
      </w:r>
      <w:proofErr w:type="spellStart"/>
      <w:r w:rsidR="00C055A8" w:rsidRPr="004370EC">
        <w:rPr>
          <w:color w:val="000000"/>
        </w:rPr>
        <w:t>valstspilsētas</w:t>
      </w:r>
      <w:proofErr w:type="spellEnd"/>
      <w:r w:rsidR="00C055A8" w:rsidRPr="004370EC">
        <w:rPr>
          <w:color w:val="000000"/>
        </w:rPr>
        <w:t xml:space="preserve"> pašvaldības izpilddirektor</w:t>
      </w:r>
      <w:r w:rsidR="00711390" w:rsidRPr="004370EC">
        <w:rPr>
          <w:color w:val="000000"/>
        </w:rPr>
        <w:t>u</w:t>
      </w:r>
      <w:r w:rsidR="00C055A8" w:rsidRPr="004370EC">
        <w:rPr>
          <w:color w:val="000000"/>
        </w:rPr>
        <w:t xml:space="preserve"> slēgt lēmuma </w:t>
      </w:r>
      <w:r w:rsidRPr="004370EC">
        <w:rPr>
          <w:color w:val="000000"/>
        </w:rPr>
        <w:t>4</w:t>
      </w:r>
      <w:r w:rsidR="00C055A8" w:rsidRPr="004370EC">
        <w:rPr>
          <w:color w:val="000000"/>
        </w:rPr>
        <w:t xml:space="preserve">.punktā minēto </w:t>
      </w:r>
      <w:r w:rsidRPr="004370EC">
        <w:rPr>
          <w:color w:val="000000"/>
        </w:rPr>
        <w:t xml:space="preserve">deleģēšanas </w:t>
      </w:r>
      <w:r w:rsidR="00C055A8" w:rsidRPr="004370EC">
        <w:rPr>
          <w:color w:val="000000"/>
        </w:rPr>
        <w:t>līgumu.</w:t>
      </w:r>
    </w:p>
    <w:p w14:paraId="4BE6BEAD" w14:textId="4B7E3198" w:rsidR="00D60F14" w:rsidRPr="00E915E6" w:rsidRDefault="00D60F14" w:rsidP="009C0AA5">
      <w:pPr>
        <w:jc w:val="both"/>
      </w:pPr>
    </w:p>
    <w:p w14:paraId="22A43E19" w14:textId="06D7D10D" w:rsidR="00C055A8" w:rsidRPr="004370EC" w:rsidRDefault="00C055A8" w:rsidP="00773B90">
      <w:pPr>
        <w:jc w:val="both"/>
        <w:rPr>
          <w:color w:val="000000"/>
        </w:rPr>
      </w:pPr>
    </w:p>
    <w:p w14:paraId="5923E9C3" w14:textId="77777777" w:rsidR="00EE7A20" w:rsidRPr="002053CC" w:rsidRDefault="00EE7A20" w:rsidP="00EE7A20">
      <w:pPr>
        <w:rPr>
          <w:bCs/>
          <w:color w:val="000000"/>
        </w:rPr>
      </w:pPr>
      <w:r w:rsidRPr="002053CC">
        <w:rPr>
          <w:bCs/>
          <w:color w:val="000000"/>
        </w:rPr>
        <w:t>Domes priekšsēdētājs</w:t>
      </w:r>
      <w:r w:rsidRPr="002053CC">
        <w:rPr>
          <w:bCs/>
          <w:color w:val="000000"/>
        </w:rPr>
        <w:tab/>
      </w:r>
      <w:r w:rsidRPr="002053CC">
        <w:rPr>
          <w:bCs/>
          <w:color w:val="000000"/>
        </w:rPr>
        <w:tab/>
      </w:r>
      <w:r w:rsidRPr="002053CC">
        <w:rPr>
          <w:bCs/>
          <w:color w:val="000000"/>
        </w:rPr>
        <w:tab/>
      </w:r>
      <w:r w:rsidRPr="002053CC">
        <w:rPr>
          <w:bCs/>
          <w:color w:val="000000"/>
        </w:rPr>
        <w:tab/>
      </w:r>
      <w:r w:rsidRPr="002053CC">
        <w:rPr>
          <w:bCs/>
          <w:i/>
          <w:color w:val="000000"/>
        </w:rPr>
        <w:t>(paraksts)</w:t>
      </w:r>
      <w:r w:rsidRPr="002053CC">
        <w:rPr>
          <w:bCs/>
          <w:color w:val="000000"/>
        </w:rPr>
        <w:tab/>
      </w:r>
      <w:r w:rsidRPr="002053CC">
        <w:rPr>
          <w:bCs/>
          <w:i/>
          <w:color w:val="000000"/>
        </w:rPr>
        <w:tab/>
      </w:r>
      <w:r w:rsidRPr="002053CC">
        <w:rPr>
          <w:bCs/>
          <w:i/>
          <w:color w:val="000000"/>
        </w:rPr>
        <w:tab/>
      </w:r>
      <w:proofErr w:type="spellStart"/>
      <w:r w:rsidRPr="002053CC">
        <w:rPr>
          <w:bCs/>
          <w:color w:val="000000"/>
        </w:rPr>
        <w:t>A.Rāviņš</w:t>
      </w:r>
      <w:proofErr w:type="spellEnd"/>
    </w:p>
    <w:p w14:paraId="51CBBC2C" w14:textId="77777777" w:rsidR="00EE7A20" w:rsidRPr="002053CC" w:rsidRDefault="00EE7A20" w:rsidP="00EE7A20">
      <w:pPr>
        <w:rPr>
          <w:color w:val="000000"/>
          <w:lang w:eastAsia="lv-LV"/>
        </w:rPr>
      </w:pPr>
    </w:p>
    <w:p w14:paraId="0FFED820" w14:textId="77777777" w:rsidR="00EE7A20" w:rsidRPr="002053CC" w:rsidRDefault="00EE7A20" w:rsidP="00EE7A20">
      <w:pPr>
        <w:rPr>
          <w:color w:val="000000"/>
          <w:lang w:eastAsia="lv-LV"/>
        </w:rPr>
      </w:pPr>
    </w:p>
    <w:p w14:paraId="3EB60BEE" w14:textId="77777777" w:rsidR="00EE7A20" w:rsidRPr="002053CC" w:rsidRDefault="00EE7A20" w:rsidP="00EE7A20">
      <w:pPr>
        <w:shd w:val="clear" w:color="auto" w:fill="FFFFFF"/>
        <w:jc w:val="both"/>
        <w:rPr>
          <w:bCs/>
        </w:rPr>
      </w:pPr>
      <w:r w:rsidRPr="002053CC">
        <w:rPr>
          <w:bCs/>
        </w:rPr>
        <w:t>NORAKSTS PAREIZS</w:t>
      </w:r>
    </w:p>
    <w:p w14:paraId="68F48E2A" w14:textId="77777777" w:rsidR="00EE7A20" w:rsidRPr="002053CC" w:rsidRDefault="00EE7A20" w:rsidP="00EE7A20">
      <w:pPr>
        <w:shd w:val="clear" w:color="auto" w:fill="FFFFFF"/>
        <w:jc w:val="both"/>
        <w:rPr>
          <w:bCs/>
        </w:rPr>
      </w:pPr>
      <w:r w:rsidRPr="002053CC">
        <w:rPr>
          <w:bCs/>
        </w:rPr>
        <w:t xml:space="preserve">Jelgavas </w:t>
      </w:r>
      <w:proofErr w:type="spellStart"/>
      <w:r w:rsidRPr="002053CC">
        <w:rPr>
          <w:bCs/>
        </w:rPr>
        <w:t>valstspilsētas</w:t>
      </w:r>
      <w:proofErr w:type="spellEnd"/>
      <w:r w:rsidRPr="002053CC">
        <w:rPr>
          <w:bCs/>
        </w:rPr>
        <w:t xml:space="preserve"> pašvaldības</w:t>
      </w:r>
    </w:p>
    <w:p w14:paraId="08FEBFE5" w14:textId="77777777" w:rsidR="00EE7A20" w:rsidRPr="002053CC" w:rsidRDefault="00EE7A20" w:rsidP="00EE7A20">
      <w:pPr>
        <w:shd w:val="clear" w:color="auto" w:fill="FFFFFF"/>
        <w:jc w:val="both"/>
        <w:rPr>
          <w:bCs/>
        </w:rPr>
      </w:pPr>
      <w:r w:rsidRPr="002053CC">
        <w:rPr>
          <w:bCs/>
        </w:rPr>
        <w:t>Iestādes “Centrālā pārvalde”</w:t>
      </w:r>
    </w:p>
    <w:p w14:paraId="3014777A" w14:textId="77777777" w:rsidR="00EE7A20" w:rsidRPr="002053CC" w:rsidRDefault="00EE7A20" w:rsidP="00EE7A20">
      <w:pPr>
        <w:shd w:val="clear" w:color="auto" w:fill="FFFFFF"/>
        <w:jc w:val="both"/>
        <w:rPr>
          <w:bCs/>
        </w:rPr>
      </w:pPr>
      <w:r w:rsidRPr="002053CC">
        <w:rPr>
          <w:bCs/>
        </w:rPr>
        <w:t>Administratīvā departamenta</w:t>
      </w:r>
    </w:p>
    <w:p w14:paraId="1C386182" w14:textId="77777777" w:rsidR="00EE7A20" w:rsidRPr="002053CC" w:rsidRDefault="00EE7A20" w:rsidP="00EE7A20">
      <w:pPr>
        <w:shd w:val="clear" w:color="auto" w:fill="FFFFFF"/>
        <w:jc w:val="both"/>
        <w:rPr>
          <w:bCs/>
        </w:rPr>
      </w:pPr>
      <w:r w:rsidRPr="002053CC">
        <w:rPr>
          <w:bCs/>
        </w:rPr>
        <w:t>Lietvedības nodaļas vadītāja</w:t>
      </w:r>
      <w:r w:rsidRPr="002053CC">
        <w:rPr>
          <w:bCs/>
        </w:rPr>
        <w:tab/>
      </w:r>
      <w:r w:rsidRPr="002053CC">
        <w:rPr>
          <w:bCs/>
        </w:rPr>
        <w:tab/>
      </w:r>
      <w:r w:rsidRPr="002053CC">
        <w:rPr>
          <w:bCs/>
        </w:rPr>
        <w:tab/>
      </w:r>
      <w:r w:rsidRPr="002053CC">
        <w:rPr>
          <w:bCs/>
          <w:i/>
        </w:rPr>
        <w:tab/>
      </w:r>
      <w:r w:rsidRPr="002053CC">
        <w:rPr>
          <w:bCs/>
        </w:rPr>
        <w:tab/>
      </w:r>
      <w:r w:rsidRPr="002053CC">
        <w:rPr>
          <w:bCs/>
        </w:rPr>
        <w:tab/>
      </w:r>
      <w:r w:rsidRPr="002053CC">
        <w:rPr>
          <w:bCs/>
        </w:rPr>
        <w:tab/>
      </w:r>
      <w:proofErr w:type="spellStart"/>
      <w:r w:rsidRPr="002053CC">
        <w:rPr>
          <w:bCs/>
        </w:rPr>
        <w:t>B.Jēkabsone</w:t>
      </w:r>
      <w:proofErr w:type="spellEnd"/>
    </w:p>
    <w:p w14:paraId="600279A9" w14:textId="6567F4B9" w:rsidR="00CE7AE1" w:rsidRPr="00EE7A20" w:rsidRDefault="00EE7A20" w:rsidP="00EE7A20">
      <w:r>
        <w:t>2025. gada 18</w:t>
      </w:r>
      <w:r w:rsidRPr="002053CC">
        <w:t xml:space="preserve">. </w:t>
      </w:r>
      <w:r>
        <w:t>februārī</w:t>
      </w:r>
    </w:p>
    <w:p w14:paraId="5A02363D" w14:textId="53E96B2D" w:rsidR="00CE7AE1" w:rsidRDefault="00CE7AE1" w:rsidP="00D67FFC">
      <w:pPr>
        <w:ind w:firstLine="720"/>
        <w:jc w:val="both"/>
      </w:pPr>
    </w:p>
    <w:sectPr w:rsidR="00CE7AE1" w:rsidSect="00746AF4">
      <w:footerReference w:type="default" r:id="rId8"/>
      <w:headerReference w:type="first" r:id="rId9"/>
      <w:pgSz w:w="11906" w:h="16838" w:code="9"/>
      <w:pgMar w:top="1134" w:right="1134" w:bottom="1134" w:left="170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9D624" w14:textId="77777777" w:rsidR="00160F5E" w:rsidRDefault="00160F5E">
      <w:r>
        <w:separator/>
      </w:r>
    </w:p>
  </w:endnote>
  <w:endnote w:type="continuationSeparator" w:id="0">
    <w:p w14:paraId="69EF07FF" w14:textId="77777777" w:rsidR="00160F5E" w:rsidRDefault="0016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74857"/>
      <w:docPartObj>
        <w:docPartGallery w:val="Page Numbers (Bottom of Page)"/>
        <w:docPartUnique/>
      </w:docPartObj>
    </w:sdtPr>
    <w:sdtEndPr>
      <w:rPr>
        <w:noProof/>
      </w:rPr>
    </w:sdtEndPr>
    <w:sdtContent>
      <w:p w14:paraId="0C1FD4BB" w14:textId="77777777" w:rsidR="006414D9" w:rsidRDefault="006414D9">
        <w:pPr>
          <w:pStyle w:val="Footer"/>
          <w:jc w:val="center"/>
        </w:pPr>
        <w:r>
          <w:fldChar w:fldCharType="begin"/>
        </w:r>
        <w:r>
          <w:instrText xml:space="preserve"> PAGE   \* MERGEFORMAT </w:instrText>
        </w:r>
        <w:r>
          <w:fldChar w:fldCharType="separate"/>
        </w:r>
        <w:r w:rsidR="000A1D4A">
          <w:rPr>
            <w:noProof/>
          </w:rPr>
          <w:t>2</w:t>
        </w:r>
        <w:r>
          <w:rPr>
            <w:noProof/>
          </w:rPr>
          <w:fldChar w:fldCharType="end"/>
        </w:r>
      </w:p>
    </w:sdtContent>
  </w:sdt>
  <w:p w14:paraId="3501B544" w14:textId="77777777" w:rsidR="006414D9" w:rsidRDefault="00641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25154" w14:textId="77777777" w:rsidR="00160F5E" w:rsidRDefault="00160F5E">
      <w:r>
        <w:separator/>
      </w:r>
    </w:p>
  </w:footnote>
  <w:footnote w:type="continuationSeparator" w:id="0">
    <w:p w14:paraId="23EDB24C" w14:textId="77777777" w:rsidR="00160F5E" w:rsidRDefault="0016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9B915"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035F6BC" wp14:editId="2147546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97E48D9"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CBD8E17"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F00D959"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D5E4109" w14:textId="77777777" w:rsidTr="00F72368">
      <w:trPr>
        <w:jc w:val="center"/>
      </w:trPr>
      <w:tc>
        <w:tcPr>
          <w:tcW w:w="8528" w:type="dxa"/>
        </w:tcPr>
        <w:p w14:paraId="5E9F3918" w14:textId="77777777" w:rsidR="00FB6B06" w:rsidRDefault="00FB6B06" w:rsidP="007F54F5">
          <w:pPr>
            <w:pStyle w:val="Header"/>
            <w:tabs>
              <w:tab w:val="clear" w:pos="4320"/>
              <w:tab w:val="clear" w:pos="8640"/>
            </w:tabs>
            <w:jc w:val="center"/>
            <w:rPr>
              <w:rFonts w:ascii="Arial" w:hAnsi="Arial"/>
              <w:sz w:val="20"/>
              <w:lang w:val="lv-LV"/>
            </w:rPr>
          </w:pPr>
        </w:p>
      </w:tc>
    </w:tr>
  </w:tbl>
  <w:p w14:paraId="43F1BEA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C2BD1FA"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53B7"/>
    <w:multiLevelType w:val="hybridMultilevel"/>
    <w:tmpl w:val="93301960"/>
    <w:lvl w:ilvl="0" w:tplc="EED4EF38">
      <w:start w:val="1"/>
      <w:numFmt w:val="decimal"/>
      <w:lvlText w:val="1.%1."/>
      <w:lvlJc w:val="left"/>
      <w:pPr>
        <w:ind w:left="1146" w:hanging="360"/>
      </w:pPr>
      <w:rPr>
        <w:rFonts w:hint="default"/>
      </w:rPr>
    </w:lvl>
    <w:lvl w:ilvl="1" w:tplc="C4102FBA" w:tentative="1">
      <w:start w:val="1"/>
      <w:numFmt w:val="lowerLetter"/>
      <w:lvlText w:val="%2."/>
      <w:lvlJc w:val="left"/>
      <w:pPr>
        <w:ind w:left="1866" w:hanging="360"/>
      </w:pPr>
    </w:lvl>
    <w:lvl w:ilvl="2" w:tplc="43580298" w:tentative="1">
      <w:start w:val="1"/>
      <w:numFmt w:val="lowerRoman"/>
      <w:lvlText w:val="%3."/>
      <w:lvlJc w:val="right"/>
      <w:pPr>
        <w:ind w:left="2586" w:hanging="180"/>
      </w:pPr>
    </w:lvl>
    <w:lvl w:ilvl="3" w:tplc="E7540FE2" w:tentative="1">
      <w:start w:val="1"/>
      <w:numFmt w:val="decimal"/>
      <w:lvlText w:val="%4."/>
      <w:lvlJc w:val="left"/>
      <w:pPr>
        <w:ind w:left="3306" w:hanging="360"/>
      </w:pPr>
    </w:lvl>
    <w:lvl w:ilvl="4" w:tplc="9B3A7C30" w:tentative="1">
      <w:start w:val="1"/>
      <w:numFmt w:val="lowerLetter"/>
      <w:lvlText w:val="%5."/>
      <w:lvlJc w:val="left"/>
      <w:pPr>
        <w:ind w:left="4026" w:hanging="360"/>
      </w:pPr>
    </w:lvl>
    <w:lvl w:ilvl="5" w:tplc="9EA23B0C" w:tentative="1">
      <w:start w:val="1"/>
      <w:numFmt w:val="lowerRoman"/>
      <w:lvlText w:val="%6."/>
      <w:lvlJc w:val="right"/>
      <w:pPr>
        <w:ind w:left="4746" w:hanging="180"/>
      </w:pPr>
    </w:lvl>
    <w:lvl w:ilvl="6" w:tplc="C150A5F4" w:tentative="1">
      <w:start w:val="1"/>
      <w:numFmt w:val="decimal"/>
      <w:lvlText w:val="%7."/>
      <w:lvlJc w:val="left"/>
      <w:pPr>
        <w:ind w:left="5466" w:hanging="360"/>
      </w:pPr>
    </w:lvl>
    <w:lvl w:ilvl="7" w:tplc="0722DD14" w:tentative="1">
      <w:start w:val="1"/>
      <w:numFmt w:val="lowerLetter"/>
      <w:lvlText w:val="%8."/>
      <w:lvlJc w:val="left"/>
      <w:pPr>
        <w:ind w:left="6186" w:hanging="360"/>
      </w:pPr>
    </w:lvl>
    <w:lvl w:ilvl="8" w:tplc="EEE43E16" w:tentative="1">
      <w:start w:val="1"/>
      <w:numFmt w:val="lowerRoman"/>
      <w:lvlText w:val="%9."/>
      <w:lvlJc w:val="right"/>
      <w:pPr>
        <w:ind w:left="6906" w:hanging="180"/>
      </w:pPr>
    </w:lvl>
  </w:abstractNum>
  <w:abstractNum w:abstractNumId="1" w15:restartNumberingAfterBreak="0">
    <w:nsid w:val="0DD01A9E"/>
    <w:multiLevelType w:val="hybridMultilevel"/>
    <w:tmpl w:val="6D68A61E"/>
    <w:lvl w:ilvl="0" w:tplc="BB728C00">
      <w:start w:val="1"/>
      <w:numFmt w:val="decimal"/>
      <w:lvlText w:val="4.%1."/>
      <w:lvlJc w:val="left"/>
      <w:pPr>
        <w:ind w:left="3196" w:hanging="360"/>
      </w:pPr>
      <w:rPr>
        <w:rFonts w:hint="default"/>
      </w:rPr>
    </w:lvl>
    <w:lvl w:ilvl="1" w:tplc="6F849E2C" w:tentative="1">
      <w:start w:val="1"/>
      <w:numFmt w:val="lowerLetter"/>
      <w:lvlText w:val="%2."/>
      <w:lvlJc w:val="left"/>
      <w:pPr>
        <w:ind w:left="3916" w:hanging="360"/>
      </w:pPr>
    </w:lvl>
    <w:lvl w:ilvl="2" w:tplc="79484C0E" w:tentative="1">
      <w:start w:val="1"/>
      <w:numFmt w:val="lowerRoman"/>
      <w:lvlText w:val="%3."/>
      <w:lvlJc w:val="right"/>
      <w:pPr>
        <w:ind w:left="4636" w:hanging="180"/>
      </w:pPr>
    </w:lvl>
    <w:lvl w:ilvl="3" w:tplc="396A2760" w:tentative="1">
      <w:start w:val="1"/>
      <w:numFmt w:val="decimal"/>
      <w:lvlText w:val="%4."/>
      <w:lvlJc w:val="left"/>
      <w:pPr>
        <w:ind w:left="5356" w:hanging="360"/>
      </w:pPr>
    </w:lvl>
    <w:lvl w:ilvl="4" w:tplc="E6AE25A2" w:tentative="1">
      <w:start w:val="1"/>
      <w:numFmt w:val="lowerLetter"/>
      <w:lvlText w:val="%5."/>
      <w:lvlJc w:val="left"/>
      <w:pPr>
        <w:ind w:left="6076" w:hanging="360"/>
      </w:pPr>
    </w:lvl>
    <w:lvl w:ilvl="5" w:tplc="391E8C18" w:tentative="1">
      <w:start w:val="1"/>
      <w:numFmt w:val="lowerRoman"/>
      <w:lvlText w:val="%6."/>
      <w:lvlJc w:val="right"/>
      <w:pPr>
        <w:ind w:left="6796" w:hanging="180"/>
      </w:pPr>
    </w:lvl>
    <w:lvl w:ilvl="6" w:tplc="215655E0" w:tentative="1">
      <w:start w:val="1"/>
      <w:numFmt w:val="decimal"/>
      <w:lvlText w:val="%7."/>
      <w:lvlJc w:val="left"/>
      <w:pPr>
        <w:ind w:left="7516" w:hanging="360"/>
      </w:pPr>
    </w:lvl>
    <w:lvl w:ilvl="7" w:tplc="FBAE041A" w:tentative="1">
      <w:start w:val="1"/>
      <w:numFmt w:val="lowerLetter"/>
      <w:lvlText w:val="%8."/>
      <w:lvlJc w:val="left"/>
      <w:pPr>
        <w:ind w:left="8236" w:hanging="360"/>
      </w:pPr>
    </w:lvl>
    <w:lvl w:ilvl="8" w:tplc="BEF66166" w:tentative="1">
      <w:start w:val="1"/>
      <w:numFmt w:val="lowerRoman"/>
      <w:lvlText w:val="%9."/>
      <w:lvlJc w:val="right"/>
      <w:pPr>
        <w:ind w:left="8956" w:hanging="180"/>
      </w:pPr>
    </w:lvl>
  </w:abstractNum>
  <w:abstractNum w:abstractNumId="2" w15:restartNumberingAfterBreak="0">
    <w:nsid w:val="16880794"/>
    <w:multiLevelType w:val="hybridMultilevel"/>
    <w:tmpl w:val="F12C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D2E0C"/>
    <w:multiLevelType w:val="multilevel"/>
    <w:tmpl w:val="7B8041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B54B6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1502EE"/>
    <w:multiLevelType w:val="multilevel"/>
    <w:tmpl w:val="42EA97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C51B81"/>
    <w:multiLevelType w:val="multilevel"/>
    <w:tmpl w:val="CD6415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1CB3800"/>
    <w:multiLevelType w:val="multilevel"/>
    <w:tmpl w:val="30AA35E8"/>
    <w:lvl w:ilvl="0">
      <w:start w:val="1"/>
      <w:numFmt w:val="decimal"/>
      <w:lvlText w:val="%1."/>
      <w:lvlJc w:val="left"/>
      <w:pPr>
        <w:ind w:left="720" w:hanging="360"/>
      </w:pPr>
      <w:rPr>
        <w:rFonts w:hint="default"/>
      </w:rPr>
    </w:lvl>
    <w:lvl w:ilvl="1">
      <w:start w:val="1"/>
      <w:numFmt w:val="decimal"/>
      <w:isLgl/>
      <w:lvlText w:val="%1.%2."/>
      <w:lvlJc w:val="left"/>
      <w:pPr>
        <w:ind w:left="2911" w:hanging="360"/>
      </w:pPr>
      <w:rPr>
        <w:rFonts w:hint="default"/>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B357185"/>
    <w:multiLevelType w:val="hybridMultilevel"/>
    <w:tmpl w:val="83583F14"/>
    <w:lvl w:ilvl="0" w:tplc="0EA2D798">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DC54937"/>
    <w:multiLevelType w:val="hybridMultilevel"/>
    <w:tmpl w:val="288E4848"/>
    <w:lvl w:ilvl="0" w:tplc="47CE0A4A">
      <w:start w:val="1"/>
      <w:numFmt w:val="decimal"/>
      <w:lvlText w:val="%1."/>
      <w:lvlJc w:val="left"/>
      <w:pPr>
        <w:ind w:left="720" w:hanging="360"/>
      </w:pPr>
      <w:rPr>
        <w:rFonts w:hint="default"/>
      </w:rPr>
    </w:lvl>
    <w:lvl w:ilvl="1" w:tplc="04D6D8A8">
      <w:start w:val="1"/>
      <w:numFmt w:val="lowerLetter"/>
      <w:lvlText w:val="%2."/>
      <w:lvlJc w:val="left"/>
      <w:pPr>
        <w:ind w:left="1440" w:hanging="360"/>
      </w:pPr>
    </w:lvl>
    <w:lvl w:ilvl="2" w:tplc="432412F8">
      <w:start w:val="1"/>
      <w:numFmt w:val="lowerRoman"/>
      <w:lvlText w:val="%3."/>
      <w:lvlJc w:val="right"/>
      <w:pPr>
        <w:ind w:left="2160" w:hanging="180"/>
      </w:pPr>
    </w:lvl>
    <w:lvl w:ilvl="3" w:tplc="13947EFE" w:tentative="1">
      <w:start w:val="1"/>
      <w:numFmt w:val="decimal"/>
      <w:lvlText w:val="%4."/>
      <w:lvlJc w:val="left"/>
      <w:pPr>
        <w:ind w:left="2880" w:hanging="360"/>
      </w:pPr>
    </w:lvl>
    <w:lvl w:ilvl="4" w:tplc="7CFE9E38" w:tentative="1">
      <w:start w:val="1"/>
      <w:numFmt w:val="lowerLetter"/>
      <w:lvlText w:val="%5."/>
      <w:lvlJc w:val="left"/>
      <w:pPr>
        <w:ind w:left="3600" w:hanging="360"/>
      </w:pPr>
    </w:lvl>
    <w:lvl w:ilvl="5" w:tplc="51B4B538" w:tentative="1">
      <w:start w:val="1"/>
      <w:numFmt w:val="lowerRoman"/>
      <w:lvlText w:val="%6."/>
      <w:lvlJc w:val="right"/>
      <w:pPr>
        <w:ind w:left="4320" w:hanging="180"/>
      </w:pPr>
    </w:lvl>
    <w:lvl w:ilvl="6" w:tplc="B0287F4E" w:tentative="1">
      <w:start w:val="1"/>
      <w:numFmt w:val="decimal"/>
      <w:lvlText w:val="%7."/>
      <w:lvlJc w:val="left"/>
      <w:pPr>
        <w:ind w:left="5040" w:hanging="360"/>
      </w:pPr>
    </w:lvl>
    <w:lvl w:ilvl="7" w:tplc="7B0ABD62" w:tentative="1">
      <w:start w:val="1"/>
      <w:numFmt w:val="lowerLetter"/>
      <w:lvlText w:val="%8."/>
      <w:lvlJc w:val="left"/>
      <w:pPr>
        <w:ind w:left="5760" w:hanging="360"/>
      </w:pPr>
    </w:lvl>
    <w:lvl w:ilvl="8" w:tplc="054810AA"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
  </w:num>
  <w:num w:numId="5">
    <w:abstractNumId w:val="8"/>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68"/>
    <w:rsid w:val="00002FE7"/>
    <w:rsid w:val="00003746"/>
    <w:rsid w:val="00011593"/>
    <w:rsid w:val="00012DA9"/>
    <w:rsid w:val="000157DD"/>
    <w:rsid w:val="00021BF7"/>
    <w:rsid w:val="000268AA"/>
    <w:rsid w:val="00030082"/>
    <w:rsid w:val="00042594"/>
    <w:rsid w:val="000452B8"/>
    <w:rsid w:val="00050EE4"/>
    <w:rsid w:val="00076D9D"/>
    <w:rsid w:val="000966A4"/>
    <w:rsid w:val="000A13A9"/>
    <w:rsid w:val="000A1D4A"/>
    <w:rsid w:val="000A41C4"/>
    <w:rsid w:val="000A5B33"/>
    <w:rsid w:val="000B28DD"/>
    <w:rsid w:val="000B5607"/>
    <w:rsid w:val="000C4BC0"/>
    <w:rsid w:val="000C4CB0"/>
    <w:rsid w:val="000C7343"/>
    <w:rsid w:val="000D6134"/>
    <w:rsid w:val="000E4EB6"/>
    <w:rsid w:val="000E5E00"/>
    <w:rsid w:val="0010573A"/>
    <w:rsid w:val="00117FF9"/>
    <w:rsid w:val="001254EC"/>
    <w:rsid w:val="00126D62"/>
    <w:rsid w:val="00127E64"/>
    <w:rsid w:val="00157FB5"/>
    <w:rsid w:val="00160F5E"/>
    <w:rsid w:val="00165C27"/>
    <w:rsid w:val="001725AA"/>
    <w:rsid w:val="0018066A"/>
    <w:rsid w:val="00195EBB"/>
    <w:rsid w:val="0019726C"/>
    <w:rsid w:val="00197F0A"/>
    <w:rsid w:val="001A0B8A"/>
    <w:rsid w:val="001B2E18"/>
    <w:rsid w:val="001B323D"/>
    <w:rsid w:val="001C104F"/>
    <w:rsid w:val="001C5DF9"/>
    <w:rsid w:val="001C629A"/>
    <w:rsid w:val="001C6392"/>
    <w:rsid w:val="001D3BFE"/>
    <w:rsid w:val="001E3783"/>
    <w:rsid w:val="001E6825"/>
    <w:rsid w:val="001F034D"/>
    <w:rsid w:val="001F105C"/>
    <w:rsid w:val="002051D3"/>
    <w:rsid w:val="00205895"/>
    <w:rsid w:val="0021319F"/>
    <w:rsid w:val="00220703"/>
    <w:rsid w:val="00223C51"/>
    <w:rsid w:val="002309E8"/>
    <w:rsid w:val="00232942"/>
    <w:rsid w:val="00237686"/>
    <w:rsid w:val="002438AA"/>
    <w:rsid w:val="00244F78"/>
    <w:rsid w:val="00255FFE"/>
    <w:rsid w:val="002765C3"/>
    <w:rsid w:val="002914DE"/>
    <w:rsid w:val="0029227E"/>
    <w:rsid w:val="002A521F"/>
    <w:rsid w:val="002A71EA"/>
    <w:rsid w:val="002B7675"/>
    <w:rsid w:val="002D535F"/>
    <w:rsid w:val="002D745A"/>
    <w:rsid w:val="002E022D"/>
    <w:rsid w:val="0031251F"/>
    <w:rsid w:val="00316CF7"/>
    <w:rsid w:val="00337739"/>
    <w:rsid w:val="00342504"/>
    <w:rsid w:val="0038432D"/>
    <w:rsid w:val="00391821"/>
    <w:rsid w:val="003959A1"/>
    <w:rsid w:val="003A1C9B"/>
    <w:rsid w:val="003A2043"/>
    <w:rsid w:val="003A293D"/>
    <w:rsid w:val="003D12D3"/>
    <w:rsid w:val="003D1B35"/>
    <w:rsid w:val="003D5C89"/>
    <w:rsid w:val="003E0BBF"/>
    <w:rsid w:val="003F1452"/>
    <w:rsid w:val="003F3202"/>
    <w:rsid w:val="003F5656"/>
    <w:rsid w:val="00414C4C"/>
    <w:rsid w:val="00416164"/>
    <w:rsid w:val="004370EC"/>
    <w:rsid w:val="004407DF"/>
    <w:rsid w:val="00446773"/>
    <w:rsid w:val="0044759D"/>
    <w:rsid w:val="004866E4"/>
    <w:rsid w:val="0048774A"/>
    <w:rsid w:val="00487D97"/>
    <w:rsid w:val="0049093E"/>
    <w:rsid w:val="00496826"/>
    <w:rsid w:val="004A07D3"/>
    <w:rsid w:val="004A38CE"/>
    <w:rsid w:val="004A45DE"/>
    <w:rsid w:val="004A5E7D"/>
    <w:rsid w:val="004C50AB"/>
    <w:rsid w:val="004D2F4F"/>
    <w:rsid w:val="004D47D9"/>
    <w:rsid w:val="004E66DE"/>
    <w:rsid w:val="004E6DD8"/>
    <w:rsid w:val="00500AA1"/>
    <w:rsid w:val="00503BF4"/>
    <w:rsid w:val="00505061"/>
    <w:rsid w:val="00507DA1"/>
    <w:rsid w:val="0052299C"/>
    <w:rsid w:val="005252F2"/>
    <w:rsid w:val="005308D3"/>
    <w:rsid w:val="00540422"/>
    <w:rsid w:val="005415E9"/>
    <w:rsid w:val="005437C6"/>
    <w:rsid w:val="005462D7"/>
    <w:rsid w:val="0054683D"/>
    <w:rsid w:val="00554763"/>
    <w:rsid w:val="00557A66"/>
    <w:rsid w:val="00560FB3"/>
    <w:rsid w:val="005620F5"/>
    <w:rsid w:val="005660C1"/>
    <w:rsid w:val="00577970"/>
    <w:rsid w:val="005931AB"/>
    <w:rsid w:val="005A2CE9"/>
    <w:rsid w:val="005A2D52"/>
    <w:rsid w:val="005A5D55"/>
    <w:rsid w:val="005B5741"/>
    <w:rsid w:val="005C1B64"/>
    <w:rsid w:val="005C4185"/>
    <w:rsid w:val="005F07BD"/>
    <w:rsid w:val="0060175D"/>
    <w:rsid w:val="00604E23"/>
    <w:rsid w:val="0060556A"/>
    <w:rsid w:val="0062359E"/>
    <w:rsid w:val="0063151B"/>
    <w:rsid w:val="00631B8B"/>
    <w:rsid w:val="00634A56"/>
    <w:rsid w:val="0063637A"/>
    <w:rsid w:val="006414D9"/>
    <w:rsid w:val="006457D0"/>
    <w:rsid w:val="00645CE7"/>
    <w:rsid w:val="006511C0"/>
    <w:rsid w:val="006531A4"/>
    <w:rsid w:val="0066057F"/>
    <w:rsid w:val="0066324F"/>
    <w:rsid w:val="00681012"/>
    <w:rsid w:val="006B2E04"/>
    <w:rsid w:val="006B4382"/>
    <w:rsid w:val="006B6C5B"/>
    <w:rsid w:val="006C4B41"/>
    <w:rsid w:val="006C62AF"/>
    <w:rsid w:val="006D62C3"/>
    <w:rsid w:val="006D7F87"/>
    <w:rsid w:val="006F1A35"/>
    <w:rsid w:val="0070462E"/>
    <w:rsid w:val="00711390"/>
    <w:rsid w:val="007169E0"/>
    <w:rsid w:val="00720161"/>
    <w:rsid w:val="00723FEE"/>
    <w:rsid w:val="007264E3"/>
    <w:rsid w:val="007346CE"/>
    <w:rsid w:val="00736FAA"/>
    <w:rsid w:val="007419F0"/>
    <w:rsid w:val="00746AF4"/>
    <w:rsid w:val="007477A9"/>
    <w:rsid w:val="00747891"/>
    <w:rsid w:val="0075134D"/>
    <w:rsid w:val="0076543C"/>
    <w:rsid w:val="00772AEB"/>
    <w:rsid w:val="00773B90"/>
    <w:rsid w:val="007825B8"/>
    <w:rsid w:val="00796E14"/>
    <w:rsid w:val="007A4041"/>
    <w:rsid w:val="007C46ED"/>
    <w:rsid w:val="007C5FAE"/>
    <w:rsid w:val="007D7FE9"/>
    <w:rsid w:val="007E1D82"/>
    <w:rsid w:val="007F3066"/>
    <w:rsid w:val="007F54F5"/>
    <w:rsid w:val="00802131"/>
    <w:rsid w:val="00807AB7"/>
    <w:rsid w:val="0081268C"/>
    <w:rsid w:val="00822476"/>
    <w:rsid w:val="00827057"/>
    <w:rsid w:val="008431A4"/>
    <w:rsid w:val="008519ED"/>
    <w:rsid w:val="008562DC"/>
    <w:rsid w:val="0087063B"/>
    <w:rsid w:val="00871425"/>
    <w:rsid w:val="00880030"/>
    <w:rsid w:val="0088315D"/>
    <w:rsid w:val="00891081"/>
    <w:rsid w:val="008920B1"/>
    <w:rsid w:val="00892EB6"/>
    <w:rsid w:val="0089389D"/>
    <w:rsid w:val="008B29FC"/>
    <w:rsid w:val="008B369C"/>
    <w:rsid w:val="008C6DF5"/>
    <w:rsid w:val="008D0719"/>
    <w:rsid w:val="008D2289"/>
    <w:rsid w:val="008D2B73"/>
    <w:rsid w:val="008E18C2"/>
    <w:rsid w:val="008E5320"/>
    <w:rsid w:val="0091374B"/>
    <w:rsid w:val="00914A58"/>
    <w:rsid w:val="00916766"/>
    <w:rsid w:val="00916EDD"/>
    <w:rsid w:val="00923C24"/>
    <w:rsid w:val="00946181"/>
    <w:rsid w:val="009556D0"/>
    <w:rsid w:val="00957D34"/>
    <w:rsid w:val="00961A27"/>
    <w:rsid w:val="00967849"/>
    <w:rsid w:val="00971550"/>
    <w:rsid w:val="0097415D"/>
    <w:rsid w:val="00977B33"/>
    <w:rsid w:val="00983A3B"/>
    <w:rsid w:val="00996DAA"/>
    <w:rsid w:val="009A2922"/>
    <w:rsid w:val="009C00E0"/>
    <w:rsid w:val="009C0AA5"/>
    <w:rsid w:val="009C1C2E"/>
    <w:rsid w:val="009C484C"/>
    <w:rsid w:val="009C4A9E"/>
    <w:rsid w:val="009D3734"/>
    <w:rsid w:val="009E330D"/>
    <w:rsid w:val="009F5A3F"/>
    <w:rsid w:val="00A0446E"/>
    <w:rsid w:val="00A147F6"/>
    <w:rsid w:val="00A24E8B"/>
    <w:rsid w:val="00A36251"/>
    <w:rsid w:val="00A4292B"/>
    <w:rsid w:val="00A50451"/>
    <w:rsid w:val="00A561F0"/>
    <w:rsid w:val="00A61C73"/>
    <w:rsid w:val="00A61DD3"/>
    <w:rsid w:val="00A728B9"/>
    <w:rsid w:val="00A8514E"/>
    <w:rsid w:val="00A867C4"/>
    <w:rsid w:val="00A968F2"/>
    <w:rsid w:val="00AA6D58"/>
    <w:rsid w:val="00AC353E"/>
    <w:rsid w:val="00AC5E75"/>
    <w:rsid w:val="00AC7463"/>
    <w:rsid w:val="00AD3153"/>
    <w:rsid w:val="00AE027D"/>
    <w:rsid w:val="00AE1A08"/>
    <w:rsid w:val="00AE4693"/>
    <w:rsid w:val="00B03FD3"/>
    <w:rsid w:val="00B120A1"/>
    <w:rsid w:val="00B15454"/>
    <w:rsid w:val="00B15F3C"/>
    <w:rsid w:val="00B214E2"/>
    <w:rsid w:val="00B268CC"/>
    <w:rsid w:val="00B35B4C"/>
    <w:rsid w:val="00B41200"/>
    <w:rsid w:val="00B4719D"/>
    <w:rsid w:val="00B51C9C"/>
    <w:rsid w:val="00B62397"/>
    <w:rsid w:val="00B62BE3"/>
    <w:rsid w:val="00B64D4D"/>
    <w:rsid w:val="00B73715"/>
    <w:rsid w:val="00B73D78"/>
    <w:rsid w:val="00B746FE"/>
    <w:rsid w:val="00B7700B"/>
    <w:rsid w:val="00B8194E"/>
    <w:rsid w:val="00B90FF8"/>
    <w:rsid w:val="00B9501B"/>
    <w:rsid w:val="00B95CB8"/>
    <w:rsid w:val="00BA0189"/>
    <w:rsid w:val="00BA3D1A"/>
    <w:rsid w:val="00BA7139"/>
    <w:rsid w:val="00BA7DA6"/>
    <w:rsid w:val="00BB3D82"/>
    <w:rsid w:val="00BB4041"/>
    <w:rsid w:val="00BB795F"/>
    <w:rsid w:val="00BC0063"/>
    <w:rsid w:val="00BC1620"/>
    <w:rsid w:val="00BD41CC"/>
    <w:rsid w:val="00BE31A0"/>
    <w:rsid w:val="00BF39E6"/>
    <w:rsid w:val="00C005EF"/>
    <w:rsid w:val="00C03DFC"/>
    <w:rsid w:val="00C055A8"/>
    <w:rsid w:val="00C10B73"/>
    <w:rsid w:val="00C13578"/>
    <w:rsid w:val="00C16CC9"/>
    <w:rsid w:val="00C205BD"/>
    <w:rsid w:val="00C25C9A"/>
    <w:rsid w:val="00C30B4D"/>
    <w:rsid w:val="00C31CCB"/>
    <w:rsid w:val="00C36D3B"/>
    <w:rsid w:val="00C460EE"/>
    <w:rsid w:val="00C516D8"/>
    <w:rsid w:val="00C5215A"/>
    <w:rsid w:val="00C571AF"/>
    <w:rsid w:val="00C6488D"/>
    <w:rsid w:val="00C6710F"/>
    <w:rsid w:val="00C75E2C"/>
    <w:rsid w:val="00C821DC"/>
    <w:rsid w:val="00C86BBA"/>
    <w:rsid w:val="00C9728B"/>
    <w:rsid w:val="00C97C8D"/>
    <w:rsid w:val="00C97FD9"/>
    <w:rsid w:val="00CA03A6"/>
    <w:rsid w:val="00CA0990"/>
    <w:rsid w:val="00CA3730"/>
    <w:rsid w:val="00CA7DC0"/>
    <w:rsid w:val="00CC1DD5"/>
    <w:rsid w:val="00CC74FB"/>
    <w:rsid w:val="00CD139B"/>
    <w:rsid w:val="00CD2FC4"/>
    <w:rsid w:val="00CD3F4A"/>
    <w:rsid w:val="00CE370C"/>
    <w:rsid w:val="00CE7AE1"/>
    <w:rsid w:val="00CF1ECA"/>
    <w:rsid w:val="00D00D85"/>
    <w:rsid w:val="00D02E16"/>
    <w:rsid w:val="00D06C3A"/>
    <w:rsid w:val="00D1121C"/>
    <w:rsid w:val="00D13B52"/>
    <w:rsid w:val="00D16211"/>
    <w:rsid w:val="00D26EB3"/>
    <w:rsid w:val="00D3394A"/>
    <w:rsid w:val="00D46A7B"/>
    <w:rsid w:val="00D60F14"/>
    <w:rsid w:val="00D63FAC"/>
    <w:rsid w:val="00D67FFC"/>
    <w:rsid w:val="00D730B9"/>
    <w:rsid w:val="00D91AE3"/>
    <w:rsid w:val="00DA2673"/>
    <w:rsid w:val="00DA7FA2"/>
    <w:rsid w:val="00DB7F46"/>
    <w:rsid w:val="00DC2EFF"/>
    <w:rsid w:val="00DC5428"/>
    <w:rsid w:val="00DC59AF"/>
    <w:rsid w:val="00DD34DF"/>
    <w:rsid w:val="00DE09DB"/>
    <w:rsid w:val="00DE4731"/>
    <w:rsid w:val="00DE5DB3"/>
    <w:rsid w:val="00DF1492"/>
    <w:rsid w:val="00DF62DE"/>
    <w:rsid w:val="00DF689C"/>
    <w:rsid w:val="00E0260A"/>
    <w:rsid w:val="00E04D2A"/>
    <w:rsid w:val="00E1476B"/>
    <w:rsid w:val="00E3404B"/>
    <w:rsid w:val="00E416BB"/>
    <w:rsid w:val="00E5102F"/>
    <w:rsid w:val="00E61AB9"/>
    <w:rsid w:val="00E62CBF"/>
    <w:rsid w:val="00E73976"/>
    <w:rsid w:val="00E73F85"/>
    <w:rsid w:val="00E84882"/>
    <w:rsid w:val="00E915E6"/>
    <w:rsid w:val="00E954B6"/>
    <w:rsid w:val="00E95768"/>
    <w:rsid w:val="00E97EE5"/>
    <w:rsid w:val="00EA2D3F"/>
    <w:rsid w:val="00EA3F6C"/>
    <w:rsid w:val="00EA5C7A"/>
    <w:rsid w:val="00EA7075"/>
    <w:rsid w:val="00EA770A"/>
    <w:rsid w:val="00EB10AE"/>
    <w:rsid w:val="00EB4BF3"/>
    <w:rsid w:val="00EC3FC4"/>
    <w:rsid w:val="00EC4C76"/>
    <w:rsid w:val="00EC518D"/>
    <w:rsid w:val="00EC6DC1"/>
    <w:rsid w:val="00ED11D9"/>
    <w:rsid w:val="00ED4DD8"/>
    <w:rsid w:val="00EE40A8"/>
    <w:rsid w:val="00EE6351"/>
    <w:rsid w:val="00EE7A20"/>
    <w:rsid w:val="00EF33F6"/>
    <w:rsid w:val="00F0125A"/>
    <w:rsid w:val="00F103AC"/>
    <w:rsid w:val="00F17EC8"/>
    <w:rsid w:val="00F21F3E"/>
    <w:rsid w:val="00F33876"/>
    <w:rsid w:val="00F364BB"/>
    <w:rsid w:val="00F45287"/>
    <w:rsid w:val="00F63CA5"/>
    <w:rsid w:val="00F645C6"/>
    <w:rsid w:val="00F704FA"/>
    <w:rsid w:val="00F712AA"/>
    <w:rsid w:val="00F71AB2"/>
    <w:rsid w:val="00F72368"/>
    <w:rsid w:val="00F72F74"/>
    <w:rsid w:val="00F7381E"/>
    <w:rsid w:val="00F84887"/>
    <w:rsid w:val="00F848CF"/>
    <w:rsid w:val="00F86BB6"/>
    <w:rsid w:val="00F95DCF"/>
    <w:rsid w:val="00FA2B29"/>
    <w:rsid w:val="00FB1B29"/>
    <w:rsid w:val="00FB6B06"/>
    <w:rsid w:val="00FB7367"/>
    <w:rsid w:val="00FC0C75"/>
    <w:rsid w:val="00FD4440"/>
    <w:rsid w:val="00FD76F7"/>
    <w:rsid w:val="00FE1666"/>
    <w:rsid w:val="00FE5D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4A07C2F"/>
  <w15:docId w15:val="{9CA798A8-C347-4490-8118-CC8EA756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uiPriority w:val="1"/>
    <w:qFormat/>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E95768"/>
    <w:rPr>
      <w:sz w:val="24"/>
      <w:lang w:eastAsia="en-US"/>
    </w:rPr>
  </w:style>
  <w:style w:type="paragraph" w:styleId="NormalWeb">
    <w:name w:val="Normal (Web)"/>
    <w:basedOn w:val="Normal"/>
    <w:uiPriority w:val="99"/>
    <w:unhideWhenUsed/>
    <w:rsid w:val="00E95768"/>
    <w:pPr>
      <w:spacing w:before="100" w:beforeAutospacing="1" w:after="100" w:afterAutospacing="1"/>
    </w:pPr>
    <w:rPr>
      <w:lang w:val="en-GB" w:eastAsia="en-GB"/>
    </w:rPr>
  </w:style>
  <w:style w:type="character" w:customStyle="1" w:styleId="cf01">
    <w:name w:val="cf01"/>
    <w:basedOn w:val="DefaultParagraphFont"/>
    <w:rsid w:val="0087063B"/>
    <w:rPr>
      <w:rFonts w:ascii="Segoe UI" w:hAnsi="Segoe UI" w:cs="Segoe UI" w:hint="default"/>
      <w:color w:val="414142"/>
      <w:sz w:val="18"/>
      <w:szCs w:val="18"/>
    </w:rPr>
  </w:style>
  <w:style w:type="character" w:customStyle="1" w:styleId="cf11">
    <w:name w:val="cf11"/>
    <w:basedOn w:val="DefaultParagraphFont"/>
    <w:rsid w:val="0087063B"/>
    <w:rPr>
      <w:rFonts w:ascii="Segoe UI" w:hAnsi="Segoe UI" w:cs="Segoe UI" w:hint="default"/>
      <w:b/>
      <w:bCs/>
      <w:i/>
      <w:iCs/>
      <w:color w:val="414142"/>
      <w:sz w:val="18"/>
      <w:szCs w:val="18"/>
    </w:rPr>
  </w:style>
  <w:style w:type="character" w:styleId="FootnoteReference">
    <w:name w:val="footnote reference"/>
    <w:aliases w:val="(Footnote Reference),16 Point,BVI fnr,F,FR,Footnote Reference Number,Footnote Reference Superscript,Footnote Refernece,Footnote number,Footnote reference number,Footnote symbol,SUPERS,Stinking Styles22,Superscript 6 Point,fr,note TESI"/>
    <w:link w:val="CharCharCharChar"/>
    <w:uiPriority w:val="99"/>
    <w:unhideWhenUsed/>
    <w:qFormat/>
    <w:rsid w:val="007A4041"/>
    <w:rPr>
      <w:vertAlign w:val="superscript"/>
    </w:rPr>
  </w:style>
  <w:style w:type="paragraph" w:customStyle="1" w:styleId="CharCharCharChar">
    <w:name w:val="Char Char Char Char"/>
    <w:aliases w:val="Char2"/>
    <w:basedOn w:val="Normal"/>
    <w:next w:val="Normal"/>
    <w:link w:val="FootnoteReference"/>
    <w:uiPriority w:val="99"/>
    <w:rsid w:val="007A4041"/>
    <w:pPr>
      <w:spacing w:after="160" w:line="240" w:lineRule="exact"/>
      <w:jc w:val="both"/>
    </w:pPr>
    <w:rPr>
      <w:sz w:val="20"/>
      <w:szCs w:val="20"/>
      <w:vertAlign w:val="superscript"/>
      <w:lang w:eastAsia="lv-LV"/>
    </w:rPr>
  </w:style>
  <w:style w:type="character" w:styleId="CommentReference">
    <w:name w:val="annotation reference"/>
    <w:basedOn w:val="DefaultParagraphFont"/>
    <w:uiPriority w:val="99"/>
    <w:semiHidden/>
    <w:unhideWhenUsed/>
    <w:rsid w:val="006511C0"/>
    <w:rPr>
      <w:sz w:val="16"/>
      <w:szCs w:val="16"/>
    </w:rPr>
  </w:style>
  <w:style w:type="paragraph" w:styleId="CommentText">
    <w:name w:val="annotation text"/>
    <w:basedOn w:val="Normal"/>
    <w:link w:val="CommentTextChar"/>
    <w:unhideWhenUsed/>
    <w:rsid w:val="006511C0"/>
    <w:rPr>
      <w:sz w:val="20"/>
      <w:szCs w:val="20"/>
    </w:rPr>
  </w:style>
  <w:style w:type="character" w:customStyle="1" w:styleId="CommentTextChar">
    <w:name w:val="Comment Text Char"/>
    <w:basedOn w:val="DefaultParagraphFont"/>
    <w:link w:val="CommentText"/>
    <w:rsid w:val="006511C0"/>
    <w:rPr>
      <w:lang w:eastAsia="en-US"/>
    </w:rPr>
  </w:style>
  <w:style w:type="paragraph" w:styleId="CommentSubject">
    <w:name w:val="annotation subject"/>
    <w:basedOn w:val="CommentText"/>
    <w:next w:val="CommentText"/>
    <w:link w:val="CommentSubjectChar"/>
    <w:semiHidden/>
    <w:unhideWhenUsed/>
    <w:rsid w:val="006511C0"/>
    <w:rPr>
      <w:b/>
      <w:bCs/>
    </w:rPr>
  </w:style>
  <w:style w:type="character" w:customStyle="1" w:styleId="CommentSubjectChar">
    <w:name w:val="Comment Subject Char"/>
    <w:basedOn w:val="CommentTextChar"/>
    <w:link w:val="CommentSubject"/>
    <w:semiHidden/>
    <w:rsid w:val="006511C0"/>
    <w:rPr>
      <w:b/>
      <w:bCs/>
      <w:lang w:eastAsia="en-US"/>
    </w:rPr>
  </w:style>
  <w:style w:type="character" w:styleId="Hyperlink">
    <w:name w:val="Hyperlink"/>
    <w:basedOn w:val="DefaultParagraphFont"/>
    <w:uiPriority w:val="99"/>
    <w:unhideWhenUsed/>
    <w:rsid w:val="006C62AF"/>
    <w:rPr>
      <w:color w:val="0000FF"/>
      <w:u w:val="single"/>
    </w:rPr>
  </w:style>
  <w:style w:type="paragraph" w:styleId="Revision">
    <w:name w:val="Revision"/>
    <w:hidden/>
    <w:uiPriority w:val="99"/>
    <w:semiHidden/>
    <w:rsid w:val="000A13A9"/>
    <w:rPr>
      <w:sz w:val="24"/>
      <w:szCs w:val="24"/>
      <w:lang w:eastAsia="en-US"/>
    </w:rPr>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Virsraksti,Syle 1"/>
    <w:basedOn w:val="Normal"/>
    <w:link w:val="ListParagraphChar"/>
    <w:qFormat/>
    <w:rsid w:val="00B73D7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customStyle="1" w:styleId="FooterChar">
    <w:name w:val="Footer Char"/>
    <w:basedOn w:val="DefaultParagraphFont"/>
    <w:link w:val="Footer"/>
    <w:uiPriority w:val="99"/>
    <w:rsid w:val="006414D9"/>
    <w:rPr>
      <w:sz w:val="24"/>
      <w:szCs w:val="24"/>
      <w:lang w:eastAsia="en-US"/>
    </w:r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qFormat/>
    <w:locked/>
    <w:rsid w:val="00961A27"/>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rsid w:val="00C055A8"/>
    <w:rPr>
      <w:sz w:val="24"/>
      <w:lang w:val="en-US"/>
    </w:rPr>
  </w:style>
  <w:style w:type="character" w:styleId="Emphasis">
    <w:name w:val="Emphasis"/>
    <w:basedOn w:val="DefaultParagraphFont"/>
    <w:uiPriority w:val="20"/>
    <w:qFormat/>
    <w:rsid w:val="008B3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1977">
      <w:bodyDiv w:val="1"/>
      <w:marLeft w:val="0"/>
      <w:marRight w:val="0"/>
      <w:marTop w:val="0"/>
      <w:marBottom w:val="0"/>
      <w:divBdr>
        <w:top w:val="none" w:sz="0" w:space="0" w:color="auto"/>
        <w:left w:val="none" w:sz="0" w:space="0" w:color="auto"/>
        <w:bottom w:val="none" w:sz="0" w:space="0" w:color="auto"/>
        <w:right w:val="none" w:sz="0" w:space="0" w:color="auto"/>
      </w:divBdr>
    </w:div>
    <w:div w:id="1124272879">
      <w:bodyDiv w:val="1"/>
      <w:marLeft w:val="0"/>
      <w:marRight w:val="0"/>
      <w:marTop w:val="0"/>
      <w:marBottom w:val="0"/>
      <w:divBdr>
        <w:top w:val="none" w:sz="0" w:space="0" w:color="auto"/>
        <w:left w:val="none" w:sz="0" w:space="0" w:color="auto"/>
        <w:bottom w:val="none" w:sz="0" w:space="0" w:color="auto"/>
        <w:right w:val="none" w:sz="0" w:space="0" w:color="auto"/>
      </w:divBdr>
    </w:div>
    <w:div w:id="1324432895">
      <w:bodyDiv w:val="1"/>
      <w:marLeft w:val="0"/>
      <w:marRight w:val="0"/>
      <w:marTop w:val="0"/>
      <w:marBottom w:val="0"/>
      <w:divBdr>
        <w:top w:val="none" w:sz="0" w:space="0" w:color="auto"/>
        <w:left w:val="none" w:sz="0" w:space="0" w:color="auto"/>
        <w:bottom w:val="none" w:sz="0" w:space="0" w:color="auto"/>
        <w:right w:val="none" w:sz="0" w:space="0" w:color="auto"/>
      </w:divBdr>
    </w:div>
    <w:div w:id="13566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03C8-2B7A-443A-A1CC-37EA37F4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7524</Words>
  <Characters>4290</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4</cp:revision>
  <cp:lastPrinted>2025-02-18T10:50:00Z</cp:lastPrinted>
  <dcterms:created xsi:type="dcterms:W3CDTF">2025-02-17T13:36:00Z</dcterms:created>
  <dcterms:modified xsi:type="dcterms:W3CDTF">2025-02-18T10:50:00Z</dcterms:modified>
</cp:coreProperties>
</file>