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6D74D" w14:textId="49486A5A" w:rsidR="00BD5FAA" w:rsidRDefault="00BD5FAA" w:rsidP="00BD5FAA">
      <w:pPr>
        <w:pStyle w:val="Header"/>
        <w:ind w:firstLine="4820"/>
        <w:jc w:val="both"/>
        <w:rPr>
          <w:lang w:eastAsia="en-US"/>
        </w:rPr>
      </w:pPr>
      <w:r>
        <w:rPr>
          <w:lang w:eastAsia="en-US"/>
        </w:rPr>
        <w:t>IZDOTS</w:t>
      </w:r>
      <w:r w:rsidR="004C4C5D" w:rsidRPr="00AA2F1F">
        <w:rPr>
          <w:lang w:eastAsia="en-US"/>
        </w:rPr>
        <w:t xml:space="preserve"> ar </w:t>
      </w:r>
    </w:p>
    <w:p w14:paraId="19DD6C29" w14:textId="77777777" w:rsidR="00BD5FAA" w:rsidRDefault="004C4C5D" w:rsidP="00BD5FAA">
      <w:pPr>
        <w:pStyle w:val="Header"/>
        <w:ind w:firstLine="4820"/>
        <w:jc w:val="both"/>
        <w:rPr>
          <w:lang w:eastAsia="en-US"/>
        </w:rPr>
      </w:pPr>
      <w:r w:rsidRPr="00AA2F1F">
        <w:rPr>
          <w:lang w:eastAsia="en-US"/>
        </w:rPr>
        <w:t xml:space="preserve">Jelgavas </w:t>
      </w:r>
      <w:proofErr w:type="spellStart"/>
      <w:r w:rsidRPr="00AA2F1F">
        <w:rPr>
          <w:lang w:eastAsia="en-US"/>
        </w:rPr>
        <w:t>valstspilsētas</w:t>
      </w:r>
      <w:proofErr w:type="spellEnd"/>
      <w:r w:rsidRPr="00AA2F1F">
        <w:rPr>
          <w:lang w:eastAsia="en-US"/>
        </w:rPr>
        <w:t xml:space="preserve"> pašvaldības domes </w:t>
      </w:r>
    </w:p>
    <w:p w14:paraId="3F984C72" w14:textId="308193B8" w:rsidR="004C4C5D" w:rsidRPr="00AA2F1F" w:rsidRDefault="00BD5FAA" w:rsidP="00BD5FAA">
      <w:pPr>
        <w:pStyle w:val="Header"/>
        <w:ind w:firstLine="4820"/>
        <w:jc w:val="both"/>
      </w:pPr>
      <w:r>
        <w:t>2025. gada 28. augusta</w:t>
      </w:r>
      <w:r w:rsidR="004C4C5D" w:rsidRPr="00AA2F1F">
        <w:rPr>
          <w:color w:val="D9D9D9"/>
        </w:rPr>
        <w:t xml:space="preserve"> </w:t>
      </w:r>
      <w:r w:rsidR="004C4C5D" w:rsidRPr="00AA2F1F">
        <w:t>lēmumu</w:t>
      </w:r>
      <w:r w:rsidR="004C4C5D" w:rsidRPr="00AA2F1F">
        <w:rPr>
          <w:color w:val="D9D9D9"/>
        </w:rPr>
        <w:t xml:space="preserve"> </w:t>
      </w:r>
      <w:r w:rsidR="004C4C5D" w:rsidRPr="00AA2F1F">
        <w:t>Nr.</w:t>
      </w:r>
      <w:r w:rsidR="00833108">
        <w:t>11/21</w:t>
      </w:r>
    </w:p>
    <w:p w14:paraId="50B995E4" w14:textId="77777777" w:rsidR="004C4C5D" w:rsidRPr="00AA2F1F" w:rsidRDefault="004C4C5D" w:rsidP="004C4C5D">
      <w:pPr>
        <w:ind w:left="4678" w:firstLine="284"/>
        <w:jc w:val="right"/>
      </w:pPr>
    </w:p>
    <w:p w14:paraId="1F65CF8F" w14:textId="77777777" w:rsidR="004C4C5D" w:rsidRPr="00AA2F1F" w:rsidRDefault="004C4C5D" w:rsidP="004C4C5D">
      <w:pPr>
        <w:pStyle w:val="Style1"/>
        <w:widowControl/>
        <w:jc w:val="center"/>
        <w:rPr>
          <w:rStyle w:val="FontStyle11"/>
          <w:rFonts w:eastAsiaTheme="majorEastAsia"/>
          <w:sz w:val="24"/>
          <w:szCs w:val="24"/>
        </w:rPr>
      </w:pPr>
      <w:r w:rsidRPr="00AA2F1F">
        <w:rPr>
          <w:rStyle w:val="FontStyle11"/>
          <w:rFonts w:eastAsiaTheme="majorEastAsia"/>
          <w:sz w:val="24"/>
          <w:szCs w:val="24"/>
        </w:rPr>
        <w:t>JELGAVAS VALSTSPILSĒTAS PAŠVALDĪBAS NACIONĀLĀS PRETOŠANĀS KUSTĪBAS DALĪBNIEKA STATUSA NOTEIKŠANAS KOMISIJAS NOLIKUMS</w:t>
      </w:r>
    </w:p>
    <w:p w14:paraId="1FD85C98" w14:textId="77777777" w:rsidR="004C4C5D" w:rsidRPr="00AA2F1F" w:rsidRDefault="004C4C5D" w:rsidP="004C4C5D"/>
    <w:p w14:paraId="4A64FD2C" w14:textId="77777777" w:rsidR="004C4C5D" w:rsidRPr="00AA2F1F" w:rsidRDefault="004C4C5D" w:rsidP="004C4C5D">
      <w:pPr>
        <w:pStyle w:val="Style6"/>
        <w:widowControl/>
        <w:numPr>
          <w:ilvl w:val="0"/>
          <w:numId w:val="4"/>
        </w:numPr>
        <w:jc w:val="center"/>
        <w:rPr>
          <w:rStyle w:val="FontStyle12"/>
          <w:rFonts w:eastAsiaTheme="majorEastAsia"/>
          <w:b/>
          <w:bCs/>
          <w:sz w:val="24"/>
          <w:szCs w:val="24"/>
        </w:rPr>
      </w:pPr>
      <w:r w:rsidRPr="00AA2F1F">
        <w:rPr>
          <w:rStyle w:val="FontStyle12"/>
          <w:rFonts w:eastAsiaTheme="majorEastAsia"/>
          <w:b/>
          <w:bCs/>
          <w:sz w:val="24"/>
          <w:szCs w:val="24"/>
        </w:rPr>
        <w:t>Vispārīgie noteikumi</w:t>
      </w:r>
    </w:p>
    <w:p w14:paraId="1F51658A" w14:textId="77777777" w:rsidR="004C4C5D" w:rsidRPr="00AA2F1F" w:rsidRDefault="004C4C5D" w:rsidP="004C4C5D">
      <w:pPr>
        <w:pStyle w:val="Style6"/>
        <w:widowControl/>
        <w:ind w:left="1080"/>
        <w:rPr>
          <w:rStyle w:val="FontStyle12"/>
          <w:rFonts w:eastAsiaTheme="majorEastAsia"/>
          <w:b/>
          <w:bCs/>
          <w:sz w:val="24"/>
          <w:szCs w:val="24"/>
        </w:rPr>
      </w:pPr>
    </w:p>
    <w:p w14:paraId="10B12FD5" w14:textId="77777777" w:rsidR="004C4C5D" w:rsidRPr="00AA2F1F" w:rsidRDefault="004C4C5D" w:rsidP="004C4C5D">
      <w:pPr>
        <w:pStyle w:val="ListParagraph"/>
        <w:numPr>
          <w:ilvl w:val="0"/>
          <w:numId w:val="3"/>
        </w:numPr>
        <w:ind w:left="426" w:right="78" w:hanging="426"/>
        <w:jc w:val="both"/>
      </w:pPr>
      <w:r w:rsidRPr="00AA2F1F">
        <w:t xml:space="preserve">Jelgavas </w:t>
      </w:r>
      <w:proofErr w:type="spellStart"/>
      <w:r w:rsidRPr="00AA2F1F">
        <w:t>valstspilsētas</w:t>
      </w:r>
      <w:proofErr w:type="spellEnd"/>
      <w:r w:rsidRPr="00AA2F1F">
        <w:t xml:space="preserve"> pašvaldības Nacionālās pretošanās kustības dalībnieka statusa noteikšanas komisijas nolikums (turpmāk – Nolikums) nosaka Jelgavas </w:t>
      </w:r>
      <w:proofErr w:type="spellStart"/>
      <w:r w:rsidRPr="00AA2F1F">
        <w:t>valstspilsētas</w:t>
      </w:r>
      <w:proofErr w:type="spellEnd"/>
      <w:r w:rsidRPr="00AA2F1F">
        <w:t xml:space="preserve"> pašvaldības Nacionālās pretošanās kustības dalībnieka statusa noteikšanas komisijas (turpmāk – Komisija) uzdevumus, tiesības, struktūru un darba organizēšanas kārtību. </w:t>
      </w:r>
    </w:p>
    <w:p w14:paraId="7884C9E7" w14:textId="744AD101" w:rsidR="004C4C5D" w:rsidRPr="00AA2F1F" w:rsidRDefault="004C4C5D" w:rsidP="004C4C5D">
      <w:pPr>
        <w:pStyle w:val="Style4"/>
        <w:widowControl/>
        <w:numPr>
          <w:ilvl w:val="0"/>
          <w:numId w:val="3"/>
        </w:numPr>
        <w:tabs>
          <w:tab w:val="left" w:pos="365"/>
        </w:tabs>
        <w:spacing w:line="240" w:lineRule="auto"/>
        <w:ind w:left="365"/>
        <w:jc w:val="both"/>
        <w:rPr>
          <w:rStyle w:val="FontStyle12"/>
          <w:rFonts w:eastAsiaTheme="majorEastAsia"/>
          <w:sz w:val="24"/>
          <w:szCs w:val="24"/>
        </w:rPr>
      </w:pPr>
      <w:r w:rsidRPr="00AA2F1F">
        <w:rPr>
          <w:rStyle w:val="FontStyle12"/>
          <w:rFonts w:eastAsiaTheme="majorEastAsia"/>
          <w:sz w:val="24"/>
          <w:szCs w:val="24"/>
        </w:rPr>
        <w:t xml:space="preserve">Komisija ir Jelgavas </w:t>
      </w:r>
      <w:proofErr w:type="spellStart"/>
      <w:r w:rsidRPr="00AA2F1F">
        <w:rPr>
          <w:rStyle w:val="FontStyle12"/>
          <w:rFonts w:eastAsiaTheme="majorEastAsia"/>
          <w:sz w:val="24"/>
          <w:szCs w:val="24"/>
        </w:rPr>
        <w:t>valstspilsētas</w:t>
      </w:r>
      <w:proofErr w:type="spellEnd"/>
      <w:r w:rsidRPr="00AA2F1F">
        <w:rPr>
          <w:rStyle w:val="FontStyle12"/>
          <w:rFonts w:eastAsiaTheme="majorEastAsia"/>
          <w:sz w:val="24"/>
          <w:szCs w:val="24"/>
        </w:rPr>
        <w:t xml:space="preserve"> pašvaldības domes </w:t>
      </w:r>
      <w:r w:rsidR="001A55EA" w:rsidRPr="00AA2F1F">
        <w:rPr>
          <w:rStyle w:val="FontStyle12"/>
          <w:rFonts w:eastAsiaTheme="majorEastAsia"/>
          <w:sz w:val="24"/>
          <w:szCs w:val="24"/>
        </w:rPr>
        <w:t xml:space="preserve">(turpmāk – Dome) </w:t>
      </w:r>
      <w:r w:rsidRPr="00AA2F1F">
        <w:rPr>
          <w:rStyle w:val="FontStyle12"/>
          <w:rFonts w:eastAsiaTheme="majorEastAsia"/>
          <w:sz w:val="24"/>
          <w:szCs w:val="24"/>
        </w:rPr>
        <w:t xml:space="preserve">izveidota pašvaldības institūcija likumā “Par nacionālās pretošanās kustības dalībnieka statusu” noteiktu funkciju izpildei Jelgavas </w:t>
      </w:r>
      <w:proofErr w:type="spellStart"/>
      <w:r w:rsidRPr="00AA2F1F">
        <w:rPr>
          <w:rStyle w:val="FontStyle12"/>
          <w:rFonts w:eastAsiaTheme="majorEastAsia"/>
          <w:sz w:val="24"/>
          <w:szCs w:val="24"/>
        </w:rPr>
        <w:t>valstspilsētā</w:t>
      </w:r>
      <w:proofErr w:type="spellEnd"/>
      <w:r w:rsidRPr="00AA2F1F">
        <w:rPr>
          <w:rStyle w:val="FontStyle12"/>
          <w:rFonts w:eastAsiaTheme="majorEastAsia"/>
          <w:sz w:val="24"/>
          <w:szCs w:val="24"/>
        </w:rPr>
        <w:t>.</w:t>
      </w:r>
    </w:p>
    <w:p w14:paraId="1942A6B8" w14:textId="5ACC881D" w:rsidR="004C4C5D" w:rsidRPr="00AA2F1F" w:rsidRDefault="004C4C5D" w:rsidP="004C4C5D">
      <w:pPr>
        <w:pStyle w:val="Style4"/>
        <w:widowControl/>
        <w:numPr>
          <w:ilvl w:val="0"/>
          <w:numId w:val="3"/>
        </w:numPr>
        <w:tabs>
          <w:tab w:val="left" w:pos="365"/>
        </w:tabs>
        <w:spacing w:line="240" w:lineRule="auto"/>
        <w:ind w:left="365"/>
        <w:jc w:val="both"/>
        <w:rPr>
          <w:rStyle w:val="FontStyle12"/>
          <w:rFonts w:eastAsiaTheme="majorEastAsia"/>
          <w:sz w:val="24"/>
          <w:szCs w:val="24"/>
        </w:rPr>
      </w:pPr>
      <w:r w:rsidRPr="00AA2F1F">
        <w:rPr>
          <w:rStyle w:val="FontStyle12"/>
          <w:rFonts w:eastAsiaTheme="majorEastAsia"/>
          <w:sz w:val="24"/>
          <w:szCs w:val="24"/>
        </w:rPr>
        <w:t>Komisija savā darbībā ievēro</w:t>
      </w:r>
      <w:r w:rsidRPr="00AA2F1F">
        <w:t xml:space="preserve"> Latvijas Republikas likumus</w:t>
      </w:r>
      <w:r w:rsidRPr="00AA2F1F">
        <w:rPr>
          <w:rStyle w:val="FontStyle12"/>
          <w:rFonts w:eastAsiaTheme="majorEastAsia"/>
          <w:sz w:val="24"/>
          <w:szCs w:val="24"/>
        </w:rPr>
        <w:t xml:space="preserve">, </w:t>
      </w:r>
      <w:r w:rsidRPr="00AA2F1F">
        <w:t>Ministru kabineta noteikumus</w:t>
      </w:r>
      <w:r w:rsidRPr="00AA2F1F">
        <w:rPr>
          <w:rStyle w:val="FontStyle12"/>
          <w:rFonts w:eastAsiaTheme="majorEastAsia"/>
          <w:sz w:val="24"/>
          <w:szCs w:val="24"/>
        </w:rPr>
        <w:t xml:space="preserve">, </w:t>
      </w:r>
      <w:r w:rsidR="001A55EA" w:rsidRPr="00AA2F1F">
        <w:rPr>
          <w:rStyle w:val="FontStyle12"/>
          <w:rFonts w:eastAsiaTheme="majorEastAsia"/>
          <w:sz w:val="24"/>
          <w:szCs w:val="24"/>
        </w:rPr>
        <w:t>D</w:t>
      </w:r>
      <w:r w:rsidRPr="00AA2F1F">
        <w:rPr>
          <w:rStyle w:val="FontStyle12"/>
          <w:rFonts w:eastAsiaTheme="majorEastAsia"/>
          <w:sz w:val="24"/>
          <w:szCs w:val="24"/>
        </w:rPr>
        <w:t>omes lēmumus un Nolikumu.</w:t>
      </w:r>
    </w:p>
    <w:p w14:paraId="2D02A7CD" w14:textId="77777777" w:rsidR="004C4C5D" w:rsidRPr="00AA2F1F" w:rsidRDefault="004C4C5D" w:rsidP="004C4C5D">
      <w:pPr>
        <w:pStyle w:val="Style4"/>
        <w:widowControl/>
        <w:numPr>
          <w:ilvl w:val="0"/>
          <w:numId w:val="3"/>
        </w:numPr>
        <w:tabs>
          <w:tab w:val="left" w:pos="365"/>
        </w:tabs>
        <w:spacing w:line="240" w:lineRule="auto"/>
        <w:ind w:left="365"/>
        <w:jc w:val="both"/>
        <w:rPr>
          <w:rStyle w:val="FontStyle12"/>
          <w:rFonts w:eastAsiaTheme="majorEastAsia"/>
          <w:sz w:val="24"/>
          <w:szCs w:val="24"/>
        </w:rPr>
      </w:pPr>
      <w:r w:rsidRPr="00AA2F1F">
        <w:rPr>
          <w:rStyle w:val="FontStyle12"/>
          <w:rFonts w:eastAsiaTheme="majorEastAsia"/>
          <w:sz w:val="24"/>
          <w:szCs w:val="24"/>
        </w:rPr>
        <w:t>Komisija savus uzdevumus veic patstāvīgi, kā arī sadarbībā ar citām valsts un pašvaldības institūcijām.</w:t>
      </w:r>
    </w:p>
    <w:p w14:paraId="59EC3DD6" w14:textId="517FD44E" w:rsidR="004C4C5D" w:rsidRPr="00AA2F1F" w:rsidRDefault="004C4C5D" w:rsidP="004C4C5D">
      <w:pPr>
        <w:pStyle w:val="Style4"/>
        <w:widowControl/>
        <w:numPr>
          <w:ilvl w:val="0"/>
          <w:numId w:val="3"/>
        </w:numPr>
        <w:tabs>
          <w:tab w:val="left" w:pos="365"/>
        </w:tabs>
        <w:spacing w:line="240" w:lineRule="auto"/>
        <w:ind w:left="365"/>
        <w:jc w:val="both"/>
        <w:rPr>
          <w:rFonts w:eastAsiaTheme="majorEastAsia"/>
        </w:rPr>
      </w:pPr>
      <w:r w:rsidRPr="00AA2F1F">
        <w:t xml:space="preserve">Komisija pilda savus pienākumus līdz jaunas </w:t>
      </w:r>
      <w:r w:rsidR="00AA2F1F">
        <w:t>K</w:t>
      </w:r>
      <w:r w:rsidRPr="00AA2F1F">
        <w:t>omisijas sastāva apstiprināšanai.</w:t>
      </w:r>
    </w:p>
    <w:p w14:paraId="570D16D4" w14:textId="77777777" w:rsidR="004C4C5D" w:rsidRPr="00AA2F1F" w:rsidRDefault="004C4C5D" w:rsidP="004C4C5D">
      <w:pPr>
        <w:pStyle w:val="Style6"/>
        <w:widowControl/>
        <w:jc w:val="center"/>
      </w:pPr>
    </w:p>
    <w:p w14:paraId="2C31A5EC" w14:textId="77777777" w:rsidR="004C4C5D" w:rsidRPr="00AA2F1F" w:rsidRDefault="004C4C5D" w:rsidP="004C4C5D">
      <w:pPr>
        <w:pStyle w:val="Style6"/>
        <w:widowControl/>
        <w:numPr>
          <w:ilvl w:val="0"/>
          <w:numId w:val="4"/>
        </w:numPr>
        <w:ind w:left="1077"/>
        <w:jc w:val="center"/>
        <w:rPr>
          <w:rStyle w:val="FontStyle12"/>
          <w:rFonts w:eastAsiaTheme="majorEastAsia"/>
          <w:b/>
          <w:bCs/>
          <w:sz w:val="24"/>
          <w:szCs w:val="24"/>
        </w:rPr>
      </w:pPr>
      <w:r w:rsidRPr="00AA2F1F">
        <w:rPr>
          <w:rStyle w:val="FontStyle12"/>
          <w:rFonts w:eastAsiaTheme="majorEastAsia"/>
          <w:b/>
          <w:bCs/>
          <w:sz w:val="24"/>
          <w:szCs w:val="24"/>
        </w:rPr>
        <w:t>Komisijas uzdevumi un tiesības</w:t>
      </w:r>
    </w:p>
    <w:p w14:paraId="07B71F96" w14:textId="77777777" w:rsidR="004C4C5D" w:rsidRPr="00AA2F1F" w:rsidRDefault="004C4C5D" w:rsidP="004C4C5D">
      <w:pPr>
        <w:pStyle w:val="Style6"/>
        <w:widowControl/>
        <w:ind w:left="1077"/>
        <w:rPr>
          <w:rStyle w:val="FontStyle12"/>
          <w:rFonts w:eastAsiaTheme="majorEastAsia"/>
          <w:b/>
          <w:bCs/>
          <w:sz w:val="24"/>
          <w:szCs w:val="24"/>
        </w:rPr>
      </w:pPr>
    </w:p>
    <w:p w14:paraId="17437099" w14:textId="77777777" w:rsidR="004C4C5D" w:rsidRPr="00AA2F1F" w:rsidRDefault="004C4C5D" w:rsidP="004C4C5D">
      <w:pPr>
        <w:pStyle w:val="Style4"/>
        <w:widowControl/>
        <w:numPr>
          <w:ilvl w:val="0"/>
          <w:numId w:val="3"/>
        </w:numPr>
        <w:tabs>
          <w:tab w:val="left" w:pos="497"/>
        </w:tabs>
        <w:spacing w:line="240" w:lineRule="auto"/>
        <w:ind w:firstLine="0"/>
        <w:rPr>
          <w:rStyle w:val="FontStyle12"/>
          <w:rFonts w:eastAsiaTheme="majorEastAsia"/>
          <w:sz w:val="24"/>
          <w:szCs w:val="24"/>
        </w:rPr>
      </w:pPr>
      <w:r w:rsidRPr="00AA2F1F">
        <w:rPr>
          <w:rStyle w:val="FontStyle12"/>
          <w:rFonts w:eastAsiaTheme="majorEastAsia"/>
          <w:sz w:val="24"/>
          <w:szCs w:val="24"/>
        </w:rPr>
        <w:t>Komisijas uzdevumi:</w:t>
      </w:r>
    </w:p>
    <w:p w14:paraId="11434C6A" w14:textId="77777777" w:rsidR="004C4C5D" w:rsidRPr="00AA2F1F" w:rsidRDefault="004C4C5D" w:rsidP="004C4C5D">
      <w:pPr>
        <w:pStyle w:val="Style3"/>
        <w:widowControl/>
        <w:numPr>
          <w:ilvl w:val="1"/>
          <w:numId w:val="3"/>
        </w:numPr>
        <w:tabs>
          <w:tab w:val="clear" w:pos="360"/>
        </w:tabs>
        <w:spacing w:line="240" w:lineRule="auto"/>
        <w:ind w:left="851" w:hanging="425"/>
        <w:jc w:val="both"/>
        <w:rPr>
          <w:rStyle w:val="FontStyle12"/>
          <w:rFonts w:eastAsiaTheme="majorEastAsia"/>
          <w:sz w:val="24"/>
          <w:szCs w:val="24"/>
        </w:rPr>
      </w:pPr>
      <w:r w:rsidRPr="00AA2F1F">
        <w:rPr>
          <w:rStyle w:val="FontStyle12"/>
          <w:rFonts w:eastAsiaTheme="majorEastAsia"/>
          <w:sz w:val="24"/>
          <w:szCs w:val="24"/>
        </w:rPr>
        <w:t>pieņemt un izskatīt dokumentus par nacionālās pretošanās kustības dalībnieka statusa piešķiršanu;</w:t>
      </w:r>
    </w:p>
    <w:p w14:paraId="5DD74623" w14:textId="6B2E7022" w:rsidR="004C4C5D" w:rsidRPr="00AA2F1F" w:rsidRDefault="004C4C5D" w:rsidP="004C4C5D">
      <w:pPr>
        <w:pStyle w:val="Style3"/>
        <w:widowControl/>
        <w:numPr>
          <w:ilvl w:val="1"/>
          <w:numId w:val="3"/>
        </w:numPr>
        <w:tabs>
          <w:tab w:val="clear" w:pos="360"/>
        </w:tabs>
        <w:spacing w:line="240" w:lineRule="auto"/>
        <w:ind w:left="851" w:hanging="425"/>
        <w:jc w:val="both"/>
        <w:rPr>
          <w:rStyle w:val="FontStyle12"/>
          <w:rFonts w:eastAsiaTheme="majorEastAsia"/>
          <w:sz w:val="24"/>
          <w:szCs w:val="24"/>
        </w:rPr>
      </w:pPr>
      <w:r w:rsidRPr="00AA2F1F">
        <w:rPr>
          <w:rStyle w:val="FontStyle12"/>
          <w:rFonts w:eastAsiaTheme="majorEastAsia"/>
          <w:sz w:val="24"/>
          <w:szCs w:val="24"/>
        </w:rPr>
        <w:t xml:space="preserve">iesniegt priekšlikumus Jelgavas </w:t>
      </w:r>
      <w:proofErr w:type="spellStart"/>
      <w:r w:rsidRPr="00AA2F1F">
        <w:rPr>
          <w:rStyle w:val="FontStyle12"/>
          <w:rFonts w:eastAsiaTheme="majorEastAsia"/>
          <w:sz w:val="24"/>
          <w:szCs w:val="24"/>
        </w:rPr>
        <w:t>valstspilsētas</w:t>
      </w:r>
      <w:proofErr w:type="spellEnd"/>
      <w:r w:rsidRPr="00AA2F1F">
        <w:rPr>
          <w:rStyle w:val="FontStyle12"/>
          <w:rFonts w:eastAsiaTheme="majorEastAsia"/>
          <w:sz w:val="24"/>
          <w:szCs w:val="24"/>
        </w:rPr>
        <w:t xml:space="preserve"> pašvaldības iestādei “Centrālā pārvalde” par </w:t>
      </w:r>
      <w:r w:rsidR="001A55EA" w:rsidRPr="00AA2F1F">
        <w:rPr>
          <w:rStyle w:val="FontStyle12"/>
          <w:rFonts w:eastAsiaTheme="majorEastAsia"/>
          <w:sz w:val="24"/>
          <w:szCs w:val="24"/>
        </w:rPr>
        <w:t>Domes</w:t>
      </w:r>
      <w:r w:rsidRPr="00AA2F1F">
        <w:rPr>
          <w:rStyle w:val="FontStyle12"/>
          <w:rFonts w:eastAsiaTheme="majorEastAsia"/>
          <w:sz w:val="24"/>
          <w:szCs w:val="24"/>
        </w:rPr>
        <w:t xml:space="preserve"> lēmum</w:t>
      </w:r>
      <w:r w:rsidR="001A55EA" w:rsidRPr="00AA2F1F">
        <w:rPr>
          <w:rStyle w:val="FontStyle12"/>
          <w:rFonts w:eastAsiaTheme="majorEastAsia"/>
          <w:sz w:val="24"/>
          <w:szCs w:val="24"/>
        </w:rPr>
        <w:t>u</w:t>
      </w:r>
      <w:r w:rsidRPr="00AA2F1F">
        <w:rPr>
          <w:rStyle w:val="FontStyle12"/>
          <w:rFonts w:eastAsiaTheme="majorEastAsia"/>
          <w:sz w:val="24"/>
          <w:szCs w:val="24"/>
        </w:rPr>
        <w:t xml:space="preserve"> projekt</w:t>
      </w:r>
      <w:r w:rsidR="001A55EA" w:rsidRPr="00AA2F1F">
        <w:rPr>
          <w:rStyle w:val="FontStyle12"/>
          <w:rFonts w:eastAsiaTheme="majorEastAsia"/>
          <w:sz w:val="24"/>
          <w:szCs w:val="24"/>
        </w:rPr>
        <w:t>u</w:t>
      </w:r>
      <w:r w:rsidRPr="00AA2F1F">
        <w:rPr>
          <w:rStyle w:val="FontStyle12"/>
          <w:rFonts w:eastAsiaTheme="majorEastAsia"/>
          <w:sz w:val="24"/>
          <w:szCs w:val="24"/>
        </w:rPr>
        <w:t xml:space="preserve"> sagatavošanu par nacionālās pretošanās kustības dalībnieka statusa piešķiršanu vai atteikumu piešķirt nacionālās pretošanās kustības dalībnieka statusu;</w:t>
      </w:r>
    </w:p>
    <w:p w14:paraId="26AA9F6F" w14:textId="77777777" w:rsidR="004C4C5D" w:rsidRPr="00AA2F1F" w:rsidRDefault="004C4C5D" w:rsidP="004C4C5D">
      <w:pPr>
        <w:pStyle w:val="Style3"/>
        <w:widowControl/>
        <w:numPr>
          <w:ilvl w:val="1"/>
          <w:numId w:val="3"/>
        </w:numPr>
        <w:tabs>
          <w:tab w:val="clear" w:pos="360"/>
        </w:tabs>
        <w:spacing w:line="240" w:lineRule="auto"/>
        <w:ind w:left="851" w:hanging="425"/>
        <w:jc w:val="both"/>
        <w:rPr>
          <w:rStyle w:val="FontStyle12"/>
          <w:rFonts w:eastAsiaTheme="majorEastAsia"/>
          <w:sz w:val="24"/>
          <w:szCs w:val="24"/>
        </w:rPr>
      </w:pPr>
      <w:r w:rsidRPr="00AA2F1F">
        <w:rPr>
          <w:rStyle w:val="FontStyle12"/>
          <w:rFonts w:eastAsiaTheme="majorEastAsia"/>
          <w:sz w:val="24"/>
          <w:szCs w:val="24"/>
        </w:rPr>
        <w:t>aizpildīt un iesniegt pieprasījumu apliecības un krūšu nozīmes izgatavošanai;</w:t>
      </w:r>
    </w:p>
    <w:p w14:paraId="7AB31C51" w14:textId="24BB4336" w:rsidR="004C4C5D" w:rsidRPr="00AA2F1F" w:rsidRDefault="004C4C5D" w:rsidP="004C4C5D">
      <w:pPr>
        <w:pStyle w:val="Style3"/>
        <w:widowControl/>
        <w:numPr>
          <w:ilvl w:val="1"/>
          <w:numId w:val="3"/>
        </w:numPr>
        <w:tabs>
          <w:tab w:val="clear" w:pos="360"/>
        </w:tabs>
        <w:spacing w:line="240" w:lineRule="auto"/>
        <w:ind w:left="851" w:hanging="425"/>
        <w:jc w:val="both"/>
        <w:rPr>
          <w:rStyle w:val="FontStyle12"/>
          <w:rFonts w:eastAsiaTheme="majorEastAsia"/>
          <w:sz w:val="24"/>
          <w:szCs w:val="24"/>
        </w:rPr>
      </w:pPr>
      <w:r w:rsidRPr="00AA2F1F">
        <w:rPr>
          <w:rStyle w:val="FontStyle12"/>
          <w:rFonts w:eastAsiaTheme="majorEastAsia"/>
          <w:sz w:val="24"/>
          <w:szCs w:val="24"/>
        </w:rPr>
        <w:t>izsniegt nacionālās pretošanās kustības dalībnieka apliecīb</w:t>
      </w:r>
      <w:r w:rsidR="001A55EA" w:rsidRPr="00AA2F1F">
        <w:rPr>
          <w:rStyle w:val="FontStyle12"/>
          <w:rFonts w:eastAsiaTheme="majorEastAsia"/>
          <w:sz w:val="24"/>
          <w:szCs w:val="24"/>
        </w:rPr>
        <w:t>u</w:t>
      </w:r>
      <w:r w:rsidRPr="00AA2F1F">
        <w:rPr>
          <w:rStyle w:val="FontStyle12"/>
          <w:rFonts w:eastAsiaTheme="majorEastAsia"/>
          <w:sz w:val="24"/>
          <w:szCs w:val="24"/>
        </w:rPr>
        <w:t xml:space="preserve"> un krūšu nozīm</w:t>
      </w:r>
      <w:r w:rsidR="001A55EA" w:rsidRPr="00AA2F1F">
        <w:rPr>
          <w:rStyle w:val="FontStyle12"/>
          <w:rFonts w:eastAsiaTheme="majorEastAsia"/>
          <w:sz w:val="24"/>
          <w:szCs w:val="24"/>
        </w:rPr>
        <w:t>i</w:t>
      </w:r>
      <w:r w:rsidRPr="00AA2F1F">
        <w:rPr>
          <w:rStyle w:val="FontStyle12"/>
          <w:rFonts w:eastAsiaTheme="majorEastAsia"/>
          <w:sz w:val="24"/>
          <w:szCs w:val="24"/>
        </w:rPr>
        <w:t>;</w:t>
      </w:r>
    </w:p>
    <w:p w14:paraId="44525C11" w14:textId="77777777" w:rsidR="004C4C5D" w:rsidRPr="00AA2F1F" w:rsidRDefault="004C4C5D" w:rsidP="004C4C5D">
      <w:pPr>
        <w:pStyle w:val="Style3"/>
        <w:widowControl/>
        <w:numPr>
          <w:ilvl w:val="1"/>
          <w:numId w:val="3"/>
        </w:numPr>
        <w:tabs>
          <w:tab w:val="clear" w:pos="360"/>
        </w:tabs>
        <w:spacing w:line="240" w:lineRule="auto"/>
        <w:ind w:left="851" w:hanging="425"/>
        <w:jc w:val="both"/>
        <w:rPr>
          <w:rStyle w:val="FontStyle12"/>
          <w:rFonts w:eastAsiaTheme="majorEastAsia"/>
          <w:sz w:val="24"/>
          <w:szCs w:val="24"/>
        </w:rPr>
      </w:pPr>
      <w:r w:rsidRPr="00AA2F1F">
        <w:rPr>
          <w:rStyle w:val="FontStyle12"/>
          <w:rFonts w:eastAsiaTheme="majorEastAsia"/>
          <w:sz w:val="24"/>
          <w:szCs w:val="24"/>
        </w:rPr>
        <w:t>veikt nacionālās pretošanās kustības dalībnieku, to apliecību un krūšu nozīmju uzskaiti;</w:t>
      </w:r>
    </w:p>
    <w:p w14:paraId="26A2CFC5" w14:textId="77777777" w:rsidR="004C4C5D" w:rsidRPr="00AA2F1F" w:rsidRDefault="004C4C5D" w:rsidP="004C4C5D">
      <w:pPr>
        <w:pStyle w:val="Style3"/>
        <w:widowControl/>
        <w:numPr>
          <w:ilvl w:val="1"/>
          <w:numId w:val="3"/>
        </w:numPr>
        <w:tabs>
          <w:tab w:val="clear" w:pos="360"/>
        </w:tabs>
        <w:spacing w:line="240" w:lineRule="auto"/>
        <w:ind w:left="851" w:hanging="425"/>
        <w:jc w:val="both"/>
        <w:rPr>
          <w:rStyle w:val="FontStyle12"/>
          <w:rFonts w:eastAsiaTheme="majorEastAsia"/>
          <w:sz w:val="24"/>
          <w:szCs w:val="24"/>
        </w:rPr>
      </w:pPr>
      <w:r w:rsidRPr="00AA2F1F">
        <w:rPr>
          <w:rStyle w:val="FontStyle12"/>
          <w:rFonts w:eastAsiaTheme="majorEastAsia"/>
          <w:sz w:val="24"/>
          <w:szCs w:val="24"/>
        </w:rPr>
        <w:t>kārtot dokumentus nacionālās pretošanās kustības dalībnieka apliecības atkārtotai izsniegšanai, ja nacionālās pretošanās kustības dalībnieks nozaudējis izsniegto apliecību, tā prettiesiski atņemta vai iznīcināta.</w:t>
      </w:r>
    </w:p>
    <w:p w14:paraId="4F097901" w14:textId="77777777" w:rsidR="004C4C5D" w:rsidRPr="00AA2F1F" w:rsidRDefault="004C4C5D" w:rsidP="004C4C5D">
      <w:pPr>
        <w:pStyle w:val="Style4"/>
        <w:widowControl/>
        <w:numPr>
          <w:ilvl w:val="0"/>
          <w:numId w:val="3"/>
        </w:numPr>
        <w:tabs>
          <w:tab w:val="left" w:pos="497"/>
        </w:tabs>
        <w:spacing w:line="240" w:lineRule="auto"/>
        <w:ind w:firstLine="0"/>
        <w:rPr>
          <w:rStyle w:val="FontStyle12"/>
          <w:rFonts w:eastAsiaTheme="majorEastAsia"/>
          <w:sz w:val="24"/>
          <w:szCs w:val="24"/>
        </w:rPr>
      </w:pPr>
      <w:r w:rsidRPr="00AA2F1F">
        <w:rPr>
          <w:rStyle w:val="FontStyle12"/>
          <w:rFonts w:eastAsiaTheme="majorEastAsia"/>
          <w:sz w:val="24"/>
          <w:szCs w:val="24"/>
        </w:rPr>
        <w:t>Komisijai ir tiesības:</w:t>
      </w:r>
    </w:p>
    <w:p w14:paraId="3973FD4C" w14:textId="77777777" w:rsidR="004C4C5D" w:rsidRPr="00AA2F1F" w:rsidRDefault="004C4C5D" w:rsidP="004C4C5D">
      <w:pPr>
        <w:pStyle w:val="Style3"/>
        <w:widowControl/>
        <w:numPr>
          <w:ilvl w:val="1"/>
          <w:numId w:val="3"/>
        </w:numPr>
        <w:tabs>
          <w:tab w:val="clear" w:pos="360"/>
        </w:tabs>
        <w:spacing w:line="240" w:lineRule="auto"/>
        <w:ind w:left="851" w:hanging="425"/>
        <w:jc w:val="both"/>
        <w:rPr>
          <w:rStyle w:val="FontStyle12"/>
          <w:rFonts w:eastAsiaTheme="majorEastAsia"/>
          <w:sz w:val="24"/>
          <w:szCs w:val="24"/>
        </w:rPr>
      </w:pPr>
      <w:r w:rsidRPr="00AA2F1F">
        <w:rPr>
          <w:rStyle w:val="FontStyle12"/>
          <w:rFonts w:eastAsiaTheme="majorEastAsia"/>
          <w:sz w:val="24"/>
          <w:szCs w:val="24"/>
        </w:rPr>
        <w:t>saņemt nacionālās pretošanās kustības dalībnieka statusa piešķiršanai nepieciešamo informāciju un dokumentus no pašvaldību un valsts institūcijām;</w:t>
      </w:r>
    </w:p>
    <w:p w14:paraId="31C90F99" w14:textId="209CF216" w:rsidR="004C4C5D" w:rsidRPr="00AA2F1F" w:rsidRDefault="004C4C5D" w:rsidP="004C4C5D">
      <w:pPr>
        <w:pStyle w:val="Style3"/>
        <w:widowControl/>
        <w:numPr>
          <w:ilvl w:val="1"/>
          <w:numId w:val="3"/>
        </w:numPr>
        <w:tabs>
          <w:tab w:val="clear" w:pos="360"/>
        </w:tabs>
        <w:spacing w:line="240" w:lineRule="auto"/>
        <w:ind w:left="851" w:hanging="425"/>
        <w:jc w:val="both"/>
        <w:rPr>
          <w:rStyle w:val="FontStyle12"/>
          <w:rFonts w:eastAsiaTheme="majorEastAsia"/>
          <w:sz w:val="24"/>
          <w:szCs w:val="24"/>
        </w:rPr>
      </w:pPr>
      <w:r w:rsidRPr="00AA2F1F">
        <w:rPr>
          <w:rStyle w:val="FontStyle12"/>
          <w:rFonts w:eastAsiaTheme="majorEastAsia"/>
          <w:sz w:val="24"/>
          <w:szCs w:val="24"/>
        </w:rPr>
        <w:t xml:space="preserve">uzaicināt uz </w:t>
      </w:r>
      <w:r w:rsidR="001A55EA" w:rsidRPr="00AA2F1F">
        <w:rPr>
          <w:rStyle w:val="FontStyle12"/>
          <w:rFonts w:eastAsiaTheme="majorEastAsia"/>
          <w:sz w:val="24"/>
          <w:szCs w:val="24"/>
        </w:rPr>
        <w:t>K</w:t>
      </w:r>
      <w:r w:rsidRPr="00AA2F1F">
        <w:rPr>
          <w:rStyle w:val="FontStyle12"/>
          <w:rFonts w:eastAsiaTheme="majorEastAsia"/>
          <w:sz w:val="24"/>
          <w:szCs w:val="24"/>
        </w:rPr>
        <w:t>omisijas sēdēm un saņemt informāciju no personām, kuras iesniegušas dokumentus nacionālās pretošanās kustības dalībnieku statusa piešķiršanai;</w:t>
      </w:r>
    </w:p>
    <w:p w14:paraId="096822E6" w14:textId="77777777" w:rsidR="004C4C5D" w:rsidRPr="00AA2F1F" w:rsidRDefault="004C4C5D" w:rsidP="004C4C5D">
      <w:pPr>
        <w:pStyle w:val="Style3"/>
        <w:widowControl/>
        <w:numPr>
          <w:ilvl w:val="1"/>
          <w:numId w:val="3"/>
        </w:numPr>
        <w:tabs>
          <w:tab w:val="clear" w:pos="360"/>
        </w:tabs>
        <w:spacing w:line="240" w:lineRule="auto"/>
        <w:ind w:left="851" w:hanging="425"/>
        <w:jc w:val="both"/>
        <w:rPr>
          <w:rStyle w:val="FontStyle12"/>
          <w:rFonts w:eastAsiaTheme="majorEastAsia"/>
          <w:sz w:val="24"/>
          <w:szCs w:val="24"/>
        </w:rPr>
      </w:pPr>
      <w:r w:rsidRPr="00AA2F1F">
        <w:rPr>
          <w:rStyle w:val="FontStyle12"/>
          <w:rFonts w:eastAsiaTheme="majorEastAsia"/>
          <w:sz w:val="24"/>
          <w:szCs w:val="24"/>
        </w:rPr>
        <w:t>pieņemt Komisijas lēmumu par nacionālās pretošanās kustības dalībnieka statusa piešķiršanu vai par atteikumu piešķirt nacionālās pretošanās kustības dalībnieka statusu vai par piešķirtā statusa anulēšanu;</w:t>
      </w:r>
    </w:p>
    <w:p w14:paraId="1E44601E" w14:textId="6911F209" w:rsidR="004C4C5D" w:rsidRPr="00AA2F1F" w:rsidRDefault="004C4C5D" w:rsidP="001A55EA">
      <w:pPr>
        <w:pStyle w:val="Style3"/>
        <w:widowControl/>
        <w:numPr>
          <w:ilvl w:val="1"/>
          <w:numId w:val="3"/>
        </w:numPr>
        <w:tabs>
          <w:tab w:val="clear" w:pos="360"/>
        </w:tabs>
        <w:spacing w:line="240" w:lineRule="auto"/>
        <w:ind w:left="851" w:hanging="425"/>
        <w:jc w:val="both"/>
        <w:rPr>
          <w:rStyle w:val="FontStyle12"/>
          <w:rFonts w:eastAsiaTheme="majorEastAsia"/>
          <w:sz w:val="24"/>
          <w:szCs w:val="24"/>
        </w:rPr>
      </w:pPr>
      <w:r w:rsidRPr="00AA2F1F">
        <w:rPr>
          <w:rStyle w:val="FontStyle12"/>
          <w:rFonts w:eastAsiaTheme="majorEastAsia"/>
          <w:sz w:val="24"/>
          <w:szCs w:val="24"/>
        </w:rPr>
        <w:t xml:space="preserve">piedalīties </w:t>
      </w:r>
      <w:r w:rsidR="001A55EA" w:rsidRPr="00AA2F1F">
        <w:rPr>
          <w:rStyle w:val="FontStyle12"/>
          <w:rFonts w:eastAsiaTheme="majorEastAsia"/>
          <w:sz w:val="24"/>
          <w:szCs w:val="24"/>
        </w:rPr>
        <w:t>D</w:t>
      </w:r>
      <w:r w:rsidRPr="00AA2F1F">
        <w:rPr>
          <w:rStyle w:val="FontStyle12"/>
          <w:rFonts w:eastAsiaTheme="majorEastAsia"/>
          <w:sz w:val="24"/>
          <w:szCs w:val="24"/>
        </w:rPr>
        <w:t>omes pastāvīgo komiteju sēdēs un ziņot par Komisijas lēmumu</w:t>
      </w:r>
      <w:r w:rsidR="001A55EA" w:rsidRPr="00AA2F1F">
        <w:rPr>
          <w:rStyle w:val="FontStyle12"/>
          <w:rFonts w:eastAsiaTheme="majorEastAsia"/>
          <w:sz w:val="24"/>
          <w:szCs w:val="24"/>
        </w:rPr>
        <w:t>.</w:t>
      </w:r>
    </w:p>
    <w:p w14:paraId="40282AE0" w14:textId="77777777" w:rsidR="004C4C5D" w:rsidRPr="00AA2F1F" w:rsidRDefault="004C4C5D" w:rsidP="004C4C5D">
      <w:pPr>
        <w:pStyle w:val="Style3"/>
        <w:widowControl/>
        <w:tabs>
          <w:tab w:val="left" w:pos="427"/>
        </w:tabs>
        <w:spacing w:line="240" w:lineRule="auto"/>
        <w:ind w:firstLine="0"/>
        <w:jc w:val="both"/>
        <w:rPr>
          <w:rStyle w:val="FontStyle12"/>
          <w:rFonts w:eastAsiaTheme="majorEastAsia"/>
          <w:sz w:val="24"/>
          <w:szCs w:val="24"/>
        </w:rPr>
      </w:pPr>
    </w:p>
    <w:p w14:paraId="6001B441" w14:textId="77777777" w:rsidR="004C4C5D" w:rsidRPr="00AA2F1F" w:rsidRDefault="004C4C5D" w:rsidP="004C4C5D">
      <w:pPr>
        <w:pStyle w:val="Style6"/>
        <w:widowControl/>
        <w:numPr>
          <w:ilvl w:val="0"/>
          <w:numId w:val="4"/>
        </w:numPr>
        <w:jc w:val="center"/>
        <w:rPr>
          <w:rStyle w:val="FontStyle12"/>
          <w:rFonts w:eastAsiaTheme="majorEastAsia"/>
          <w:b/>
          <w:bCs/>
          <w:sz w:val="24"/>
          <w:szCs w:val="24"/>
        </w:rPr>
      </w:pPr>
      <w:r w:rsidRPr="00AA2F1F">
        <w:rPr>
          <w:rStyle w:val="FontStyle12"/>
          <w:rFonts w:eastAsiaTheme="majorEastAsia"/>
          <w:b/>
          <w:bCs/>
          <w:sz w:val="24"/>
          <w:szCs w:val="24"/>
        </w:rPr>
        <w:t>Komisijas struktūra un darba organizācija</w:t>
      </w:r>
    </w:p>
    <w:p w14:paraId="3C6D1C7F" w14:textId="77777777" w:rsidR="004C4C5D" w:rsidRPr="00AA2F1F" w:rsidRDefault="004C4C5D" w:rsidP="004C4C5D">
      <w:pPr>
        <w:pStyle w:val="Style6"/>
        <w:widowControl/>
        <w:ind w:left="1080"/>
        <w:rPr>
          <w:rStyle w:val="FontStyle12"/>
          <w:rFonts w:eastAsiaTheme="majorEastAsia"/>
          <w:b/>
          <w:bCs/>
          <w:sz w:val="24"/>
          <w:szCs w:val="24"/>
        </w:rPr>
      </w:pPr>
    </w:p>
    <w:p w14:paraId="40EB09C8" w14:textId="0107A270" w:rsidR="004C4C5D" w:rsidRPr="00AA2F1F" w:rsidRDefault="004C4C5D" w:rsidP="004C4C5D">
      <w:pPr>
        <w:pStyle w:val="Style4"/>
        <w:widowControl/>
        <w:numPr>
          <w:ilvl w:val="0"/>
          <w:numId w:val="3"/>
        </w:numPr>
        <w:spacing w:line="240" w:lineRule="auto"/>
        <w:ind w:left="426" w:right="78" w:hanging="426"/>
        <w:jc w:val="both"/>
        <w:rPr>
          <w:rStyle w:val="FontStyle12"/>
          <w:rFonts w:eastAsiaTheme="majorEastAsia"/>
          <w:sz w:val="24"/>
          <w:szCs w:val="24"/>
        </w:rPr>
      </w:pPr>
      <w:r w:rsidRPr="00AA2F1F">
        <w:rPr>
          <w:rStyle w:val="FontStyle12"/>
          <w:rFonts w:eastAsiaTheme="majorEastAsia"/>
          <w:sz w:val="24"/>
          <w:szCs w:val="24"/>
        </w:rPr>
        <w:t xml:space="preserve">Komisiju </w:t>
      </w:r>
      <w:r w:rsidR="00C2013F">
        <w:rPr>
          <w:rStyle w:val="FontStyle12"/>
          <w:rFonts w:eastAsiaTheme="majorEastAsia"/>
          <w:sz w:val="24"/>
          <w:szCs w:val="24"/>
        </w:rPr>
        <w:t>trīs</w:t>
      </w:r>
      <w:r w:rsidRPr="00AA2F1F">
        <w:rPr>
          <w:rStyle w:val="FontStyle12"/>
          <w:rFonts w:eastAsiaTheme="majorEastAsia"/>
          <w:sz w:val="24"/>
          <w:szCs w:val="24"/>
        </w:rPr>
        <w:t xml:space="preserve"> locekļu sastāvā, tai skaitā Komisijas priekšsēdētāju, Komisijas priekšsēdētāja vietnieku un Komisijas locek</w:t>
      </w:r>
      <w:r w:rsidR="00C2013F">
        <w:rPr>
          <w:rStyle w:val="FontStyle12"/>
          <w:rFonts w:eastAsiaTheme="majorEastAsia"/>
          <w:sz w:val="24"/>
          <w:szCs w:val="24"/>
        </w:rPr>
        <w:t>li</w:t>
      </w:r>
      <w:r w:rsidRPr="00AA2F1F">
        <w:rPr>
          <w:rStyle w:val="FontStyle12"/>
          <w:rFonts w:eastAsiaTheme="majorEastAsia"/>
          <w:sz w:val="24"/>
          <w:szCs w:val="24"/>
        </w:rPr>
        <w:t>, kā arī izmaiņas Komisijas sastāvā ap</w:t>
      </w:r>
      <w:bookmarkStart w:id="0" w:name="_GoBack"/>
      <w:bookmarkEnd w:id="0"/>
      <w:r w:rsidRPr="00AA2F1F">
        <w:rPr>
          <w:rStyle w:val="FontStyle12"/>
          <w:rFonts w:eastAsiaTheme="majorEastAsia"/>
          <w:sz w:val="24"/>
          <w:szCs w:val="24"/>
        </w:rPr>
        <w:t xml:space="preserve">stiprina </w:t>
      </w:r>
      <w:r w:rsidR="001A55EA" w:rsidRPr="00AA2F1F">
        <w:rPr>
          <w:rStyle w:val="FontStyle12"/>
          <w:rFonts w:eastAsiaTheme="majorEastAsia"/>
          <w:sz w:val="24"/>
          <w:szCs w:val="24"/>
        </w:rPr>
        <w:t>D</w:t>
      </w:r>
      <w:r w:rsidRPr="00AA2F1F">
        <w:rPr>
          <w:rStyle w:val="FontStyle12"/>
          <w:rFonts w:eastAsiaTheme="majorEastAsia"/>
          <w:sz w:val="24"/>
          <w:szCs w:val="24"/>
        </w:rPr>
        <w:t xml:space="preserve">ome. Komisijas sastāvā iekļauj likumos noteiktā kārtībā reģistrēto Otrā pasaules kara dalībnieku un politiski represēto personu sabiedrisko organizāciju pārstāvjus. </w:t>
      </w:r>
    </w:p>
    <w:p w14:paraId="13E308BD" w14:textId="77777777" w:rsidR="004C4C5D" w:rsidRPr="00AA2F1F" w:rsidRDefault="004C4C5D" w:rsidP="004C4C5D">
      <w:pPr>
        <w:pStyle w:val="Style4"/>
        <w:widowControl/>
        <w:numPr>
          <w:ilvl w:val="0"/>
          <w:numId w:val="3"/>
        </w:numPr>
        <w:spacing w:line="240" w:lineRule="auto"/>
        <w:ind w:left="426" w:right="78" w:hanging="426"/>
        <w:jc w:val="both"/>
        <w:rPr>
          <w:rFonts w:eastAsiaTheme="majorEastAsia"/>
        </w:rPr>
      </w:pPr>
      <w:r w:rsidRPr="00AA2F1F">
        <w:t xml:space="preserve">Komisijas sekretāru norīko Jelgavas </w:t>
      </w:r>
      <w:proofErr w:type="spellStart"/>
      <w:r w:rsidRPr="00AA2F1F">
        <w:t>valstspilsētas</w:t>
      </w:r>
      <w:proofErr w:type="spellEnd"/>
      <w:r w:rsidRPr="00AA2F1F">
        <w:t xml:space="preserve"> pašvaldības izpilddirektors ar rīkojumu.</w:t>
      </w:r>
    </w:p>
    <w:p w14:paraId="07D2EE4A" w14:textId="77777777" w:rsidR="004C4C5D" w:rsidRPr="00AA2F1F" w:rsidRDefault="004C4C5D" w:rsidP="001A55EA">
      <w:pPr>
        <w:pStyle w:val="Style4"/>
        <w:widowControl/>
        <w:numPr>
          <w:ilvl w:val="0"/>
          <w:numId w:val="3"/>
        </w:numPr>
        <w:spacing w:line="240" w:lineRule="auto"/>
        <w:ind w:left="426" w:hanging="426"/>
        <w:jc w:val="both"/>
        <w:rPr>
          <w:rStyle w:val="FontStyle12"/>
          <w:rFonts w:eastAsiaTheme="majorEastAsia"/>
          <w:sz w:val="24"/>
          <w:szCs w:val="24"/>
        </w:rPr>
      </w:pPr>
      <w:r w:rsidRPr="00AA2F1F">
        <w:rPr>
          <w:rStyle w:val="FontStyle12"/>
          <w:rFonts w:eastAsiaTheme="majorEastAsia"/>
          <w:sz w:val="24"/>
          <w:szCs w:val="24"/>
        </w:rPr>
        <w:t>Komisijas darbu organizē un vada Komisijas priekšsēdētājs, viņa prombūtnes laikā- Komisijas priekšsēdētāja vietnieks.</w:t>
      </w:r>
    </w:p>
    <w:p w14:paraId="420C4621" w14:textId="77777777" w:rsidR="004C4C5D" w:rsidRPr="00AA2F1F" w:rsidRDefault="004C4C5D" w:rsidP="001A55EA">
      <w:pPr>
        <w:pStyle w:val="Style4"/>
        <w:widowControl/>
        <w:numPr>
          <w:ilvl w:val="0"/>
          <w:numId w:val="3"/>
        </w:numPr>
        <w:spacing w:line="240" w:lineRule="auto"/>
        <w:ind w:left="426" w:hanging="426"/>
        <w:jc w:val="both"/>
        <w:rPr>
          <w:rStyle w:val="FontStyle12"/>
          <w:rFonts w:eastAsiaTheme="majorEastAsia"/>
          <w:sz w:val="24"/>
          <w:szCs w:val="24"/>
        </w:rPr>
      </w:pPr>
      <w:r w:rsidRPr="00AA2F1F">
        <w:rPr>
          <w:rStyle w:val="FontStyle12"/>
          <w:rFonts w:eastAsiaTheme="majorEastAsia"/>
          <w:sz w:val="24"/>
          <w:szCs w:val="24"/>
        </w:rPr>
        <w:t>Komisijas sēdes sasauc Komisijas priekšsēdētājs pēc nepieciešamības, nosakot sēdes laiku un darba kārtību.</w:t>
      </w:r>
    </w:p>
    <w:p w14:paraId="6BEB3122" w14:textId="77777777" w:rsidR="004C4C5D" w:rsidRPr="00AA2F1F" w:rsidRDefault="004C4C5D" w:rsidP="001A55EA">
      <w:pPr>
        <w:pStyle w:val="Style4"/>
        <w:widowControl/>
        <w:numPr>
          <w:ilvl w:val="0"/>
          <w:numId w:val="3"/>
        </w:numPr>
        <w:spacing w:line="240" w:lineRule="auto"/>
        <w:ind w:left="426" w:hanging="426"/>
        <w:jc w:val="both"/>
        <w:rPr>
          <w:rStyle w:val="FontStyle12"/>
          <w:rFonts w:eastAsiaTheme="majorEastAsia"/>
          <w:sz w:val="24"/>
          <w:szCs w:val="24"/>
        </w:rPr>
      </w:pPr>
      <w:r w:rsidRPr="00AA2F1F">
        <w:rPr>
          <w:rStyle w:val="FontStyle12"/>
          <w:rFonts w:eastAsiaTheme="majorEastAsia"/>
          <w:sz w:val="24"/>
          <w:szCs w:val="24"/>
        </w:rPr>
        <w:t>Komisija darbu veic koleģiāli. Tā ir tiesīga pieņemt lēmumus, ja Komisijas sēdē piedalās vismaz trīs Komisijas locekļi.</w:t>
      </w:r>
    </w:p>
    <w:p w14:paraId="38C8DAB1" w14:textId="43225E01" w:rsidR="004C4C5D" w:rsidRPr="00AA2F1F" w:rsidRDefault="004C4C5D" w:rsidP="001A55EA">
      <w:pPr>
        <w:pStyle w:val="Style4"/>
        <w:widowControl/>
        <w:numPr>
          <w:ilvl w:val="0"/>
          <w:numId w:val="3"/>
        </w:numPr>
        <w:spacing w:line="240" w:lineRule="auto"/>
        <w:ind w:left="426" w:hanging="426"/>
        <w:jc w:val="both"/>
        <w:rPr>
          <w:rStyle w:val="FontStyle12"/>
          <w:rFonts w:eastAsiaTheme="majorEastAsia"/>
          <w:sz w:val="24"/>
          <w:szCs w:val="24"/>
        </w:rPr>
      </w:pPr>
      <w:r w:rsidRPr="00AA2F1F">
        <w:rPr>
          <w:rStyle w:val="FontStyle12"/>
          <w:rFonts w:eastAsiaTheme="majorEastAsia"/>
          <w:sz w:val="24"/>
          <w:szCs w:val="24"/>
        </w:rPr>
        <w:t xml:space="preserve">Komisija pieņem lēmumus ar klātesošo Komisijas locekļu balsu vairākumu, atklāti balsojot. Ja balsis dalās vienādi, izšķirošā ir </w:t>
      </w:r>
      <w:r w:rsidR="001A55EA" w:rsidRPr="00AA2F1F">
        <w:rPr>
          <w:rStyle w:val="FontStyle12"/>
          <w:rFonts w:eastAsiaTheme="majorEastAsia"/>
          <w:sz w:val="24"/>
          <w:szCs w:val="24"/>
        </w:rPr>
        <w:t>K</w:t>
      </w:r>
      <w:r w:rsidRPr="00AA2F1F">
        <w:rPr>
          <w:rStyle w:val="FontStyle12"/>
          <w:rFonts w:eastAsiaTheme="majorEastAsia"/>
          <w:sz w:val="24"/>
          <w:szCs w:val="24"/>
        </w:rPr>
        <w:t>omisijas priekšsēdētāja balss.</w:t>
      </w:r>
    </w:p>
    <w:p w14:paraId="0C7A7D2A" w14:textId="13F8CD06" w:rsidR="004C4C5D" w:rsidRPr="00AA2F1F" w:rsidRDefault="004C4C5D" w:rsidP="001A55EA">
      <w:pPr>
        <w:pStyle w:val="Style4"/>
        <w:widowControl/>
        <w:numPr>
          <w:ilvl w:val="0"/>
          <w:numId w:val="3"/>
        </w:numPr>
        <w:spacing w:line="240" w:lineRule="auto"/>
        <w:ind w:left="426" w:hanging="426"/>
        <w:jc w:val="both"/>
        <w:rPr>
          <w:rStyle w:val="FontStyle12"/>
          <w:rFonts w:eastAsiaTheme="majorEastAsia"/>
          <w:sz w:val="24"/>
          <w:szCs w:val="24"/>
        </w:rPr>
      </w:pPr>
      <w:r w:rsidRPr="00AA2F1F">
        <w:rPr>
          <w:rStyle w:val="FontStyle12"/>
          <w:rFonts w:eastAsiaTheme="majorEastAsia"/>
          <w:sz w:val="24"/>
          <w:szCs w:val="24"/>
        </w:rPr>
        <w:t xml:space="preserve">Komisijas sēdes tiek protokolētas. Komisijas loceklim, kurš nepiekrīt Komisijas lēmumam, ir tiesības rakstiski pievienot protokolam savu viedokli. Protokolu paraksta </w:t>
      </w:r>
      <w:r w:rsidR="001A55EA" w:rsidRPr="00AA2F1F">
        <w:rPr>
          <w:rStyle w:val="FontStyle12"/>
          <w:rFonts w:eastAsiaTheme="majorEastAsia"/>
          <w:sz w:val="24"/>
          <w:szCs w:val="24"/>
        </w:rPr>
        <w:t>K</w:t>
      </w:r>
      <w:r w:rsidRPr="00AA2F1F">
        <w:rPr>
          <w:rStyle w:val="FontStyle12"/>
          <w:rFonts w:eastAsiaTheme="majorEastAsia"/>
          <w:sz w:val="24"/>
          <w:szCs w:val="24"/>
        </w:rPr>
        <w:t>omisijas priekšsēdētājs un Komisijas sekretāre.</w:t>
      </w:r>
    </w:p>
    <w:p w14:paraId="522064F6" w14:textId="77777777" w:rsidR="004C4C5D" w:rsidRPr="00AA2F1F" w:rsidRDefault="004C4C5D" w:rsidP="001A55EA">
      <w:pPr>
        <w:pStyle w:val="Style4"/>
        <w:widowControl/>
        <w:numPr>
          <w:ilvl w:val="0"/>
          <w:numId w:val="3"/>
        </w:numPr>
        <w:spacing w:line="240" w:lineRule="auto"/>
        <w:ind w:left="426" w:hanging="426"/>
        <w:jc w:val="both"/>
        <w:rPr>
          <w:rStyle w:val="FontStyle12"/>
          <w:rFonts w:eastAsiaTheme="majorEastAsia"/>
          <w:sz w:val="24"/>
          <w:szCs w:val="24"/>
        </w:rPr>
      </w:pPr>
      <w:r w:rsidRPr="00AA2F1F">
        <w:rPr>
          <w:rStyle w:val="FontStyle12"/>
          <w:rFonts w:eastAsiaTheme="majorEastAsia"/>
          <w:sz w:val="24"/>
          <w:szCs w:val="24"/>
        </w:rPr>
        <w:t>Komisijas locekļu funkcijas un pienākumu sadali savas kompetences ietvaros Komisija nosaka patstāvīgi.</w:t>
      </w:r>
    </w:p>
    <w:p w14:paraId="3FCE0DC1" w14:textId="77777777" w:rsidR="004C4C5D" w:rsidRPr="00AA2F1F" w:rsidRDefault="004C4C5D" w:rsidP="001A55EA">
      <w:pPr>
        <w:pStyle w:val="Style4"/>
        <w:widowControl/>
        <w:numPr>
          <w:ilvl w:val="0"/>
          <w:numId w:val="3"/>
        </w:numPr>
        <w:spacing w:line="240" w:lineRule="auto"/>
        <w:ind w:left="426" w:hanging="426"/>
        <w:jc w:val="both"/>
        <w:rPr>
          <w:rStyle w:val="FontStyle12"/>
          <w:rFonts w:eastAsiaTheme="majorEastAsia"/>
          <w:sz w:val="24"/>
          <w:szCs w:val="24"/>
        </w:rPr>
      </w:pPr>
      <w:r w:rsidRPr="00AA2F1F">
        <w:rPr>
          <w:rStyle w:val="FontStyle12"/>
          <w:rFonts w:eastAsiaTheme="majorEastAsia"/>
          <w:sz w:val="24"/>
          <w:szCs w:val="24"/>
        </w:rPr>
        <w:t xml:space="preserve">Komisijas tehnisko apkalpošanu nodrošina Jelgavas </w:t>
      </w:r>
      <w:proofErr w:type="spellStart"/>
      <w:r w:rsidRPr="00AA2F1F">
        <w:rPr>
          <w:rStyle w:val="FontStyle12"/>
          <w:rFonts w:eastAsiaTheme="majorEastAsia"/>
          <w:sz w:val="24"/>
          <w:szCs w:val="24"/>
        </w:rPr>
        <w:t>valstspilsētas</w:t>
      </w:r>
      <w:proofErr w:type="spellEnd"/>
      <w:r w:rsidRPr="00AA2F1F">
        <w:rPr>
          <w:rStyle w:val="FontStyle12"/>
          <w:rFonts w:eastAsiaTheme="majorEastAsia"/>
          <w:sz w:val="24"/>
          <w:szCs w:val="24"/>
        </w:rPr>
        <w:t xml:space="preserve"> pašvaldības iestāde “Centrālā pārvalde”.</w:t>
      </w:r>
    </w:p>
    <w:p w14:paraId="5EF27D87" w14:textId="77777777" w:rsidR="004C4C5D" w:rsidRPr="00AA2F1F" w:rsidRDefault="004C4C5D" w:rsidP="004C4C5D">
      <w:pPr>
        <w:rPr>
          <w:b/>
        </w:rPr>
      </w:pPr>
    </w:p>
    <w:p w14:paraId="17C68AC6" w14:textId="77777777" w:rsidR="004C4C5D" w:rsidRPr="00AA2F1F" w:rsidRDefault="004C4C5D" w:rsidP="004C4C5D">
      <w:pPr>
        <w:pStyle w:val="ListParagraph"/>
        <w:numPr>
          <w:ilvl w:val="0"/>
          <w:numId w:val="4"/>
        </w:numPr>
        <w:jc w:val="center"/>
        <w:rPr>
          <w:b/>
        </w:rPr>
      </w:pPr>
      <w:r w:rsidRPr="00AA2F1F">
        <w:rPr>
          <w:b/>
        </w:rPr>
        <w:t>Noslēguma jautājums</w:t>
      </w:r>
    </w:p>
    <w:p w14:paraId="36C68288" w14:textId="77777777" w:rsidR="004C4C5D" w:rsidRPr="00AA2F1F" w:rsidRDefault="004C4C5D" w:rsidP="004C4C5D">
      <w:pPr>
        <w:pStyle w:val="ListParagraph"/>
        <w:ind w:left="1080"/>
        <w:rPr>
          <w:b/>
        </w:rPr>
      </w:pPr>
    </w:p>
    <w:p w14:paraId="788A6283" w14:textId="77777777" w:rsidR="004C4C5D" w:rsidRPr="00AA2F1F" w:rsidRDefault="004C4C5D" w:rsidP="004C4C5D">
      <w:pPr>
        <w:pStyle w:val="ListParagraph"/>
        <w:numPr>
          <w:ilvl w:val="0"/>
          <w:numId w:val="3"/>
        </w:numPr>
        <w:ind w:left="426" w:hanging="426"/>
        <w:jc w:val="both"/>
      </w:pPr>
      <w:r w:rsidRPr="00AA2F1F">
        <w:t>Ar šī nolikuma spēkā stāšanos spēku zaudē Jelgavas pilsētas domes 2011. gada 27. oktobra apstiprinātais Jelgavas pilsētas domes Nacionālās pretošanās kustības dalībnieku statusa noteikšanas komisijas nolikums.</w:t>
      </w:r>
    </w:p>
    <w:p w14:paraId="6FF223E3" w14:textId="77777777" w:rsidR="004C4C5D" w:rsidRPr="00AA2F1F" w:rsidRDefault="004C4C5D" w:rsidP="004C4C5D">
      <w:pPr>
        <w:ind w:left="709"/>
      </w:pPr>
    </w:p>
    <w:p w14:paraId="3757B5AC" w14:textId="77777777" w:rsidR="004C4C5D" w:rsidRPr="00AA2F1F" w:rsidRDefault="004C4C5D" w:rsidP="004C4C5D">
      <w:pPr>
        <w:jc w:val="both"/>
      </w:pPr>
    </w:p>
    <w:p w14:paraId="3AE16B37" w14:textId="77777777" w:rsidR="004C4C5D" w:rsidRPr="00AA2F1F" w:rsidRDefault="004C4C5D" w:rsidP="004C4C5D">
      <w:pPr>
        <w:ind w:left="426"/>
        <w:jc w:val="both"/>
        <w:rPr>
          <w:lang w:eastAsia="en-US"/>
        </w:rPr>
      </w:pPr>
      <w:r w:rsidRPr="00AA2F1F">
        <w:rPr>
          <w:lang w:eastAsia="en-US"/>
        </w:rPr>
        <w:t>Domes priekšsēdētājs</w:t>
      </w:r>
      <w:r w:rsidRPr="00AA2F1F">
        <w:rPr>
          <w:lang w:eastAsia="en-US"/>
        </w:rPr>
        <w:tab/>
      </w:r>
      <w:r w:rsidRPr="00AA2F1F">
        <w:rPr>
          <w:lang w:eastAsia="en-US"/>
        </w:rPr>
        <w:tab/>
      </w:r>
      <w:r w:rsidRPr="00AA2F1F">
        <w:rPr>
          <w:lang w:eastAsia="en-US"/>
        </w:rPr>
        <w:tab/>
      </w:r>
      <w:r w:rsidRPr="00AA2F1F">
        <w:rPr>
          <w:lang w:eastAsia="en-US"/>
        </w:rPr>
        <w:tab/>
      </w:r>
      <w:r w:rsidRPr="00AA2F1F">
        <w:rPr>
          <w:lang w:eastAsia="en-US"/>
        </w:rPr>
        <w:tab/>
      </w:r>
      <w:r w:rsidRPr="00AA2F1F">
        <w:rPr>
          <w:lang w:eastAsia="en-US"/>
        </w:rPr>
        <w:tab/>
      </w:r>
      <w:r w:rsidRPr="00AA2F1F">
        <w:rPr>
          <w:lang w:eastAsia="en-US"/>
        </w:rPr>
        <w:tab/>
      </w:r>
      <w:r w:rsidRPr="00AA2F1F">
        <w:rPr>
          <w:lang w:eastAsia="en-US"/>
        </w:rPr>
        <w:tab/>
        <w:t>M. Daģis</w:t>
      </w:r>
    </w:p>
    <w:p w14:paraId="74DAEDC0" w14:textId="77777777" w:rsidR="004C4C5D" w:rsidRPr="00AA2F1F" w:rsidRDefault="004C4C5D" w:rsidP="004C4C5D"/>
    <w:p w14:paraId="0DDFD79D" w14:textId="77777777" w:rsidR="004C4C5D" w:rsidRPr="00AA2F1F" w:rsidRDefault="004C4C5D" w:rsidP="004C4C5D"/>
    <w:p w14:paraId="7AB83BEB" w14:textId="77777777" w:rsidR="004C4C5D" w:rsidRPr="00AA2F1F" w:rsidRDefault="004C4C5D" w:rsidP="004C4C5D"/>
    <w:sectPr w:rsidR="004C4C5D" w:rsidRPr="00AA2F1F" w:rsidSect="004C4C5D">
      <w:footerReference w:type="default" r:id="rId7"/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8FDD3" w14:textId="77777777" w:rsidR="003617E3" w:rsidRDefault="003617E3" w:rsidP="008156F0">
      <w:r>
        <w:separator/>
      </w:r>
    </w:p>
  </w:endnote>
  <w:endnote w:type="continuationSeparator" w:id="0">
    <w:p w14:paraId="6741E51E" w14:textId="77777777" w:rsidR="003617E3" w:rsidRDefault="003617E3" w:rsidP="0081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26438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51F0AC" w14:textId="77777777" w:rsidR="004C4C5D" w:rsidRPr="007778E8" w:rsidRDefault="004C4C5D" w:rsidP="003F7B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1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C1D1" w14:textId="77777777" w:rsidR="003617E3" w:rsidRDefault="003617E3" w:rsidP="008156F0">
      <w:r>
        <w:separator/>
      </w:r>
    </w:p>
  </w:footnote>
  <w:footnote w:type="continuationSeparator" w:id="0">
    <w:p w14:paraId="7E60494C" w14:textId="77777777" w:rsidR="003617E3" w:rsidRDefault="003617E3" w:rsidP="00815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4C4C5D" w14:paraId="52A7B87D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4B9AB8B" w14:textId="77777777" w:rsidR="004C4C5D" w:rsidRDefault="004C4C5D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2F69BA8B" wp14:editId="06263E3E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1F6D4D3" w14:textId="77777777" w:rsidR="004C4C5D" w:rsidRDefault="004C4C5D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254FA0FC" w14:textId="77777777" w:rsidR="004C4C5D" w:rsidRPr="00BA4C9C" w:rsidRDefault="004C4C5D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7ADFA09C" w14:textId="77777777" w:rsidR="004C4C5D" w:rsidRDefault="004C4C5D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7021824C" w14:textId="77777777" w:rsidR="004C4C5D" w:rsidRPr="00727F3B" w:rsidRDefault="004C4C5D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509080BD" w14:textId="77777777" w:rsidR="004C4C5D" w:rsidRPr="009B0803" w:rsidRDefault="004C4C5D" w:rsidP="009E5AD0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075D677C" w14:textId="77777777" w:rsidR="004C4C5D" w:rsidRPr="007D6584" w:rsidRDefault="004C4C5D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44BEE"/>
    <w:multiLevelType w:val="multilevel"/>
    <w:tmpl w:val="11BCC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FCB5BCC"/>
    <w:multiLevelType w:val="hybridMultilevel"/>
    <w:tmpl w:val="D4848780"/>
    <w:lvl w:ilvl="0" w:tplc="BBECE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0715A"/>
    <w:multiLevelType w:val="hybridMultilevel"/>
    <w:tmpl w:val="99CE10DC"/>
    <w:lvl w:ilvl="0" w:tplc="0DACF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9355B"/>
    <w:multiLevelType w:val="multilevel"/>
    <w:tmpl w:val="B5E8256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5D"/>
    <w:rsid w:val="00132CCF"/>
    <w:rsid w:val="00150CBB"/>
    <w:rsid w:val="001A55EA"/>
    <w:rsid w:val="00263802"/>
    <w:rsid w:val="003617E3"/>
    <w:rsid w:val="003D5CD1"/>
    <w:rsid w:val="00410D5D"/>
    <w:rsid w:val="00425021"/>
    <w:rsid w:val="00450425"/>
    <w:rsid w:val="004C4C5D"/>
    <w:rsid w:val="006D7AEB"/>
    <w:rsid w:val="00734C22"/>
    <w:rsid w:val="00774403"/>
    <w:rsid w:val="008156F0"/>
    <w:rsid w:val="00833108"/>
    <w:rsid w:val="00870699"/>
    <w:rsid w:val="00AA2F1F"/>
    <w:rsid w:val="00BD5FAA"/>
    <w:rsid w:val="00C2013F"/>
    <w:rsid w:val="00E0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5B81B"/>
  <w15:chartTrackingRefBased/>
  <w15:docId w15:val="{A175AD4C-D86C-46B6-A2D0-511C0F50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4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4C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4C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4C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4C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4C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4C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4C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4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4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4C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4C5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4C5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4C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4C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4C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4C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4C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4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4C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4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4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4C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4C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4C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4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4C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4C5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rsid w:val="004C4C5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C4C5D"/>
    <w:rPr>
      <w:rFonts w:ascii="Times New Roman" w:eastAsia="Times New Roman" w:hAnsi="Times New Roman" w:cs="Times New Roman"/>
      <w:sz w:val="24"/>
      <w:szCs w:val="24"/>
      <w:lang w:eastAsia="lv-LV"/>
      <w14:ligatures w14:val="none"/>
    </w:rPr>
  </w:style>
  <w:style w:type="paragraph" w:styleId="Footer">
    <w:name w:val="footer"/>
    <w:basedOn w:val="Normal"/>
    <w:link w:val="FooterChar"/>
    <w:rsid w:val="004C4C5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C4C5D"/>
    <w:rPr>
      <w:rFonts w:ascii="Times New Roman" w:eastAsia="Times New Roman" w:hAnsi="Times New Roman" w:cs="Times New Roman"/>
      <w:sz w:val="24"/>
      <w:szCs w:val="24"/>
      <w:lang w:eastAsia="lv-LV"/>
      <w14:ligatures w14:val="none"/>
    </w:rPr>
  </w:style>
  <w:style w:type="table" w:styleId="TableGrid">
    <w:name w:val="Table Grid"/>
    <w:basedOn w:val="TableNormal"/>
    <w:rsid w:val="004C4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4C4C5D"/>
    <w:pPr>
      <w:ind w:left="-600"/>
    </w:pPr>
    <w:rPr>
      <w:rFonts w:ascii="Arial" w:hAnsi="Arial" w:cs="Arial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4C4C5D"/>
    <w:rPr>
      <w:rFonts w:ascii="Arial" w:eastAsia="Times New Roman" w:hAnsi="Arial" w:cs="Arial"/>
      <w:sz w:val="24"/>
      <w:szCs w:val="24"/>
      <w14:ligatures w14:val="none"/>
    </w:rPr>
  </w:style>
  <w:style w:type="paragraph" w:customStyle="1" w:styleId="Style1">
    <w:name w:val="Style1"/>
    <w:basedOn w:val="Normal"/>
    <w:rsid w:val="004C4C5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4C4C5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Normal"/>
    <w:rsid w:val="004C4C5D"/>
    <w:pPr>
      <w:widowControl w:val="0"/>
      <w:autoSpaceDE w:val="0"/>
      <w:autoSpaceDN w:val="0"/>
      <w:adjustRightInd w:val="0"/>
      <w:spacing w:line="281" w:lineRule="exact"/>
      <w:ind w:hanging="437"/>
    </w:pPr>
  </w:style>
  <w:style w:type="paragraph" w:customStyle="1" w:styleId="Style4">
    <w:name w:val="Style4"/>
    <w:basedOn w:val="Normal"/>
    <w:rsid w:val="004C4C5D"/>
    <w:pPr>
      <w:widowControl w:val="0"/>
      <w:autoSpaceDE w:val="0"/>
      <w:autoSpaceDN w:val="0"/>
      <w:adjustRightInd w:val="0"/>
      <w:spacing w:line="278" w:lineRule="exact"/>
      <w:ind w:hanging="365"/>
    </w:pPr>
  </w:style>
  <w:style w:type="paragraph" w:customStyle="1" w:styleId="Style6">
    <w:name w:val="Style6"/>
    <w:basedOn w:val="Normal"/>
    <w:rsid w:val="004C4C5D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4C4C5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2705</Words>
  <Characters>1542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2025-08-07T11:23:00Z</cp:lastPrinted>
  <dcterms:created xsi:type="dcterms:W3CDTF">2025-08-29T12:03:00Z</dcterms:created>
  <dcterms:modified xsi:type="dcterms:W3CDTF">2025-08-29T12:03:00Z</dcterms:modified>
</cp:coreProperties>
</file>