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8E9DB" w14:textId="646E1140" w:rsidR="00DC5EDF" w:rsidRPr="00EA41FB" w:rsidRDefault="00045A09" w:rsidP="009A6EFE">
      <w:pPr>
        <w:ind w:firstLine="4962"/>
      </w:pPr>
      <w:r>
        <w:t>IZDOTS</w:t>
      </w:r>
      <w:r w:rsidR="00DC5EDF" w:rsidRPr="00EA41FB">
        <w:t xml:space="preserve"> ar </w:t>
      </w:r>
    </w:p>
    <w:p w14:paraId="3E86DC2B" w14:textId="77777777" w:rsidR="009A6EFE" w:rsidRDefault="00DC5EDF" w:rsidP="009A6EFE">
      <w:pPr>
        <w:ind w:firstLine="4962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</w:t>
      </w:r>
      <w:r w:rsidR="009A6EFE">
        <w:t xml:space="preserve"> </w:t>
      </w:r>
      <w:r>
        <w:t xml:space="preserve">domes </w:t>
      </w:r>
    </w:p>
    <w:p w14:paraId="34E20C8E" w14:textId="56B9434C" w:rsidR="00DC5EDF" w:rsidRPr="00EA41FB" w:rsidRDefault="00DD1804" w:rsidP="009A6EFE">
      <w:pPr>
        <w:ind w:firstLine="4962"/>
      </w:pPr>
      <w:r>
        <w:t>25.09.2025</w:t>
      </w:r>
      <w:r w:rsidR="00DC5EDF">
        <w:t>. lēmumu Nr.</w:t>
      </w:r>
      <w:r w:rsidR="009A6EFE">
        <w:t>12/55</w:t>
      </w:r>
    </w:p>
    <w:p w14:paraId="422C9E17" w14:textId="77777777" w:rsidR="00EA689B" w:rsidRDefault="007D3D21" w:rsidP="00EA689B">
      <w:pPr>
        <w:jc w:val="center"/>
        <w:rPr>
          <w:b/>
        </w:rPr>
      </w:pPr>
      <w:r>
        <w:rPr>
          <w:b/>
        </w:rPr>
        <w:t xml:space="preserve"> </w:t>
      </w:r>
    </w:p>
    <w:p w14:paraId="4C7E6CA9" w14:textId="77777777" w:rsidR="00F25E27" w:rsidRPr="00F25E27" w:rsidRDefault="00F25E27" w:rsidP="00F25E27">
      <w:pPr>
        <w:jc w:val="center"/>
        <w:rPr>
          <w:b/>
          <w:szCs w:val="20"/>
          <w:lang w:eastAsia="en-US"/>
        </w:rPr>
      </w:pPr>
      <w:r w:rsidRPr="00F25E27">
        <w:rPr>
          <w:b/>
          <w:szCs w:val="20"/>
          <w:lang w:eastAsia="en-US"/>
        </w:rPr>
        <w:t>JELGAVAS VALSTSPILSĒTAS PAŠVALDĪBAS</w:t>
      </w:r>
    </w:p>
    <w:p w14:paraId="291B7CCB" w14:textId="77777777" w:rsidR="00F25E27" w:rsidRPr="00F25E27" w:rsidRDefault="00F25E27" w:rsidP="00F25E27">
      <w:pPr>
        <w:jc w:val="center"/>
        <w:rPr>
          <w:b/>
          <w:szCs w:val="20"/>
          <w:lang w:eastAsia="en-US"/>
        </w:rPr>
      </w:pPr>
      <w:r w:rsidRPr="00F25E27">
        <w:rPr>
          <w:b/>
          <w:szCs w:val="20"/>
          <w:lang w:eastAsia="en-US"/>
        </w:rPr>
        <w:t xml:space="preserve"> SPORTA KOMISIJAS NOLIKUMS</w:t>
      </w:r>
    </w:p>
    <w:p w14:paraId="1E8F32B8" w14:textId="77777777" w:rsidR="00F25E27" w:rsidRPr="00F25E27" w:rsidRDefault="00F25E27" w:rsidP="00F25E27">
      <w:pPr>
        <w:rPr>
          <w:sz w:val="16"/>
          <w:szCs w:val="16"/>
        </w:rPr>
      </w:pPr>
    </w:p>
    <w:p w14:paraId="772EEEB1" w14:textId="77777777" w:rsidR="00F25E27" w:rsidRPr="00F25E27" w:rsidRDefault="00F25E27" w:rsidP="00F25E27">
      <w:pPr>
        <w:rPr>
          <w:sz w:val="16"/>
          <w:szCs w:val="16"/>
        </w:rPr>
      </w:pPr>
    </w:p>
    <w:p w14:paraId="20118815" w14:textId="77777777" w:rsidR="00F25E27" w:rsidRPr="00F25E27" w:rsidRDefault="00F25E27" w:rsidP="00F25E27">
      <w:pPr>
        <w:jc w:val="center"/>
        <w:rPr>
          <w:b/>
          <w:bCs/>
        </w:rPr>
      </w:pPr>
      <w:r w:rsidRPr="00F25E27">
        <w:rPr>
          <w:b/>
          <w:bCs/>
        </w:rPr>
        <w:t>I. Vispārīgie jautājumi</w:t>
      </w:r>
    </w:p>
    <w:p w14:paraId="5B9E412E" w14:textId="77777777" w:rsidR="00F25E27" w:rsidRPr="00F25E27" w:rsidRDefault="00F25E27" w:rsidP="00F25E27">
      <w:pPr>
        <w:jc w:val="both"/>
      </w:pPr>
    </w:p>
    <w:p w14:paraId="61375A59" w14:textId="77777777" w:rsidR="00F25E27" w:rsidRPr="00F25E27" w:rsidRDefault="00F25E27" w:rsidP="00F25E27">
      <w:pPr>
        <w:ind w:left="426" w:hanging="426"/>
        <w:jc w:val="both"/>
      </w:pPr>
      <w:r w:rsidRPr="00F25E27">
        <w:t>1.</w:t>
      </w:r>
      <w:r w:rsidRPr="00F25E27">
        <w:tab/>
        <w:t>Jelgavas valstspilsētas pašvaldības Sporta komisijas nolikums nosaka Jelgavas valstspilsētas pašvaldības Sporta komisijas (turpmāk – Komisija) uzdevumus, tiesības, struktūru un darba organizēšanu.</w:t>
      </w:r>
    </w:p>
    <w:p w14:paraId="239203F7" w14:textId="77777777" w:rsidR="00F25E27" w:rsidRPr="00F25E27" w:rsidRDefault="00F25E27" w:rsidP="00F25E27">
      <w:pPr>
        <w:ind w:left="426" w:hanging="426"/>
        <w:jc w:val="both"/>
      </w:pPr>
      <w:r w:rsidRPr="00F25E27">
        <w:t>2.</w:t>
      </w:r>
      <w:r w:rsidRPr="00F25E27">
        <w:tab/>
        <w:t>Komisija ir Jelgavas valstspilsētas pašvaldības domes (turpmāk – Dome) izveidota institūcija, kas rīkojas saskaņā ar šo nolikumu un citiem normatīvajiem aktiem.</w:t>
      </w:r>
    </w:p>
    <w:p w14:paraId="583A2A1C" w14:textId="77777777" w:rsidR="00F25E27" w:rsidRPr="00F25E27" w:rsidRDefault="00F25E27" w:rsidP="00F25E27">
      <w:pPr>
        <w:ind w:left="426" w:hanging="426"/>
        <w:jc w:val="both"/>
      </w:pPr>
      <w:r w:rsidRPr="00F25E27">
        <w:t>3.</w:t>
      </w:r>
      <w:r w:rsidRPr="00F25E27">
        <w:tab/>
        <w:t xml:space="preserve">Komisijas darbības mērķis ir īstenot vienotu Jelgavas valstspilsētas pašvaldības (turpmāk – pašvaldība) politiku sporta jomā, veicināt sporta nozares attīstību pašvaldības administratīvajā teritorijā. </w:t>
      </w:r>
    </w:p>
    <w:p w14:paraId="4A6E51E8" w14:textId="40710773" w:rsidR="00F25E27" w:rsidRPr="00F25E27" w:rsidRDefault="00F25E27" w:rsidP="00F25E27">
      <w:pPr>
        <w:ind w:left="426" w:hanging="426"/>
        <w:jc w:val="both"/>
      </w:pPr>
      <w:r w:rsidRPr="00F25E27">
        <w:rPr>
          <w:shd w:val="clear" w:color="auto" w:fill="FFFFFF"/>
        </w:rPr>
        <w:t>4.</w:t>
      </w:r>
      <w:r w:rsidRPr="00F25E27">
        <w:rPr>
          <w:shd w:val="clear" w:color="auto" w:fill="FFFFFF"/>
        </w:rPr>
        <w:tab/>
      </w:r>
      <w:r w:rsidRPr="004F0FCE">
        <w:rPr>
          <w:shd w:val="clear" w:color="auto" w:fill="FFFFFF"/>
        </w:rPr>
        <w:t>Komisija pilda savus pienākumus līdz jaunas komisijas sastāva apstiprināšanai.</w:t>
      </w:r>
    </w:p>
    <w:p w14:paraId="0549140A" w14:textId="77777777" w:rsidR="00F25E27" w:rsidRPr="00F25E27" w:rsidRDefault="00F25E27" w:rsidP="00F25E27"/>
    <w:p w14:paraId="5F92868B" w14:textId="77777777" w:rsidR="00F25E27" w:rsidRPr="00F25E27" w:rsidRDefault="00F25E27" w:rsidP="00F25E27">
      <w:pPr>
        <w:jc w:val="center"/>
        <w:rPr>
          <w:b/>
        </w:rPr>
      </w:pPr>
      <w:r w:rsidRPr="00F25E27">
        <w:rPr>
          <w:b/>
        </w:rPr>
        <w:t>II. Komisijas uzdevumi un tiesības</w:t>
      </w:r>
    </w:p>
    <w:p w14:paraId="13406435" w14:textId="77777777" w:rsidR="00F25E27" w:rsidRPr="00F25E27" w:rsidRDefault="00F25E27" w:rsidP="00F25E27">
      <w:pPr>
        <w:jc w:val="both"/>
      </w:pPr>
    </w:p>
    <w:p w14:paraId="2850F356" w14:textId="77777777" w:rsidR="00F25E27" w:rsidRPr="00F25E27" w:rsidRDefault="00F25E27" w:rsidP="00F25E27">
      <w:pPr>
        <w:ind w:left="426" w:hanging="426"/>
        <w:jc w:val="both"/>
      </w:pPr>
      <w:r w:rsidRPr="00F25E27">
        <w:t>5.</w:t>
      </w:r>
      <w:r w:rsidRPr="00F25E27">
        <w:tab/>
        <w:t>Komisijas uzdevumi:</w:t>
      </w:r>
    </w:p>
    <w:p w14:paraId="4493F8EB" w14:textId="77777777" w:rsidR="00F25E27" w:rsidRPr="00F25E27" w:rsidRDefault="00F25E27" w:rsidP="00F25E27">
      <w:pPr>
        <w:ind w:left="993" w:hanging="567"/>
        <w:jc w:val="both"/>
      </w:pPr>
      <w:r w:rsidRPr="00F25E27">
        <w:t>5.1.</w:t>
      </w:r>
      <w:r w:rsidRPr="00F25E27">
        <w:tab/>
        <w:t>sekmēt sporta nozares attīstību;</w:t>
      </w:r>
    </w:p>
    <w:p w14:paraId="7BC11E91" w14:textId="77777777" w:rsidR="00F25E27" w:rsidRPr="00F25E27" w:rsidRDefault="00F25E27" w:rsidP="00F25E27">
      <w:pPr>
        <w:ind w:left="993" w:hanging="567"/>
        <w:jc w:val="both"/>
      </w:pPr>
      <w:r w:rsidRPr="00F25E27">
        <w:t>5.2.</w:t>
      </w:r>
      <w:r w:rsidRPr="00F25E27">
        <w:tab/>
        <w:t>sniegt priekšlikumus sporta pasākumu plānošanā un organizācijā, budžeta līdzekļu piešķiršanai sporta aktivitāšu veicināšanai;</w:t>
      </w:r>
    </w:p>
    <w:p w14:paraId="3ABEA0A7" w14:textId="77777777" w:rsidR="00F25E27" w:rsidRPr="00F25E27" w:rsidRDefault="00F25E27" w:rsidP="00F25E27">
      <w:pPr>
        <w:ind w:left="993" w:hanging="567"/>
        <w:jc w:val="both"/>
      </w:pPr>
      <w:r w:rsidRPr="00F25E27">
        <w:t>5.3.</w:t>
      </w:r>
      <w:r w:rsidRPr="00F25E27">
        <w:tab/>
        <w:t>sniegt priekšlikumus sporta jomas operatīvās un stratēģiskās plānošanas jautājumos;</w:t>
      </w:r>
    </w:p>
    <w:p w14:paraId="3E2609CC" w14:textId="77777777" w:rsidR="00F25E27" w:rsidRPr="00F25E27" w:rsidRDefault="00F25E27" w:rsidP="00F25E27">
      <w:pPr>
        <w:ind w:left="993" w:hanging="567"/>
        <w:jc w:val="both"/>
      </w:pPr>
      <w:r w:rsidRPr="00F25E27">
        <w:t>5.4.</w:t>
      </w:r>
      <w:r w:rsidRPr="00F25E27">
        <w:tab/>
        <w:t>pēc pašvaldības budžeta apstiprināšanas vērtēt sporta pasākumu projektu pieteikumus, kas pretendē uz pašvaldības budžeta dotāciju, un sadalīt piešķirtos finanšu līdzekļus sporta klubu darbībai,</w:t>
      </w:r>
      <w:r w:rsidRPr="00F25E27">
        <w:rPr>
          <w:color w:val="FF0000"/>
        </w:rPr>
        <w:t xml:space="preserve"> </w:t>
      </w:r>
      <w:r w:rsidRPr="00F25E27">
        <w:t>pasākumu projektu realizācijai.</w:t>
      </w:r>
    </w:p>
    <w:p w14:paraId="5452BCDC" w14:textId="77777777" w:rsidR="00F25E27" w:rsidRPr="00F25E27" w:rsidRDefault="00F25E27" w:rsidP="00F25E27">
      <w:pPr>
        <w:ind w:left="426" w:hanging="426"/>
        <w:jc w:val="both"/>
      </w:pPr>
      <w:r w:rsidRPr="00F25E27">
        <w:t>6.</w:t>
      </w:r>
      <w:r w:rsidRPr="00F25E27">
        <w:tab/>
        <w:t>Komisijas tiesības:</w:t>
      </w:r>
    </w:p>
    <w:p w14:paraId="05243764" w14:textId="77777777" w:rsidR="00F25E27" w:rsidRPr="00F25E27" w:rsidRDefault="00F25E27" w:rsidP="00F25E27">
      <w:pPr>
        <w:ind w:left="993" w:hanging="567"/>
        <w:jc w:val="both"/>
        <w:rPr>
          <w:szCs w:val="20"/>
          <w:lang w:eastAsia="en-US"/>
        </w:rPr>
      </w:pPr>
      <w:r w:rsidRPr="00F25E27">
        <w:rPr>
          <w:szCs w:val="20"/>
          <w:lang w:eastAsia="en-US"/>
        </w:rPr>
        <w:t>6.1.</w:t>
      </w:r>
      <w:r w:rsidRPr="00F25E27">
        <w:rPr>
          <w:szCs w:val="20"/>
          <w:lang w:eastAsia="en-US"/>
        </w:rPr>
        <w:tab/>
        <w:t xml:space="preserve">saņemt darbam nepieciešamo informāciju no valsts un pašvaldību iestādēm; </w:t>
      </w:r>
    </w:p>
    <w:p w14:paraId="596DA748" w14:textId="77777777" w:rsidR="00F25E27" w:rsidRPr="00F25E27" w:rsidRDefault="00F25E27" w:rsidP="00F25E27">
      <w:pPr>
        <w:ind w:left="993" w:hanging="567"/>
        <w:jc w:val="both"/>
      </w:pPr>
      <w:r w:rsidRPr="00F25E27">
        <w:t>6.2.</w:t>
      </w:r>
      <w:r w:rsidRPr="00F25E27">
        <w:tab/>
        <w:t>komisijas sēdēs uzaicināt piedalīties speciālistus ar padomdevēja tiesībām;</w:t>
      </w:r>
    </w:p>
    <w:p w14:paraId="5EB75896" w14:textId="77777777" w:rsidR="00F25E27" w:rsidRPr="00F25E27" w:rsidRDefault="00F25E27" w:rsidP="00F25E27">
      <w:pPr>
        <w:ind w:left="993" w:hanging="567"/>
        <w:jc w:val="both"/>
      </w:pPr>
      <w:r w:rsidRPr="00F25E27">
        <w:t>6.3.</w:t>
      </w:r>
      <w:r w:rsidRPr="00F25E27">
        <w:tab/>
        <w:t>izvirzīt apbalvošanai personas, kuras sniegušas nozīmīgu ieguldījumu pilsētas sporta dzīves attīstībā.</w:t>
      </w:r>
    </w:p>
    <w:p w14:paraId="3ACE4DC1" w14:textId="77777777" w:rsidR="00F25E27" w:rsidRPr="00F25E27" w:rsidRDefault="00F25E27" w:rsidP="00F25E27">
      <w:pPr>
        <w:jc w:val="both"/>
      </w:pPr>
    </w:p>
    <w:p w14:paraId="1789C819" w14:textId="77777777" w:rsidR="00F25E27" w:rsidRPr="00F25E27" w:rsidRDefault="00F25E27" w:rsidP="00F25E27">
      <w:pPr>
        <w:jc w:val="center"/>
        <w:rPr>
          <w:b/>
        </w:rPr>
      </w:pPr>
      <w:r w:rsidRPr="00F25E27">
        <w:rPr>
          <w:b/>
        </w:rPr>
        <w:t>III. Komisijas struktūra</w:t>
      </w:r>
    </w:p>
    <w:p w14:paraId="1BCE188A" w14:textId="77777777" w:rsidR="00F25E27" w:rsidRPr="00F25E27" w:rsidRDefault="00F25E27" w:rsidP="00F25E27">
      <w:pPr>
        <w:jc w:val="both"/>
      </w:pPr>
    </w:p>
    <w:p w14:paraId="24C402EC" w14:textId="40B52077" w:rsidR="00F25E27" w:rsidRPr="00F25E27" w:rsidRDefault="00F25E27" w:rsidP="00045A09">
      <w:pPr>
        <w:ind w:left="284" w:hanging="284"/>
        <w:jc w:val="both"/>
      </w:pPr>
      <w:r w:rsidRPr="00F25E27">
        <w:t>7</w:t>
      </w:r>
      <w:r>
        <w:t xml:space="preserve">. </w:t>
      </w:r>
      <w:r w:rsidRPr="00F25E27">
        <w:t>Komisiju 11 (vienpadsmit)</w:t>
      </w:r>
      <w:r w:rsidRPr="00041E03">
        <w:rPr>
          <w:color w:val="FF0000"/>
        </w:rPr>
        <w:t xml:space="preserve"> </w:t>
      </w:r>
      <w:r w:rsidRPr="00F25E27">
        <w:t>locekļu sastāvā, tajā skaitā Komisijas priekšsēdētāju</w:t>
      </w:r>
      <w:r>
        <w:t xml:space="preserve"> un Komisijas priekšsēdētāja vietnieku</w:t>
      </w:r>
      <w:r w:rsidRPr="00F25E27">
        <w:t>, apstiprina Dome.</w:t>
      </w:r>
    </w:p>
    <w:p w14:paraId="7446E90E" w14:textId="0E9D9C6D" w:rsidR="00F25E27" w:rsidRPr="00F25E27" w:rsidRDefault="00041E03" w:rsidP="00F25E27">
      <w:pPr>
        <w:jc w:val="both"/>
      </w:pPr>
      <w:r>
        <w:t>8</w:t>
      </w:r>
      <w:r w:rsidR="00F25E27">
        <w:t xml:space="preserve">. </w:t>
      </w:r>
      <w:r w:rsidR="00521BA6">
        <w:t>Komisijas sastāvs</w:t>
      </w:r>
      <w:r w:rsidR="00F25E27" w:rsidRPr="00F25E27">
        <w:t>:</w:t>
      </w:r>
    </w:p>
    <w:p w14:paraId="301480EB" w14:textId="25ED4590" w:rsidR="00F25E27" w:rsidRPr="004F0FCE" w:rsidRDefault="00521BA6" w:rsidP="00521BA6">
      <w:pPr>
        <w:ind w:left="993" w:hanging="567"/>
        <w:jc w:val="both"/>
      </w:pPr>
      <w:r>
        <w:t>8.1</w:t>
      </w:r>
      <w:r w:rsidR="00F25E27" w:rsidRPr="00F25E27">
        <w:t>.</w:t>
      </w:r>
      <w:r w:rsidR="00F25E27" w:rsidRPr="00F25E27">
        <w:tab/>
      </w:r>
      <w:r w:rsidR="00F25E27" w:rsidRPr="004F0FCE">
        <w:t xml:space="preserve">Komisijas priekšsēdētājs - </w:t>
      </w:r>
      <w:r w:rsidRPr="004F0FCE">
        <w:t>Domes priekšsēdētāja vietnieks sociālo lietu, veselības aizsardzības, kultūras, izglītības un sporta jautājumu programmā</w:t>
      </w:r>
      <w:r w:rsidR="00F25E27" w:rsidRPr="004F0FCE">
        <w:t xml:space="preserve">; </w:t>
      </w:r>
    </w:p>
    <w:p w14:paraId="1A926262" w14:textId="03F241C1" w:rsidR="00521BA6" w:rsidRPr="004F0FCE" w:rsidRDefault="00521BA6" w:rsidP="00521BA6">
      <w:pPr>
        <w:ind w:left="993" w:hanging="567"/>
        <w:jc w:val="both"/>
      </w:pPr>
      <w:r w:rsidRPr="004F0FCE">
        <w:t>8.2. Komisijas priekšsēdētāja vietnieks - Jelgavas valstspilsētas pašvaldības iestādes “Sporta servisa centrs” direktors;</w:t>
      </w:r>
    </w:p>
    <w:p w14:paraId="1DA28C0B" w14:textId="1E33E674" w:rsidR="00F25E27" w:rsidRPr="004F0FCE" w:rsidRDefault="00521BA6" w:rsidP="00F25E27">
      <w:pPr>
        <w:ind w:left="993" w:hanging="567"/>
        <w:jc w:val="both"/>
      </w:pPr>
      <w:r w:rsidRPr="004F0FCE">
        <w:t>8.3</w:t>
      </w:r>
      <w:r w:rsidR="00F25E27" w:rsidRPr="004F0FCE">
        <w:t>.</w:t>
      </w:r>
      <w:r w:rsidR="00F25E27" w:rsidRPr="004F0FCE">
        <w:tab/>
        <w:t>Komisijas locekļi:</w:t>
      </w:r>
    </w:p>
    <w:p w14:paraId="15FAB478" w14:textId="46D52AC3" w:rsidR="00521BA6" w:rsidRPr="004F0FCE" w:rsidRDefault="00521BA6" w:rsidP="00045A09">
      <w:pPr>
        <w:ind w:left="1560" w:hanging="567"/>
        <w:jc w:val="both"/>
      </w:pPr>
      <w:r w:rsidRPr="004F0FCE">
        <w:t>8.3.1.</w:t>
      </w:r>
      <w:r w:rsidRPr="004F0FCE">
        <w:tab/>
        <w:t xml:space="preserve">Jelgavas valstspilsētas pašvaldības profesionālās ievirzes un interešu izglītības iestādes </w:t>
      </w:r>
      <w:r w:rsidR="00045A09">
        <w:t>“</w:t>
      </w:r>
      <w:r w:rsidRPr="004F0FCE">
        <w:t>Jelgavas Bērnu un jaunatnes sporta skola</w:t>
      </w:r>
      <w:r w:rsidR="00045A09">
        <w:t>”</w:t>
      </w:r>
      <w:r w:rsidRPr="004F0FCE">
        <w:t xml:space="preserve"> direktors; </w:t>
      </w:r>
    </w:p>
    <w:p w14:paraId="4DEA2B92" w14:textId="74E3A3F9" w:rsidR="00521BA6" w:rsidRPr="004F0FCE" w:rsidRDefault="00521BA6" w:rsidP="00045A09">
      <w:pPr>
        <w:ind w:left="1560" w:hanging="567"/>
        <w:jc w:val="both"/>
      </w:pPr>
      <w:r w:rsidRPr="004F0FCE">
        <w:lastRenderedPageBreak/>
        <w:t>8.3.2.</w:t>
      </w:r>
      <w:r w:rsidRPr="004F0FCE">
        <w:tab/>
        <w:t xml:space="preserve">Jelgavas valstspilsētas pašvaldības profesionālās ievirzes un interešu izglītības iestādes </w:t>
      </w:r>
      <w:r w:rsidR="00045A09">
        <w:t>“</w:t>
      </w:r>
      <w:r w:rsidRPr="004F0FCE">
        <w:t>Jelgavas Specializētā peldēšanas skola</w:t>
      </w:r>
      <w:r w:rsidR="00045A09">
        <w:t>”</w:t>
      </w:r>
      <w:r w:rsidRPr="004F0FCE">
        <w:t xml:space="preserve"> direktors;</w:t>
      </w:r>
    </w:p>
    <w:p w14:paraId="2B9660EC" w14:textId="559E0F43" w:rsidR="00521BA6" w:rsidRPr="004F0FCE" w:rsidRDefault="00521BA6" w:rsidP="00045A09">
      <w:pPr>
        <w:ind w:left="1560" w:hanging="567"/>
        <w:jc w:val="both"/>
      </w:pPr>
      <w:r w:rsidRPr="004F0FCE">
        <w:t>8.3.3.</w:t>
      </w:r>
      <w:r w:rsidRPr="004F0FCE">
        <w:tab/>
        <w:t xml:space="preserve">Jelgavas valstspilsētas pašvaldības profesionālās ievirzes un interešu izglītības iestādes </w:t>
      </w:r>
      <w:r w:rsidR="00045A09">
        <w:t>“</w:t>
      </w:r>
      <w:r w:rsidRPr="004F0FCE">
        <w:t>Jelgavas Ledus sporta skola</w:t>
      </w:r>
      <w:r w:rsidR="00045A09">
        <w:t>”</w:t>
      </w:r>
      <w:r w:rsidRPr="004F0FCE">
        <w:t xml:space="preserve"> direktors;</w:t>
      </w:r>
    </w:p>
    <w:p w14:paraId="43111241" w14:textId="6A948C9A" w:rsidR="00521BA6" w:rsidRPr="004F0FCE" w:rsidRDefault="00521BA6" w:rsidP="00045A09">
      <w:pPr>
        <w:ind w:left="1560" w:hanging="567"/>
        <w:jc w:val="both"/>
      </w:pPr>
      <w:r w:rsidRPr="004F0FCE">
        <w:t>8.3.4.</w:t>
      </w:r>
      <w:r w:rsidRPr="004F0FCE">
        <w:tab/>
        <w:t>Jelgavas valstspilsētas pašvaldības izpilddirektora vietnieks;</w:t>
      </w:r>
    </w:p>
    <w:p w14:paraId="67A1DDFE" w14:textId="76D840C9" w:rsidR="00521BA6" w:rsidRPr="004F0FCE" w:rsidRDefault="00521BA6" w:rsidP="00045A09">
      <w:pPr>
        <w:ind w:left="1560" w:hanging="567"/>
        <w:jc w:val="both"/>
      </w:pPr>
      <w:r w:rsidRPr="004F0FCE">
        <w:t>8.3.5.</w:t>
      </w:r>
      <w:r w:rsidRPr="004F0FCE">
        <w:tab/>
        <w:t>5 (pieci) sabiedrības pārstāvji.</w:t>
      </w:r>
    </w:p>
    <w:p w14:paraId="1A7D14D2" w14:textId="30BA5A47" w:rsidR="00521BA6" w:rsidRDefault="00521BA6" w:rsidP="00521BA6">
      <w:pPr>
        <w:ind w:left="284"/>
        <w:jc w:val="both"/>
      </w:pPr>
      <w:r w:rsidRPr="004F0FCE">
        <w:t>9. Komisijas locekļi ir valsts amatpersonas.</w:t>
      </w:r>
    </w:p>
    <w:p w14:paraId="1514015C" w14:textId="77777777" w:rsidR="00F25E27" w:rsidRPr="00F25E27" w:rsidRDefault="00F25E27" w:rsidP="00F25E27">
      <w:pPr>
        <w:jc w:val="both"/>
      </w:pPr>
    </w:p>
    <w:p w14:paraId="3B84EBA8" w14:textId="77777777" w:rsidR="00F25E27" w:rsidRPr="00F25E27" w:rsidRDefault="00F25E27" w:rsidP="00F25E27">
      <w:pPr>
        <w:spacing w:before="120"/>
        <w:jc w:val="center"/>
        <w:rPr>
          <w:b/>
        </w:rPr>
      </w:pPr>
      <w:r w:rsidRPr="00F25E27">
        <w:rPr>
          <w:b/>
        </w:rPr>
        <w:t>IV. Komisijas darba organizēšana</w:t>
      </w:r>
    </w:p>
    <w:p w14:paraId="75515F93" w14:textId="77777777" w:rsidR="00F25E27" w:rsidRPr="00F25E27" w:rsidRDefault="00F25E27" w:rsidP="00F25E27">
      <w:pPr>
        <w:jc w:val="both"/>
      </w:pPr>
    </w:p>
    <w:p w14:paraId="4DCC788C" w14:textId="4A0617F8" w:rsidR="00F25E27" w:rsidRPr="00F25E27" w:rsidRDefault="00F25E27" w:rsidP="00F25E27">
      <w:pPr>
        <w:ind w:left="426" w:hanging="426"/>
        <w:jc w:val="both"/>
      </w:pPr>
      <w:r w:rsidRPr="00F25E27">
        <w:t>10.</w:t>
      </w:r>
      <w:r w:rsidRPr="00F25E27">
        <w:tab/>
        <w:t xml:space="preserve">Komisijas organizatorisko un tehnisko apkalpošanu nodrošina </w:t>
      </w:r>
      <w:r w:rsidR="00F81278">
        <w:t>pašvaldības iestāde “Centrālā pārvalde”</w:t>
      </w:r>
      <w:r w:rsidRPr="00F25E27">
        <w:t>.</w:t>
      </w:r>
    </w:p>
    <w:p w14:paraId="38396D4C" w14:textId="77777777" w:rsidR="00F25E27" w:rsidRPr="00F25E27" w:rsidRDefault="00F25E27" w:rsidP="00F25E27">
      <w:pPr>
        <w:ind w:left="426" w:hanging="426"/>
        <w:jc w:val="both"/>
        <w:rPr>
          <w:b/>
          <w:bCs/>
          <w:i/>
          <w:iCs/>
        </w:rPr>
      </w:pPr>
      <w:r w:rsidRPr="00F25E27">
        <w:t>11.</w:t>
      </w:r>
      <w:r w:rsidRPr="00F25E27">
        <w:tab/>
        <w:t xml:space="preserve">Komisijas sekretāru norīko pašvaldības izpilddirektors ar rīkojumu. </w:t>
      </w:r>
    </w:p>
    <w:p w14:paraId="0E22DFAB" w14:textId="77777777" w:rsidR="00F25E27" w:rsidRPr="00F25E27" w:rsidRDefault="00F25E27" w:rsidP="00F25E27">
      <w:pPr>
        <w:ind w:left="426" w:hanging="426"/>
        <w:jc w:val="both"/>
        <w:rPr>
          <w:lang w:eastAsia="en-US"/>
        </w:rPr>
      </w:pPr>
      <w:r w:rsidRPr="00F25E27">
        <w:rPr>
          <w:lang w:eastAsia="en-US"/>
        </w:rPr>
        <w:t>12.</w:t>
      </w:r>
      <w:r w:rsidRPr="00F25E27">
        <w:rPr>
          <w:lang w:eastAsia="en-US"/>
        </w:rPr>
        <w:tab/>
        <w:t>Komisijas priekšsēdētājs:</w:t>
      </w:r>
    </w:p>
    <w:p w14:paraId="6AEB5B8A" w14:textId="77777777" w:rsidR="00F25E27" w:rsidRPr="00F25E27" w:rsidRDefault="00F25E27" w:rsidP="00F25E27">
      <w:pPr>
        <w:ind w:left="993" w:hanging="567"/>
        <w:jc w:val="both"/>
        <w:rPr>
          <w:lang w:eastAsia="en-US"/>
        </w:rPr>
      </w:pPr>
      <w:r w:rsidRPr="00F25E27">
        <w:rPr>
          <w:lang w:eastAsia="en-US"/>
        </w:rPr>
        <w:t>12.1.</w:t>
      </w:r>
      <w:r w:rsidRPr="00F25E27">
        <w:rPr>
          <w:lang w:eastAsia="en-US"/>
        </w:rPr>
        <w:tab/>
        <w:t>sasauc un vada Komisijas sēdes;</w:t>
      </w:r>
    </w:p>
    <w:p w14:paraId="6223B4B7" w14:textId="77777777" w:rsidR="00F25E27" w:rsidRPr="00F25E27" w:rsidRDefault="00F25E27" w:rsidP="00F25E27">
      <w:pPr>
        <w:ind w:left="993" w:hanging="567"/>
        <w:jc w:val="both"/>
        <w:rPr>
          <w:lang w:eastAsia="en-US"/>
        </w:rPr>
      </w:pPr>
      <w:r w:rsidRPr="00F25E27">
        <w:rPr>
          <w:lang w:eastAsia="en-US"/>
        </w:rPr>
        <w:t xml:space="preserve">12.2. </w:t>
      </w:r>
      <w:r w:rsidRPr="00F25E27">
        <w:rPr>
          <w:lang w:eastAsia="en-US"/>
        </w:rPr>
        <w:tab/>
        <w:t>organizē un vada Komisijas darbu;</w:t>
      </w:r>
    </w:p>
    <w:p w14:paraId="0ED8CCCA" w14:textId="63CEC231" w:rsidR="00F25E27" w:rsidRPr="00F25E27" w:rsidRDefault="00F25E27" w:rsidP="00F25E27">
      <w:pPr>
        <w:ind w:left="993" w:hanging="567"/>
        <w:jc w:val="both"/>
        <w:rPr>
          <w:lang w:eastAsia="en-US"/>
        </w:rPr>
      </w:pPr>
      <w:r w:rsidRPr="00F25E27">
        <w:rPr>
          <w:lang w:eastAsia="en-US"/>
        </w:rPr>
        <w:t>1</w:t>
      </w:r>
      <w:r w:rsidR="00045A09">
        <w:rPr>
          <w:lang w:eastAsia="en-US"/>
        </w:rPr>
        <w:t>2</w:t>
      </w:r>
      <w:r w:rsidRPr="00F25E27">
        <w:rPr>
          <w:lang w:eastAsia="en-US"/>
        </w:rPr>
        <w:t>.3.</w:t>
      </w:r>
      <w:r w:rsidRPr="00F25E27">
        <w:rPr>
          <w:lang w:eastAsia="en-US"/>
        </w:rPr>
        <w:tab/>
        <w:t>kontrolē pieņemto lēmumu izpildi;</w:t>
      </w:r>
    </w:p>
    <w:p w14:paraId="2E3521F9" w14:textId="77777777" w:rsidR="00F25E27" w:rsidRDefault="00F25E27" w:rsidP="00F25E27">
      <w:pPr>
        <w:ind w:left="993" w:hanging="567"/>
        <w:jc w:val="both"/>
        <w:rPr>
          <w:lang w:eastAsia="en-US"/>
        </w:rPr>
      </w:pPr>
      <w:r w:rsidRPr="00F25E27">
        <w:rPr>
          <w:lang w:eastAsia="en-US"/>
        </w:rPr>
        <w:t>12.4.</w:t>
      </w:r>
      <w:r w:rsidRPr="00F25E27">
        <w:rPr>
          <w:lang w:eastAsia="en-US"/>
        </w:rPr>
        <w:tab/>
      </w:r>
      <w:r w:rsidRPr="00F25E27">
        <w:rPr>
          <w:szCs w:val="20"/>
          <w:lang w:eastAsia="en-US"/>
        </w:rPr>
        <w:t>pārstāv Komisiju attiecībās ar valsts un pašvaldību institūcijām un privātpersonām</w:t>
      </w:r>
      <w:r w:rsidRPr="00F25E27">
        <w:rPr>
          <w:lang w:eastAsia="en-US"/>
        </w:rPr>
        <w:t>.</w:t>
      </w:r>
    </w:p>
    <w:p w14:paraId="0B3C14B7" w14:textId="7FB5BD56" w:rsidR="000F1004" w:rsidRPr="00F25E27" w:rsidRDefault="000F1004" w:rsidP="000F1004">
      <w:pPr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13.  Komisijas priekšsēdētāja prombūtnes laikā viņa pienākumus pilda Komisijas priekšsēdētāja vietnieks. </w:t>
      </w:r>
    </w:p>
    <w:p w14:paraId="476516F6" w14:textId="55246474" w:rsidR="00F25E27" w:rsidRPr="00F25E27" w:rsidRDefault="000F1004" w:rsidP="000F1004">
      <w:pPr>
        <w:ind w:left="426" w:hanging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14</w:t>
      </w:r>
      <w:r w:rsidR="00F25E27" w:rsidRPr="00F25E27">
        <w:rPr>
          <w:color w:val="000000"/>
          <w:lang w:eastAsia="en-US"/>
        </w:rPr>
        <w:t>.</w:t>
      </w:r>
      <w:r w:rsidR="00F25E27" w:rsidRPr="00F25E27">
        <w:rPr>
          <w:color w:val="000000"/>
          <w:lang w:eastAsia="en-US"/>
        </w:rPr>
        <w:tab/>
        <w:t xml:space="preserve">Komisijas sēde var notikt, ja tajā piedalās vairāk nekā puse no Komisijas locekļiem. </w:t>
      </w:r>
    </w:p>
    <w:p w14:paraId="0C2EBC7A" w14:textId="33D99DA8" w:rsidR="00F25E27" w:rsidRPr="00F25E27" w:rsidRDefault="000F1004" w:rsidP="000F1004">
      <w:pPr>
        <w:ind w:left="426" w:hanging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15</w:t>
      </w:r>
      <w:r w:rsidR="00F25E27" w:rsidRPr="00F25E27">
        <w:rPr>
          <w:color w:val="000000"/>
          <w:lang w:eastAsia="en-US"/>
        </w:rPr>
        <w:t>.</w:t>
      </w:r>
      <w:r w:rsidR="00F25E27" w:rsidRPr="00F25E27">
        <w:rPr>
          <w:color w:val="000000"/>
          <w:lang w:eastAsia="en-US"/>
        </w:rPr>
        <w:tab/>
        <w:t>Lēmumu pieņem ar klātesošo Komisijas locekļu balsu vairākumu. Ja balsis sadalās līdzīgi, izšķirošā ir Komisijas priekšsēdētāja balss.</w:t>
      </w:r>
      <w:bookmarkStart w:id="0" w:name="_GoBack"/>
      <w:bookmarkEnd w:id="0"/>
    </w:p>
    <w:p w14:paraId="78015761" w14:textId="7366FE6D" w:rsidR="00F25E27" w:rsidRPr="00F25E27" w:rsidRDefault="000F1004" w:rsidP="000F1004">
      <w:pPr>
        <w:ind w:left="426" w:hanging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</w:t>
      </w:r>
      <w:r w:rsidR="00975A37">
        <w:rPr>
          <w:color w:val="000000"/>
          <w:lang w:eastAsia="en-US"/>
        </w:rPr>
        <w:t>6</w:t>
      </w:r>
      <w:r w:rsidR="00F25E27" w:rsidRPr="00F25E27">
        <w:rPr>
          <w:color w:val="000000"/>
          <w:lang w:eastAsia="en-US"/>
        </w:rPr>
        <w:t>.</w:t>
      </w:r>
      <w:r w:rsidR="00F25E27" w:rsidRPr="00F25E27">
        <w:rPr>
          <w:color w:val="000000"/>
          <w:lang w:eastAsia="en-US"/>
        </w:rPr>
        <w:tab/>
        <w:t xml:space="preserve">Komisijas sēdes tiek protokolētas. Protokolu paraksta Komisijas priekšsēdētājs un Komisijas sekretārs. </w:t>
      </w:r>
    </w:p>
    <w:p w14:paraId="668213E1" w14:textId="77777777" w:rsidR="00F25E27" w:rsidRPr="00F25E27" w:rsidRDefault="00F25E27" w:rsidP="00F25E27">
      <w:pPr>
        <w:jc w:val="both"/>
      </w:pPr>
    </w:p>
    <w:p w14:paraId="27419175" w14:textId="77777777" w:rsidR="00F25E27" w:rsidRPr="00F25E27" w:rsidRDefault="00F25E27" w:rsidP="00F25E27">
      <w:pPr>
        <w:jc w:val="both"/>
      </w:pPr>
    </w:p>
    <w:p w14:paraId="1975EC81" w14:textId="788468AB" w:rsidR="00F25E27" w:rsidRPr="00F25E27" w:rsidRDefault="00F25E27" w:rsidP="00F25E27">
      <w:pPr>
        <w:jc w:val="both"/>
      </w:pPr>
      <w:r w:rsidRPr="00F25E27">
        <w:t>Domes priekšsēdētāj</w:t>
      </w:r>
      <w:r>
        <w:t>s</w:t>
      </w:r>
      <w:r w:rsidRPr="00F25E27">
        <w:tab/>
      </w:r>
      <w:r w:rsidRPr="00F25E27">
        <w:tab/>
      </w:r>
      <w:r w:rsidRPr="00F25E27">
        <w:tab/>
      </w:r>
      <w:r w:rsidRPr="00F25E27">
        <w:tab/>
      </w:r>
      <w:r w:rsidRPr="00F25E27">
        <w:tab/>
      </w:r>
      <w:r w:rsidRPr="00F25E27">
        <w:tab/>
      </w:r>
      <w:r>
        <w:tab/>
      </w:r>
      <w:r>
        <w:tab/>
      </w:r>
      <w:r>
        <w:tab/>
      </w:r>
      <w:proofErr w:type="spellStart"/>
      <w:r>
        <w:t>M.Daģis</w:t>
      </w:r>
      <w:proofErr w:type="spellEnd"/>
    </w:p>
    <w:p w14:paraId="5BFED0C7" w14:textId="77777777" w:rsidR="00F25E27" w:rsidRPr="00F25E27" w:rsidRDefault="00F25E27" w:rsidP="00F25E27">
      <w:pPr>
        <w:jc w:val="both"/>
        <w:rPr>
          <w:color w:val="FF0000"/>
        </w:rPr>
      </w:pPr>
    </w:p>
    <w:p w14:paraId="599C39CF" w14:textId="77777777" w:rsidR="00F25E27" w:rsidRPr="00F25E27" w:rsidRDefault="00F25E27" w:rsidP="00F25E27"/>
    <w:p w14:paraId="67B56241" w14:textId="77777777" w:rsidR="00DC5EDF" w:rsidRPr="00CC130A" w:rsidRDefault="00DC5EDF" w:rsidP="00F25E27">
      <w:pPr>
        <w:jc w:val="center"/>
      </w:pPr>
    </w:p>
    <w:sectPr w:rsidR="00DC5EDF" w:rsidRPr="00CC130A" w:rsidSect="006B1729">
      <w:footerReference w:type="default" r:id="rId8"/>
      <w:headerReference w:type="first" r:id="rId9"/>
      <w:pgSz w:w="11906" w:h="16838" w:code="9"/>
      <w:pgMar w:top="1134" w:right="1134" w:bottom="1134" w:left="1701" w:header="709" w:footer="41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CAB11E" w16cex:dateUtc="2025-09-03T07:36:00Z"/>
  <w16cex:commentExtensible w16cex:durableId="760CA345" w16cex:dateUtc="2025-09-03T07:38:00Z"/>
  <w16cex:commentExtensible w16cex:durableId="0525B1C7" w16cex:dateUtc="2025-09-03T07:43:00Z"/>
  <w16cex:commentExtensible w16cex:durableId="11BA4643" w16cex:dateUtc="2025-09-03T07:45:00Z"/>
  <w16cex:commentExtensible w16cex:durableId="0F650197" w16cex:dateUtc="2025-09-03T07:46:00Z"/>
  <w16cex:commentExtensible w16cex:durableId="125F1E03" w16cex:dateUtc="2025-09-03T07:46:00Z"/>
  <w16cex:commentExtensible w16cex:durableId="4BBB2905" w16cex:dateUtc="2025-09-03T07:47:00Z"/>
  <w16cex:commentExtensible w16cex:durableId="4CADA87B" w16cex:dateUtc="2025-09-03T07:48:00Z"/>
  <w16cex:commentExtensible w16cex:durableId="27B2970D" w16cex:dateUtc="2025-09-03T07:49:00Z"/>
  <w16cex:commentExtensible w16cex:durableId="13759CB6" w16cex:dateUtc="2025-09-03T07:50:00Z"/>
  <w16cex:commentExtensible w16cex:durableId="00698A8D" w16cex:dateUtc="2025-09-03T07:50:00Z"/>
  <w16cex:commentExtensible w16cex:durableId="1A86DE65" w16cex:dateUtc="2025-09-03T07:53:00Z"/>
  <w16cex:commentExtensible w16cex:durableId="4D2416EA" w16cex:dateUtc="2025-09-03T07:57:00Z"/>
  <w16cex:commentExtensible w16cex:durableId="7EF92449" w16cex:dateUtc="2025-09-03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723F65" w16cid:durableId="61CAB11E"/>
  <w16cid:commentId w16cid:paraId="6B902F57" w16cid:durableId="760CA345"/>
  <w16cid:commentId w16cid:paraId="7CB8B0AA" w16cid:durableId="0525B1C7"/>
  <w16cid:commentId w16cid:paraId="4B89001D" w16cid:durableId="11BA4643"/>
  <w16cid:commentId w16cid:paraId="04CBE873" w16cid:durableId="0F650197"/>
  <w16cid:commentId w16cid:paraId="39225AAF" w16cid:durableId="125F1E03"/>
  <w16cid:commentId w16cid:paraId="0D8AF860" w16cid:durableId="4BBB2905"/>
  <w16cid:commentId w16cid:paraId="37A6226A" w16cid:durableId="4CADA87B"/>
  <w16cid:commentId w16cid:paraId="38AC3EDF" w16cid:durableId="27B2970D"/>
  <w16cid:commentId w16cid:paraId="628E0979" w16cid:durableId="13759CB6"/>
  <w16cid:commentId w16cid:paraId="5753EFEF" w16cid:durableId="00698A8D"/>
  <w16cid:commentId w16cid:paraId="31C4375C" w16cid:durableId="1A86DE65"/>
  <w16cid:commentId w16cid:paraId="66158CED" w16cid:durableId="4D2416EA"/>
  <w16cid:commentId w16cid:paraId="2BDB6399" w16cid:durableId="7EF924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FD6F" w14:textId="77777777" w:rsidR="00602BFC" w:rsidRDefault="00602BFC">
      <w:r>
        <w:separator/>
      </w:r>
    </w:p>
  </w:endnote>
  <w:endnote w:type="continuationSeparator" w:id="0">
    <w:p w14:paraId="55538768" w14:textId="77777777" w:rsidR="00602BFC" w:rsidRDefault="0060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18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FBB6E" w14:textId="77777777" w:rsidR="00817305" w:rsidRDefault="000B4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65EA6" w14:textId="77777777" w:rsidR="00817305" w:rsidRDefault="00817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5DA15" w14:textId="77777777" w:rsidR="00602BFC" w:rsidRDefault="00602BFC">
      <w:r>
        <w:separator/>
      </w:r>
    </w:p>
  </w:footnote>
  <w:footnote w:type="continuationSeparator" w:id="0">
    <w:p w14:paraId="506ED231" w14:textId="77777777" w:rsidR="00602BFC" w:rsidRDefault="0060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843A76" w14:paraId="30E90071" w14:textId="77777777" w:rsidTr="000352F2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F39F2F" w14:textId="77777777" w:rsidR="00817305" w:rsidRDefault="000B40F7" w:rsidP="00843A76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04F5780E" wp14:editId="580B757F">
                <wp:extent cx="723900" cy="866775"/>
                <wp:effectExtent l="0" t="0" r="0" b="9525"/>
                <wp:docPr id="4" name="Picture 4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A2EB16E" w14:textId="77777777" w:rsidR="00817305" w:rsidRDefault="000B40F7" w:rsidP="00843A76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C599D67" w14:textId="77777777" w:rsidR="00817305" w:rsidRPr="00BA4C9C" w:rsidRDefault="000B40F7" w:rsidP="00843A76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74F86D74" w14:textId="77777777" w:rsidR="00817305" w:rsidRDefault="00817305" w:rsidP="00843A76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798BF0B3" w14:textId="77777777" w:rsidR="00817305" w:rsidRPr="00727F3B" w:rsidRDefault="000B40F7" w:rsidP="00843A76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089E0315" w14:textId="77777777" w:rsidR="00817305" w:rsidRPr="009B0803" w:rsidRDefault="000B40F7" w:rsidP="00843A76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75C2B149" w14:textId="77777777" w:rsidR="00817305" w:rsidRPr="00843A76" w:rsidRDefault="00817305" w:rsidP="00843A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6DB"/>
    <w:multiLevelType w:val="multilevel"/>
    <w:tmpl w:val="884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AD3818"/>
    <w:multiLevelType w:val="hybridMultilevel"/>
    <w:tmpl w:val="833E556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7482A"/>
    <w:multiLevelType w:val="hybridMultilevel"/>
    <w:tmpl w:val="5E7424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23FA"/>
    <w:multiLevelType w:val="multilevel"/>
    <w:tmpl w:val="266C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F72019"/>
    <w:multiLevelType w:val="hybridMultilevel"/>
    <w:tmpl w:val="09CEA714"/>
    <w:lvl w:ilvl="0" w:tplc="3DA08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A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FB32B8"/>
    <w:multiLevelType w:val="hybridMultilevel"/>
    <w:tmpl w:val="D1E25026"/>
    <w:lvl w:ilvl="0" w:tplc="AD729418">
      <w:start w:val="29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12538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3EC71EAF"/>
    <w:multiLevelType w:val="hybridMultilevel"/>
    <w:tmpl w:val="E3E43740"/>
    <w:lvl w:ilvl="0" w:tplc="0426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D3666"/>
    <w:multiLevelType w:val="multilevel"/>
    <w:tmpl w:val="266C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AC5C85"/>
    <w:multiLevelType w:val="hybridMultilevel"/>
    <w:tmpl w:val="3BEE6940"/>
    <w:lvl w:ilvl="0" w:tplc="5B4E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0409"/>
    <w:multiLevelType w:val="hybridMultilevel"/>
    <w:tmpl w:val="D4BE1F5A"/>
    <w:lvl w:ilvl="0" w:tplc="3DA08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93462"/>
    <w:multiLevelType w:val="hybridMultilevel"/>
    <w:tmpl w:val="5BB48D8C"/>
    <w:lvl w:ilvl="0" w:tplc="3DA08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33B43"/>
    <w:multiLevelType w:val="hybridMultilevel"/>
    <w:tmpl w:val="26DE5E32"/>
    <w:lvl w:ilvl="0" w:tplc="0A826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D6385"/>
    <w:multiLevelType w:val="hybridMultilevel"/>
    <w:tmpl w:val="4B0A5704"/>
    <w:lvl w:ilvl="0" w:tplc="3DA08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D1A8A"/>
    <w:multiLevelType w:val="multilevel"/>
    <w:tmpl w:val="884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E33B7D"/>
    <w:multiLevelType w:val="multilevel"/>
    <w:tmpl w:val="884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1"/>
  </w:num>
  <w:num w:numId="12">
    <w:abstractNumId w:val="2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DF"/>
    <w:rsid w:val="00016F0C"/>
    <w:rsid w:val="00041663"/>
    <w:rsid w:val="00041E03"/>
    <w:rsid w:val="00045A09"/>
    <w:rsid w:val="000631A6"/>
    <w:rsid w:val="00092213"/>
    <w:rsid w:val="000B40F7"/>
    <w:rsid w:val="000C749D"/>
    <w:rsid w:val="000F1004"/>
    <w:rsid w:val="00166F54"/>
    <w:rsid w:val="001C04AD"/>
    <w:rsid w:val="002879C4"/>
    <w:rsid w:val="002F57A9"/>
    <w:rsid w:val="00311BEC"/>
    <w:rsid w:val="00342649"/>
    <w:rsid w:val="003F3F4C"/>
    <w:rsid w:val="0041144C"/>
    <w:rsid w:val="0047408A"/>
    <w:rsid w:val="004C5676"/>
    <w:rsid w:val="004F0FCE"/>
    <w:rsid w:val="004F3FBF"/>
    <w:rsid w:val="004F5704"/>
    <w:rsid w:val="00512850"/>
    <w:rsid w:val="00521BA6"/>
    <w:rsid w:val="00527E06"/>
    <w:rsid w:val="00535716"/>
    <w:rsid w:val="00552C25"/>
    <w:rsid w:val="00567303"/>
    <w:rsid w:val="00580066"/>
    <w:rsid w:val="005843C6"/>
    <w:rsid w:val="00602BFC"/>
    <w:rsid w:val="006B0BC5"/>
    <w:rsid w:val="006B1729"/>
    <w:rsid w:val="006B5D9C"/>
    <w:rsid w:val="006D71EE"/>
    <w:rsid w:val="006F21C0"/>
    <w:rsid w:val="0071592F"/>
    <w:rsid w:val="007B3574"/>
    <w:rsid w:val="007D3D21"/>
    <w:rsid w:val="00817305"/>
    <w:rsid w:val="00822F16"/>
    <w:rsid w:val="0086536C"/>
    <w:rsid w:val="008819A2"/>
    <w:rsid w:val="00882BD1"/>
    <w:rsid w:val="008A30F6"/>
    <w:rsid w:val="008B5385"/>
    <w:rsid w:val="008D0DF2"/>
    <w:rsid w:val="008E41D2"/>
    <w:rsid w:val="00907C69"/>
    <w:rsid w:val="0096790A"/>
    <w:rsid w:val="00972F98"/>
    <w:rsid w:val="00975A37"/>
    <w:rsid w:val="0098462A"/>
    <w:rsid w:val="009A6EFE"/>
    <w:rsid w:val="009C1937"/>
    <w:rsid w:val="00A4657D"/>
    <w:rsid w:val="00AA757E"/>
    <w:rsid w:val="00B8376E"/>
    <w:rsid w:val="00BA6FC6"/>
    <w:rsid w:val="00BC4466"/>
    <w:rsid w:val="00C33F3A"/>
    <w:rsid w:val="00C41E26"/>
    <w:rsid w:val="00C50D30"/>
    <w:rsid w:val="00C67307"/>
    <w:rsid w:val="00C71A12"/>
    <w:rsid w:val="00C90649"/>
    <w:rsid w:val="00CC0299"/>
    <w:rsid w:val="00CF04FB"/>
    <w:rsid w:val="00CF6FE7"/>
    <w:rsid w:val="00D153DF"/>
    <w:rsid w:val="00D40DCA"/>
    <w:rsid w:val="00D5389C"/>
    <w:rsid w:val="00DB2674"/>
    <w:rsid w:val="00DC5EDF"/>
    <w:rsid w:val="00DD1804"/>
    <w:rsid w:val="00E00667"/>
    <w:rsid w:val="00E02183"/>
    <w:rsid w:val="00E05093"/>
    <w:rsid w:val="00E350B5"/>
    <w:rsid w:val="00E44344"/>
    <w:rsid w:val="00E937E5"/>
    <w:rsid w:val="00EA689B"/>
    <w:rsid w:val="00F25E27"/>
    <w:rsid w:val="00F6715A"/>
    <w:rsid w:val="00F8068F"/>
    <w:rsid w:val="00F81278"/>
    <w:rsid w:val="00F822EF"/>
    <w:rsid w:val="00F908FA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E4D3B"/>
  <w15:chartTrackingRefBased/>
  <w15:docId w15:val="{855BA383-9213-4D05-B1AD-CEEAE2B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5E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ED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DC5E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C5ED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H&amp;P List Paragraph,Strip,Akapit z listą BS,Bullet list,Bulletpointi,Bullets,Colorful List - Accent 11,Colorful List - Accent 12,LP1.,List Paragraph1,List1,Normal bullet 2,Numurets,Saistīto dokumentu saraksts,Syle 1,Tabulu virsraksts"/>
    <w:basedOn w:val="Normal"/>
    <w:link w:val="ListParagraphChar"/>
    <w:uiPriority w:val="34"/>
    <w:qFormat/>
    <w:rsid w:val="00DC5EDF"/>
    <w:pPr>
      <w:ind w:left="720"/>
      <w:contextualSpacing/>
    </w:pPr>
  </w:style>
  <w:style w:type="table" w:styleId="TableGrid">
    <w:name w:val="Table Grid"/>
    <w:basedOn w:val="TableNormal"/>
    <w:uiPriority w:val="99"/>
    <w:rsid w:val="00DC5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5EDF"/>
    <w:rPr>
      <w:color w:val="CC9900"/>
      <w:u w:val="single"/>
    </w:rPr>
  </w:style>
  <w:style w:type="character" w:styleId="Strong">
    <w:name w:val="Strong"/>
    <w:uiPriority w:val="22"/>
    <w:qFormat/>
    <w:rsid w:val="00DC5EDF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C5E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,Strip Char,Akapit z listą BS Char,Bullet list Char,Bulletpointi Char,Bullets Char,Colorful List - Accent 11 Char,Colorful List - Accent 12 Char,LP1. Char,List Paragraph1 Char,List1 Char,Numurets Char"/>
    <w:link w:val="ListParagraph"/>
    <w:uiPriority w:val="34"/>
    <w:qFormat/>
    <w:locked/>
    <w:rsid w:val="00DC5ED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i-provider">
    <w:name w:val="ui-provider"/>
    <w:basedOn w:val="DefaultParagraphFont"/>
    <w:rsid w:val="00DC5EDF"/>
  </w:style>
  <w:style w:type="character" w:styleId="FollowedHyperlink">
    <w:name w:val="FollowedHyperlink"/>
    <w:basedOn w:val="DefaultParagraphFont"/>
    <w:uiPriority w:val="99"/>
    <w:semiHidden/>
    <w:unhideWhenUsed/>
    <w:rsid w:val="00CF04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11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44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4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oj-italic">
    <w:name w:val="oj-italic"/>
    <w:basedOn w:val="DefaultParagraphFont"/>
    <w:rsid w:val="00EA689B"/>
  </w:style>
  <w:style w:type="paragraph" w:styleId="BalloonText">
    <w:name w:val="Balloon Text"/>
    <w:basedOn w:val="Normal"/>
    <w:link w:val="BalloonTextChar"/>
    <w:uiPriority w:val="99"/>
    <w:semiHidden/>
    <w:unhideWhenUsed/>
    <w:rsid w:val="00584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C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EDE0-E526-43ED-AC55-3827AF1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2024-05-23T11:02:00Z</cp:lastPrinted>
  <dcterms:created xsi:type="dcterms:W3CDTF">2025-09-24T13:43:00Z</dcterms:created>
  <dcterms:modified xsi:type="dcterms:W3CDTF">2025-09-24T13:44:00Z</dcterms:modified>
</cp:coreProperties>
</file>