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4B083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CC694B0" wp14:editId="7942FBD3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96E78" w14:textId="7C803565" w:rsidR="003D5C89" w:rsidRDefault="00A029EF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69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D396E78" w14:textId="7C803565" w:rsidR="003D5C89" w:rsidRDefault="00A029EF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3F14AC0" w14:textId="77777777" w:rsidTr="007346CE">
        <w:tc>
          <w:tcPr>
            <w:tcW w:w="7905" w:type="dxa"/>
          </w:tcPr>
          <w:p w14:paraId="0C44776C" w14:textId="74003817" w:rsidR="00E61AB9" w:rsidRPr="00D06971" w:rsidRDefault="0068769D" w:rsidP="00331F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06971">
              <w:rPr>
                <w:bCs/>
                <w:szCs w:val="44"/>
                <w:lang w:val="lv-LV"/>
              </w:rPr>
              <w:t>30</w:t>
            </w:r>
            <w:r w:rsidR="00330DF3" w:rsidRPr="00D06971">
              <w:rPr>
                <w:bCs/>
                <w:szCs w:val="44"/>
                <w:lang w:val="lv-LV"/>
              </w:rPr>
              <w:t>.</w:t>
            </w:r>
            <w:r w:rsidRPr="00D06971">
              <w:rPr>
                <w:bCs/>
                <w:szCs w:val="44"/>
                <w:lang w:val="lv-LV"/>
              </w:rPr>
              <w:t>10</w:t>
            </w:r>
            <w:r w:rsidR="00A612A7" w:rsidRPr="00D06971">
              <w:rPr>
                <w:bCs/>
                <w:szCs w:val="44"/>
                <w:lang w:val="lv-LV"/>
              </w:rPr>
              <w:t>.</w:t>
            </w:r>
            <w:r w:rsidR="00D30FC9" w:rsidRPr="00D06971">
              <w:rPr>
                <w:bCs/>
                <w:szCs w:val="44"/>
                <w:lang w:val="lv-LV"/>
              </w:rPr>
              <w:t>202</w:t>
            </w:r>
            <w:r w:rsidR="00330DF3" w:rsidRPr="00D06971">
              <w:rPr>
                <w:bCs/>
                <w:szCs w:val="44"/>
                <w:lang w:val="lv-LV"/>
              </w:rPr>
              <w:t>5</w:t>
            </w:r>
            <w:r w:rsidR="00A61C73" w:rsidRPr="00D06971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9A617F1" w14:textId="5CF505C1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A029EF">
              <w:rPr>
                <w:bCs/>
                <w:szCs w:val="44"/>
                <w:lang w:val="lv-LV"/>
              </w:rPr>
              <w:t>13/6</w:t>
            </w:r>
          </w:p>
        </w:tc>
      </w:tr>
    </w:tbl>
    <w:p w14:paraId="4ACD6531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4AFE08B" w14:textId="1802A3C9" w:rsidR="002438AA" w:rsidRPr="00D30FC9" w:rsidRDefault="00350A7D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350A7D">
        <w:rPr>
          <w:u w:val="none"/>
        </w:rPr>
        <w:t>PROJEKTA “</w:t>
      </w:r>
      <w:r w:rsidR="007D29E7">
        <w:rPr>
          <w:u w:val="none"/>
        </w:rPr>
        <w:t>JELGAVAS VALSTSPILSĒTAS PAŠVALDĪB</w:t>
      </w:r>
      <w:r w:rsidR="00DA3A4E">
        <w:rPr>
          <w:u w:val="none"/>
        </w:rPr>
        <w:t>AS OBJEKTU PIELĀGOŠANA UN APRĪKOŠANA CIVILĀS AIZSARDZĪBAS MĒRĶIEM</w:t>
      </w:r>
      <w:r w:rsidR="00763C41">
        <w:rPr>
          <w:u w:val="none"/>
        </w:rPr>
        <w:t>”</w:t>
      </w:r>
      <w:r w:rsidR="0095095B">
        <w:rPr>
          <w:u w:val="none"/>
        </w:rPr>
        <w:t xml:space="preserve"> </w:t>
      </w:r>
      <w:r w:rsidRPr="00350A7D">
        <w:rPr>
          <w:u w:val="none"/>
        </w:rPr>
        <w:t>IESNIEGUMA IESNIEGŠANA</w:t>
      </w:r>
      <w:r w:rsidR="00D30FC9" w:rsidRPr="00D30FC9">
        <w:rPr>
          <w:u w:val="none"/>
        </w:rPr>
        <w:t xml:space="preserve"> </w:t>
      </w:r>
    </w:p>
    <w:p w14:paraId="2A4602DF" w14:textId="77777777" w:rsidR="001C104F" w:rsidRPr="001C104F" w:rsidRDefault="001C104F" w:rsidP="001C104F"/>
    <w:p w14:paraId="3EEAA81C" w14:textId="26AC8399" w:rsidR="00A029EF" w:rsidRDefault="00A029EF" w:rsidP="00A029EF">
      <w:pPr>
        <w:pStyle w:val="BodyText"/>
        <w:jc w:val="both"/>
      </w:pPr>
      <w:r w:rsidRPr="00BD6CA7">
        <w:rPr>
          <w:b/>
        </w:rPr>
        <w:t>Atklāti balsojot: PAR – 1</w:t>
      </w:r>
      <w:r w:rsidR="002561C0">
        <w:rPr>
          <w:b/>
        </w:rPr>
        <w:t>1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 xml:space="preserve">ATTURAS – </w:t>
      </w:r>
      <w:r w:rsidR="002561C0">
        <w:rPr>
          <w:b/>
        </w:rPr>
        <w:t xml:space="preserve">3 </w:t>
      </w:r>
      <w:r w:rsidR="002561C0" w:rsidRPr="002561C0">
        <w:t>(</w:t>
      </w:r>
      <w:proofErr w:type="spellStart"/>
      <w:r w:rsidR="002561C0" w:rsidRPr="00BD6CA7">
        <w:rPr>
          <w:bCs/>
          <w:color w:val="000000"/>
        </w:rPr>
        <w:t>M.Galkins</w:t>
      </w:r>
      <w:proofErr w:type="spellEnd"/>
      <w:r w:rsidR="002561C0">
        <w:rPr>
          <w:bCs/>
          <w:color w:val="000000"/>
        </w:rPr>
        <w:t>,</w:t>
      </w:r>
      <w:r w:rsidR="002561C0" w:rsidRPr="002561C0">
        <w:rPr>
          <w:bCs/>
          <w:color w:val="000000"/>
        </w:rPr>
        <w:t xml:space="preserve"> </w:t>
      </w:r>
      <w:proofErr w:type="spellStart"/>
      <w:r w:rsidR="002561C0" w:rsidRPr="00BD6CA7">
        <w:rPr>
          <w:bCs/>
          <w:color w:val="000000"/>
        </w:rPr>
        <w:t>V.Kudrjavceva</w:t>
      </w:r>
      <w:proofErr w:type="spellEnd"/>
      <w:r w:rsidR="002561C0">
        <w:rPr>
          <w:bCs/>
          <w:color w:val="000000"/>
        </w:rPr>
        <w:t>,</w:t>
      </w:r>
      <w:r w:rsidR="002561C0" w:rsidRPr="002561C0">
        <w:rPr>
          <w:bCs/>
          <w:color w:val="000000"/>
        </w:rPr>
        <w:t xml:space="preserve"> </w:t>
      </w:r>
      <w:proofErr w:type="spellStart"/>
      <w:r w:rsidR="002561C0" w:rsidRPr="00BD6CA7">
        <w:rPr>
          <w:bCs/>
          <w:color w:val="000000"/>
        </w:rPr>
        <w:t>A.Pagors</w:t>
      </w:r>
      <w:proofErr w:type="spellEnd"/>
      <w:r w:rsidR="002561C0" w:rsidRPr="002561C0">
        <w:t>)</w:t>
      </w:r>
      <w:r w:rsidRPr="00BD6CA7">
        <w:t>,</w:t>
      </w:r>
    </w:p>
    <w:p w14:paraId="5AE8FEB3" w14:textId="18719750" w:rsidR="00350A7D" w:rsidRPr="00C23DA9" w:rsidRDefault="00350A7D" w:rsidP="00912E2D">
      <w:pPr>
        <w:pStyle w:val="BodyText"/>
        <w:ind w:firstLine="720"/>
        <w:jc w:val="both"/>
        <w:rPr>
          <w:color w:val="000000" w:themeColor="text1"/>
        </w:rPr>
      </w:pPr>
      <w:r w:rsidRPr="00C069F7">
        <w:t xml:space="preserve">Saskaņā ar </w:t>
      </w:r>
      <w:r>
        <w:t xml:space="preserve">Pašvaldību </w:t>
      </w:r>
      <w:r w:rsidRPr="00C069F7">
        <w:t>likuma</w:t>
      </w:r>
      <w:r>
        <w:t xml:space="preserve"> 4.</w:t>
      </w:r>
      <w:r w:rsidR="00173EDF">
        <w:t xml:space="preserve"> </w:t>
      </w:r>
      <w:r w:rsidRPr="00C069F7">
        <w:t xml:space="preserve">panta pirmās daļas </w:t>
      </w:r>
      <w:r w:rsidR="00A93D5A" w:rsidRPr="00A93D5A">
        <w:t>4. punktu</w:t>
      </w:r>
      <w:r w:rsidRPr="00A93D5A">
        <w:t>,</w:t>
      </w:r>
      <w:r w:rsidRPr="00C069F7">
        <w:t xml:space="preserve"> </w:t>
      </w:r>
      <w:r w:rsidRPr="00047754">
        <w:t xml:space="preserve">Jelgavas </w:t>
      </w:r>
      <w:r>
        <w:t>valsts</w:t>
      </w:r>
      <w:r w:rsidRPr="00047754">
        <w:t xml:space="preserve">pilsētas </w:t>
      </w:r>
      <w:r>
        <w:t xml:space="preserve">un Jelgavas novada </w:t>
      </w:r>
      <w:r w:rsidRPr="00047754">
        <w:t>attīstības programmas 202</w:t>
      </w:r>
      <w:r>
        <w:t>3</w:t>
      </w:r>
      <w:r w:rsidRPr="00047754">
        <w:t>.-202</w:t>
      </w:r>
      <w:r>
        <w:t>9</w:t>
      </w:r>
      <w:r w:rsidRPr="00047754">
        <w:t>. gadam</w:t>
      </w:r>
      <w:r w:rsidR="003F4EFF">
        <w:t xml:space="preserve"> </w:t>
      </w:r>
      <w:r w:rsidRPr="00E66C85">
        <w:t>Jelgavas valstspilsētas investīciju plān</w:t>
      </w:r>
      <w:r w:rsidR="00331F4D">
        <w:t>a</w:t>
      </w:r>
      <w:r w:rsidR="00BB6DBD">
        <w:t xml:space="preserve"> rīcības </w:t>
      </w:r>
      <w:r w:rsidRPr="00E66C85">
        <w:t>virzien</w:t>
      </w:r>
      <w:r w:rsidR="000F158F">
        <w:t>a</w:t>
      </w:r>
      <w:r w:rsidRPr="00E66C85">
        <w:t xml:space="preserve"> </w:t>
      </w:r>
      <w:r w:rsidR="0046441B" w:rsidRPr="00A6333A">
        <w:rPr>
          <w:color w:val="000000" w:themeColor="text1"/>
        </w:rPr>
        <w:t>Nr.</w:t>
      </w:r>
      <w:r w:rsidR="009A3295">
        <w:rPr>
          <w:color w:val="000000" w:themeColor="text1"/>
        </w:rPr>
        <w:t>8</w:t>
      </w:r>
      <w:r w:rsidR="0046441B" w:rsidRPr="00A6333A">
        <w:rPr>
          <w:color w:val="000000" w:themeColor="text1"/>
        </w:rPr>
        <w:t xml:space="preserve"> </w:t>
      </w:r>
      <w:r w:rsidRPr="00A6333A">
        <w:rPr>
          <w:color w:val="000000" w:themeColor="text1"/>
        </w:rPr>
        <w:t>“</w:t>
      </w:r>
      <w:r w:rsidR="009A3295">
        <w:rPr>
          <w:color w:val="000000" w:themeColor="text1"/>
        </w:rPr>
        <w:t>Vieda un atvērta pārvaldība, drošība</w:t>
      </w:r>
      <w:r w:rsidR="00375271" w:rsidRPr="00A6333A">
        <w:rPr>
          <w:color w:val="000000" w:themeColor="text1"/>
        </w:rPr>
        <w:t>”</w:t>
      </w:r>
      <w:r w:rsidR="0095095B">
        <w:rPr>
          <w:color w:val="000000" w:themeColor="text1"/>
        </w:rPr>
        <w:t xml:space="preserve"> īstenošanai iekļaut</w:t>
      </w:r>
      <w:r w:rsidR="009B4F2D">
        <w:rPr>
          <w:color w:val="000000" w:themeColor="text1"/>
        </w:rPr>
        <w:t>o</w:t>
      </w:r>
      <w:r w:rsidR="0095095B">
        <w:rPr>
          <w:color w:val="000000" w:themeColor="text1"/>
        </w:rPr>
        <w:t xml:space="preserve"> investīciju projekta idej</w:t>
      </w:r>
      <w:r w:rsidR="009B4F2D">
        <w:rPr>
          <w:color w:val="000000" w:themeColor="text1"/>
        </w:rPr>
        <w:t>u</w:t>
      </w:r>
      <w:r w:rsidR="00BB6DBD" w:rsidRPr="00A6333A">
        <w:rPr>
          <w:color w:val="000000" w:themeColor="text1"/>
        </w:rPr>
        <w:t xml:space="preserve"> Nr.</w:t>
      </w:r>
      <w:r w:rsidR="00E65644" w:rsidRPr="00514876">
        <w:t>8.3</w:t>
      </w:r>
      <w:bookmarkStart w:id="0" w:name="_GoBack"/>
      <w:bookmarkEnd w:id="0"/>
      <w:r w:rsidR="00E65644" w:rsidRPr="00514876">
        <w:t>.6.1.</w:t>
      </w:r>
      <w:r w:rsidR="00BB6DBD" w:rsidRPr="00514876">
        <w:t xml:space="preserve"> “</w:t>
      </w:r>
      <w:r w:rsidR="00E65644" w:rsidRPr="00514876">
        <w:t>Jelgavas valstspilsētas pašvaldības objektu pielāgošana un aprīkošana civilās aizsardzības mērķiem</w:t>
      </w:r>
      <w:r w:rsidR="0095095B" w:rsidRPr="00514876">
        <w:t>”</w:t>
      </w:r>
      <w:r w:rsidR="00A6333A" w:rsidRPr="00514876">
        <w:rPr>
          <w:color w:val="000000" w:themeColor="text1"/>
        </w:rPr>
        <w:t>,</w:t>
      </w:r>
      <w:r w:rsidR="00A6333A">
        <w:rPr>
          <w:color w:val="000000" w:themeColor="text1"/>
        </w:rPr>
        <w:t xml:space="preserve"> </w:t>
      </w:r>
      <w:r w:rsidR="00264F27">
        <w:rPr>
          <w:color w:val="000000" w:themeColor="text1"/>
        </w:rPr>
        <w:t xml:space="preserve">Ministru kabineta </w:t>
      </w:r>
      <w:r w:rsidR="00553B1E">
        <w:rPr>
          <w:color w:val="000000" w:themeColor="text1"/>
        </w:rPr>
        <w:t>2025</w:t>
      </w:r>
      <w:r w:rsidR="00A93D5A">
        <w:rPr>
          <w:color w:val="000000" w:themeColor="text1"/>
        </w:rPr>
        <w:t>.</w:t>
      </w:r>
      <w:r w:rsidR="000B545D">
        <w:rPr>
          <w:color w:val="000000" w:themeColor="text1"/>
        </w:rPr>
        <w:t xml:space="preserve"> </w:t>
      </w:r>
      <w:r w:rsidR="00A93D5A">
        <w:rPr>
          <w:color w:val="000000" w:themeColor="text1"/>
        </w:rPr>
        <w:t>gada 2</w:t>
      </w:r>
      <w:r w:rsidR="009A3295">
        <w:rPr>
          <w:color w:val="000000" w:themeColor="text1"/>
        </w:rPr>
        <w:t>7</w:t>
      </w:r>
      <w:r w:rsidR="00A93D5A">
        <w:rPr>
          <w:color w:val="000000" w:themeColor="text1"/>
        </w:rPr>
        <w:t>.</w:t>
      </w:r>
      <w:r w:rsidR="000B545D">
        <w:rPr>
          <w:color w:val="000000" w:themeColor="text1"/>
        </w:rPr>
        <w:t xml:space="preserve"> </w:t>
      </w:r>
      <w:r w:rsidR="009A3295">
        <w:rPr>
          <w:color w:val="000000" w:themeColor="text1"/>
        </w:rPr>
        <w:t>maija</w:t>
      </w:r>
      <w:r w:rsidR="00A93D5A">
        <w:rPr>
          <w:color w:val="000000" w:themeColor="text1"/>
        </w:rPr>
        <w:t xml:space="preserve"> noteikumu Nr.</w:t>
      </w:r>
      <w:r w:rsidR="009A3295">
        <w:rPr>
          <w:color w:val="000000" w:themeColor="text1"/>
        </w:rPr>
        <w:t>318</w:t>
      </w:r>
      <w:r w:rsidR="003F4EFF">
        <w:rPr>
          <w:color w:val="000000" w:themeColor="text1"/>
        </w:rPr>
        <w:t xml:space="preserve"> “</w:t>
      </w:r>
      <w:r w:rsidR="00A93D5A">
        <w:rPr>
          <w:color w:val="000000" w:themeColor="text1"/>
        </w:rPr>
        <w:t xml:space="preserve">Eiropas Savienības </w:t>
      </w:r>
      <w:r w:rsidR="00BD4047">
        <w:rPr>
          <w:color w:val="000000" w:themeColor="text1"/>
        </w:rPr>
        <w:t>k</w:t>
      </w:r>
      <w:r w:rsidR="003F4EFF" w:rsidRPr="003F4EFF">
        <w:rPr>
          <w:color w:val="000000" w:themeColor="text1"/>
        </w:rPr>
        <w:t>ohēzijas politikas pr</w:t>
      </w:r>
      <w:r w:rsidR="00A93D5A">
        <w:rPr>
          <w:color w:val="000000" w:themeColor="text1"/>
        </w:rPr>
        <w:t xml:space="preserve">ogrammas 2021.–2027. gadam </w:t>
      </w:r>
      <w:r w:rsidR="009A3295">
        <w:rPr>
          <w:color w:val="000000" w:themeColor="text1"/>
        </w:rPr>
        <w:t>5.1.1</w:t>
      </w:r>
      <w:r w:rsidR="003F4EFF" w:rsidRPr="003F4EFF">
        <w:rPr>
          <w:color w:val="000000" w:themeColor="text1"/>
        </w:rPr>
        <w:t>. specifiskā atbalsta mērķ</w:t>
      </w:r>
      <w:r w:rsidR="003F4EFF">
        <w:rPr>
          <w:color w:val="000000" w:themeColor="text1"/>
        </w:rPr>
        <w:t>a</w:t>
      </w:r>
      <w:r w:rsidR="00BD4047">
        <w:rPr>
          <w:color w:val="000000" w:themeColor="text1"/>
        </w:rPr>
        <w:t xml:space="preserve"> “Vietējās teritorijas integrētās sociālās, ekonomiskās un vides attīstības un kultūras mantojuma, tūrisma un drošības veicināšana pilsētu funkcionālajās teritorijās”</w:t>
      </w:r>
      <w:r w:rsidR="00BD4047">
        <w:t xml:space="preserve"> </w:t>
      </w:r>
      <w:r w:rsidR="0098677E">
        <w:t>5.</w:t>
      </w:r>
      <w:r w:rsidR="00BD4047">
        <w:t>1.1.9.</w:t>
      </w:r>
      <w:r w:rsidR="0098677E">
        <w:t> pasākuma</w:t>
      </w:r>
      <w:r w:rsidR="00BD4047">
        <w:t xml:space="preserve"> “</w:t>
      </w:r>
      <w:r w:rsidR="00BD4047" w:rsidRPr="00D06971">
        <w:t xml:space="preserve">Objektu (patvertņu) pielāgošana un aprīkošana civilās aizsardzības mērķiem” </w:t>
      </w:r>
      <w:r w:rsidR="000B545D" w:rsidRPr="00D06971">
        <w:t>īstenošanas noteikumi</w:t>
      </w:r>
      <w:r w:rsidR="009B4F2D" w:rsidRPr="00D06971">
        <w:t>”</w:t>
      </w:r>
      <w:r w:rsidR="000B545D" w:rsidRPr="00D06971">
        <w:t xml:space="preserve"> </w:t>
      </w:r>
      <w:r w:rsidR="00BD4047" w:rsidRPr="00D06971">
        <w:rPr>
          <w:color w:val="000000" w:themeColor="text1"/>
        </w:rPr>
        <w:t>20</w:t>
      </w:r>
      <w:r w:rsidR="003F4EFF" w:rsidRPr="00D06971">
        <w:rPr>
          <w:color w:val="000000" w:themeColor="text1"/>
        </w:rPr>
        <w:t>.</w:t>
      </w:r>
      <w:r w:rsidR="00BD4047" w:rsidRPr="00D06971">
        <w:rPr>
          <w:color w:val="000000" w:themeColor="text1"/>
        </w:rPr>
        <w:t xml:space="preserve"> </w:t>
      </w:r>
      <w:r w:rsidR="003F4EFF" w:rsidRPr="00D06971">
        <w:rPr>
          <w:color w:val="000000" w:themeColor="text1"/>
        </w:rPr>
        <w:t xml:space="preserve">apakšpunktu </w:t>
      </w:r>
      <w:r w:rsidR="00401AF5" w:rsidRPr="00D06971">
        <w:rPr>
          <w:color w:val="000000" w:themeColor="text1"/>
        </w:rPr>
        <w:t>un</w:t>
      </w:r>
      <w:r w:rsidR="00331F4D" w:rsidRPr="00D06971">
        <w:t xml:space="preserve"> Centrālās finanšu un līgumu aģentūras izsludināto </w:t>
      </w:r>
      <w:r w:rsidR="009B4F2D" w:rsidRPr="00D06971">
        <w:t>ierobežo</w:t>
      </w:r>
      <w:r w:rsidR="00401AF5" w:rsidRPr="00D06971">
        <w:t xml:space="preserve"> </w:t>
      </w:r>
      <w:r w:rsidR="00331F4D" w:rsidRPr="00D06971">
        <w:t>projektu iesniegumu atlas</w:t>
      </w:r>
      <w:r w:rsidR="009B01D1" w:rsidRPr="00D06971">
        <w:t xml:space="preserve">es kārtu </w:t>
      </w:r>
      <w:r w:rsidR="00331F4D" w:rsidRPr="00D06971">
        <w:t xml:space="preserve"> Eiropas Savienības kohēzijas politikas programmas 2021.-2027. gadam </w:t>
      </w:r>
      <w:r w:rsidR="00BD4047" w:rsidRPr="00D06971">
        <w:t>5.1.1.9</w:t>
      </w:r>
      <w:r w:rsidR="00602FEC" w:rsidRPr="00D06971">
        <w:t xml:space="preserve">. </w:t>
      </w:r>
      <w:r w:rsidR="009B01D1" w:rsidRPr="00D06971">
        <w:t>pasākuma</w:t>
      </w:r>
      <w:r w:rsidR="00602FEC" w:rsidRPr="00D06971">
        <w:t xml:space="preserve"> “</w:t>
      </w:r>
      <w:r w:rsidR="00BD4047" w:rsidRPr="00D06971">
        <w:t>Objektu (patvertņu) pielāgošana un aprīkošana civilās aizsardzības mērķiem</w:t>
      </w:r>
      <w:r w:rsidR="00602FEC" w:rsidRPr="00D06971">
        <w:t>”</w:t>
      </w:r>
      <w:r w:rsidR="00331F4D">
        <w:rPr>
          <w:b/>
          <w:bCs/>
          <w:sz w:val="28"/>
          <w:szCs w:val="28"/>
        </w:rPr>
        <w:t xml:space="preserve"> </w:t>
      </w:r>
      <w:r w:rsidR="00331F4D">
        <w:t xml:space="preserve">(turpmāk – </w:t>
      </w:r>
      <w:r w:rsidR="00BD4047">
        <w:t>5.1.1.9</w:t>
      </w:r>
      <w:r w:rsidR="00331F4D" w:rsidRPr="007C0D6F">
        <w:t>. pasākuma</w:t>
      </w:r>
      <w:r w:rsidR="00331F4D">
        <w:t xml:space="preserve"> projektu iesniegumu atlase),</w:t>
      </w:r>
    </w:p>
    <w:p w14:paraId="37800320" w14:textId="77777777" w:rsidR="00350A7D" w:rsidRPr="00C069F7" w:rsidRDefault="00350A7D" w:rsidP="00912E2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504C442" w14:textId="77777777" w:rsidR="00350A7D" w:rsidRPr="00155137" w:rsidRDefault="00350A7D" w:rsidP="00912E2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155137">
        <w:rPr>
          <w:b/>
          <w:bCs/>
          <w:lang w:val="lv-LV"/>
        </w:rPr>
        <w:t xml:space="preserve">JELGAVAS VALSTSPILSĒTAS </w:t>
      </w:r>
      <w:r w:rsidR="00A612A7" w:rsidRPr="00155137">
        <w:rPr>
          <w:b/>
          <w:bCs/>
          <w:lang w:val="lv-LV"/>
        </w:rPr>
        <w:t xml:space="preserve">PAŠVALDĪBAS </w:t>
      </w:r>
      <w:r w:rsidRPr="00155137">
        <w:rPr>
          <w:b/>
          <w:bCs/>
          <w:lang w:val="lv-LV"/>
        </w:rPr>
        <w:t>DOME NOLEMJ:</w:t>
      </w:r>
    </w:p>
    <w:p w14:paraId="62E9E573" w14:textId="434F8A2F" w:rsidR="00125698" w:rsidRPr="00125698" w:rsidRDefault="00125698" w:rsidP="00912E2D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155137">
        <w:rPr>
          <w:lang w:val="lv-LV"/>
        </w:rPr>
        <w:t>Iesniegt projekta “</w:t>
      </w:r>
      <w:r w:rsidRPr="00125698">
        <w:rPr>
          <w:szCs w:val="24"/>
          <w:lang w:val="lv-LV"/>
        </w:rPr>
        <w:t>Jelgavas valstspilsētas pašvaldīb</w:t>
      </w:r>
      <w:r w:rsidR="00A72FB8">
        <w:rPr>
          <w:szCs w:val="24"/>
          <w:lang w:val="lv-LV"/>
        </w:rPr>
        <w:t>as objektu pielāgošana un aprīkošana civilās aizsardzības mērķiem</w:t>
      </w:r>
      <w:r w:rsidRPr="00125698">
        <w:rPr>
          <w:lang w:val="lv-LV"/>
        </w:rPr>
        <w:t xml:space="preserve">” (turpmāk – Projekts) iesniegumu </w:t>
      </w:r>
      <w:r>
        <w:rPr>
          <w:lang w:val="lv-LV"/>
        </w:rPr>
        <w:t>5.</w:t>
      </w:r>
      <w:r w:rsidR="00A72FB8">
        <w:rPr>
          <w:lang w:val="lv-LV"/>
        </w:rPr>
        <w:t>1.1.9.</w:t>
      </w:r>
      <w:r w:rsidR="00DE01D4">
        <w:rPr>
          <w:lang w:val="lv-LV"/>
        </w:rPr>
        <w:t xml:space="preserve"> </w:t>
      </w:r>
      <w:r w:rsidRPr="00125698">
        <w:rPr>
          <w:lang w:val="lv-LV"/>
        </w:rPr>
        <w:t xml:space="preserve">pasākuma projektu iesniegumu atlases ietvaros. </w:t>
      </w:r>
      <w:bookmarkStart w:id="1" w:name="_Hlk210382691"/>
      <w:r w:rsidRPr="00125698">
        <w:rPr>
          <w:lang w:val="lv-LV"/>
        </w:rPr>
        <w:t>Projekta kopējās izmaksas plānotas</w:t>
      </w:r>
      <w:r w:rsidR="0068769D">
        <w:rPr>
          <w:lang w:val="lv-LV"/>
        </w:rPr>
        <w:t xml:space="preserve"> 810 330,00</w:t>
      </w:r>
      <w:r w:rsidRPr="00125698">
        <w:rPr>
          <w:lang w:val="lv-LV"/>
        </w:rPr>
        <w:t xml:space="preserve">  </w:t>
      </w:r>
      <w:proofErr w:type="spellStart"/>
      <w:r w:rsidRPr="00125698">
        <w:rPr>
          <w:i/>
          <w:lang w:val="lv-LV"/>
        </w:rPr>
        <w:t>euro</w:t>
      </w:r>
      <w:proofErr w:type="spellEnd"/>
      <w:r w:rsidRPr="00125698">
        <w:rPr>
          <w:lang w:val="lv-LV"/>
        </w:rPr>
        <w:t xml:space="preserve"> (</w:t>
      </w:r>
      <w:r w:rsidR="0068769D">
        <w:rPr>
          <w:lang w:val="lv-LV"/>
        </w:rPr>
        <w:t xml:space="preserve">astoņi simti desmit tūkstoši trīs simti trīsdesmit </w:t>
      </w:r>
      <w:r w:rsidR="00A72FB8">
        <w:rPr>
          <w:lang w:val="lv-LV"/>
        </w:rPr>
        <w:t xml:space="preserve"> </w:t>
      </w:r>
      <w:proofErr w:type="spellStart"/>
      <w:r w:rsidRPr="00125698">
        <w:rPr>
          <w:i/>
          <w:lang w:val="lv-LV"/>
        </w:rPr>
        <w:t>euro</w:t>
      </w:r>
      <w:proofErr w:type="spellEnd"/>
      <w:r w:rsidRPr="00125698">
        <w:rPr>
          <w:lang w:val="lv-LV"/>
        </w:rPr>
        <w:t xml:space="preserve"> un 00 </w:t>
      </w:r>
      <w:r w:rsidRPr="00125698">
        <w:rPr>
          <w:iCs/>
          <w:lang w:val="lv-LV"/>
        </w:rPr>
        <w:t>centi</w:t>
      </w:r>
      <w:r w:rsidRPr="00125698">
        <w:rPr>
          <w:lang w:val="lv-LV"/>
        </w:rPr>
        <w:t xml:space="preserve">), no tām </w:t>
      </w:r>
      <w:r w:rsidR="0068769D">
        <w:rPr>
          <w:lang w:val="lv-LV"/>
        </w:rPr>
        <w:t xml:space="preserve">467 292,00 </w:t>
      </w:r>
      <w:r w:rsidR="00B4709F" w:rsidRPr="00AD36ED">
        <w:rPr>
          <w:lang w:val="lv-LV"/>
        </w:rPr>
        <w:t> </w:t>
      </w:r>
      <w:proofErr w:type="spellStart"/>
      <w:r w:rsidRPr="00AD36ED">
        <w:rPr>
          <w:i/>
          <w:lang w:val="lv-LV"/>
        </w:rPr>
        <w:t>euro</w:t>
      </w:r>
      <w:proofErr w:type="spellEnd"/>
      <w:r w:rsidRPr="00125698">
        <w:rPr>
          <w:lang w:val="lv-LV"/>
        </w:rPr>
        <w:t xml:space="preserve"> (</w:t>
      </w:r>
      <w:r w:rsidR="0068769D">
        <w:rPr>
          <w:lang w:val="lv-LV"/>
        </w:rPr>
        <w:t>četri simti</w:t>
      </w:r>
      <w:r w:rsidRPr="00125698">
        <w:rPr>
          <w:lang w:val="lv-LV"/>
        </w:rPr>
        <w:t xml:space="preserve"> </w:t>
      </w:r>
      <w:r w:rsidR="0068769D">
        <w:rPr>
          <w:lang w:val="lv-LV"/>
        </w:rPr>
        <w:t>sešdesmit septiņi tūkstoši divi simti deviņdesmit divi</w:t>
      </w:r>
      <w:r w:rsidR="00A72FB8">
        <w:rPr>
          <w:lang w:val="lv-LV"/>
        </w:rPr>
        <w:t xml:space="preserve"> </w:t>
      </w:r>
      <w:proofErr w:type="spellStart"/>
      <w:r w:rsidRPr="00125698">
        <w:rPr>
          <w:i/>
          <w:lang w:val="lv-LV"/>
        </w:rPr>
        <w:t>euro</w:t>
      </w:r>
      <w:proofErr w:type="spellEnd"/>
      <w:r w:rsidR="002513FB">
        <w:rPr>
          <w:lang w:val="lv-LV"/>
        </w:rPr>
        <w:t xml:space="preserve"> un 0</w:t>
      </w:r>
      <w:r w:rsidRPr="00125698">
        <w:rPr>
          <w:lang w:val="lv-LV"/>
        </w:rPr>
        <w:t xml:space="preserve">0 </w:t>
      </w:r>
      <w:r w:rsidRPr="00125698">
        <w:rPr>
          <w:iCs/>
          <w:lang w:val="lv-LV"/>
        </w:rPr>
        <w:t>centi</w:t>
      </w:r>
      <w:r w:rsidRPr="00125698">
        <w:rPr>
          <w:lang w:val="lv-LV"/>
        </w:rPr>
        <w:t>)</w:t>
      </w:r>
      <w:r w:rsidRPr="00125698">
        <w:rPr>
          <w:i/>
          <w:lang w:val="lv-LV"/>
        </w:rPr>
        <w:t xml:space="preserve"> </w:t>
      </w:r>
      <w:r w:rsidRPr="00125698">
        <w:rPr>
          <w:lang w:val="lv-LV"/>
        </w:rPr>
        <w:t xml:space="preserve">ir </w:t>
      </w:r>
      <w:r w:rsidR="002513FB">
        <w:rPr>
          <w:lang w:val="lv-LV"/>
        </w:rPr>
        <w:t>Eiropas Reģionālās attīstības</w:t>
      </w:r>
      <w:r w:rsidRPr="00125698">
        <w:rPr>
          <w:lang w:val="lv-LV"/>
        </w:rPr>
        <w:t xml:space="preserve"> fonda finansējums un </w:t>
      </w:r>
      <w:r w:rsidR="0048357F">
        <w:rPr>
          <w:lang w:val="lv-LV"/>
        </w:rPr>
        <w:t>343 038</w:t>
      </w:r>
      <w:r w:rsidR="001519D2">
        <w:rPr>
          <w:lang w:val="lv-LV"/>
        </w:rPr>
        <w:t xml:space="preserve"> </w:t>
      </w:r>
      <w:r w:rsidR="0068769D">
        <w:rPr>
          <w:lang w:val="lv-LV"/>
        </w:rPr>
        <w:t> </w:t>
      </w:r>
      <w:r w:rsidRPr="00125698">
        <w:rPr>
          <w:lang w:val="lv-LV"/>
        </w:rPr>
        <w:t xml:space="preserve"> </w:t>
      </w:r>
      <w:proofErr w:type="spellStart"/>
      <w:r w:rsidRPr="00125698">
        <w:rPr>
          <w:i/>
          <w:lang w:val="lv-LV"/>
        </w:rPr>
        <w:t>euro</w:t>
      </w:r>
      <w:proofErr w:type="spellEnd"/>
      <w:r w:rsidRPr="00125698">
        <w:rPr>
          <w:lang w:val="lv-LV"/>
        </w:rPr>
        <w:t xml:space="preserve"> (</w:t>
      </w:r>
      <w:r w:rsidR="0068769D" w:rsidRPr="0068769D">
        <w:rPr>
          <w:lang w:val="lv-LV"/>
        </w:rPr>
        <w:t xml:space="preserve">trīs simti </w:t>
      </w:r>
      <w:r w:rsidR="0048357F">
        <w:rPr>
          <w:lang w:val="lv-LV"/>
        </w:rPr>
        <w:t>četrdesmit trīs</w:t>
      </w:r>
      <w:r w:rsidR="0068769D" w:rsidRPr="0068769D">
        <w:rPr>
          <w:lang w:val="lv-LV"/>
        </w:rPr>
        <w:t xml:space="preserve"> tūkstoši</w:t>
      </w:r>
      <w:r w:rsidR="001519D2">
        <w:rPr>
          <w:lang w:val="lv-LV"/>
        </w:rPr>
        <w:t xml:space="preserve"> </w:t>
      </w:r>
      <w:r w:rsidR="0048357F">
        <w:rPr>
          <w:lang w:val="lv-LV"/>
        </w:rPr>
        <w:t>trīsdesmit astoņi</w:t>
      </w:r>
      <w:r w:rsidR="0068769D" w:rsidRPr="0068769D">
        <w:rPr>
          <w:lang w:val="lv-LV"/>
        </w:rPr>
        <w:t xml:space="preserve"> </w:t>
      </w:r>
      <w:proofErr w:type="spellStart"/>
      <w:r w:rsidRPr="0068769D">
        <w:rPr>
          <w:i/>
          <w:lang w:val="lv-LV"/>
        </w:rPr>
        <w:t>euro</w:t>
      </w:r>
      <w:proofErr w:type="spellEnd"/>
      <w:r w:rsidRPr="0068769D">
        <w:rPr>
          <w:iCs/>
          <w:lang w:val="lv-LV"/>
        </w:rPr>
        <w:t xml:space="preserve"> un</w:t>
      </w:r>
      <w:r w:rsidRPr="0068769D">
        <w:rPr>
          <w:lang w:val="lv-LV"/>
        </w:rPr>
        <w:t xml:space="preserve"> </w:t>
      </w:r>
      <w:r w:rsidR="0048357F">
        <w:rPr>
          <w:lang w:val="lv-LV"/>
        </w:rPr>
        <w:t>00</w:t>
      </w:r>
      <w:r w:rsidRPr="0068769D">
        <w:rPr>
          <w:lang w:val="lv-LV"/>
        </w:rPr>
        <w:t xml:space="preserve"> </w:t>
      </w:r>
      <w:r w:rsidRPr="0068769D">
        <w:rPr>
          <w:iCs/>
          <w:lang w:val="lv-LV"/>
        </w:rPr>
        <w:t>centi</w:t>
      </w:r>
      <w:r w:rsidRPr="00125698">
        <w:rPr>
          <w:lang w:val="lv-LV"/>
        </w:rPr>
        <w:t>) ir Jelgavas valstspilsētas pašvaldības līdzfinansējums.</w:t>
      </w:r>
    </w:p>
    <w:bookmarkEnd w:id="1"/>
    <w:p w14:paraId="421465F0" w14:textId="72618EE1" w:rsidR="00FE4CE4" w:rsidRPr="0068769D" w:rsidRDefault="00350A7D" w:rsidP="00912E2D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9F1CDF">
        <w:rPr>
          <w:lang w:val="lv-LV"/>
        </w:rPr>
        <w:t xml:space="preserve">Projekta apstiprināšanas gadījumā Jelgavas valstspilsētas pašvaldības iestādes “Centrālā pārvalde” Finanšu departamentam </w:t>
      </w:r>
      <w:r w:rsidR="00405E26">
        <w:rPr>
          <w:lang w:val="lv-LV"/>
        </w:rPr>
        <w:t>202</w:t>
      </w:r>
      <w:r w:rsidR="00A72FB8">
        <w:rPr>
          <w:lang w:val="lv-LV"/>
        </w:rPr>
        <w:t>7</w:t>
      </w:r>
      <w:r w:rsidR="00405E26">
        <w:rPr>
          <w:lang w:val="lv-LV"/>
        </w:rPr>
        <w:t>.</w:t>
      </w:r>
      <w:r w:rsidR="00B4709F">
        <w:rPr>
          <w:lang w:val="lv-LV"/>
        </w:rPr>
        <w:t> </w:t>
      </w:r>
      <w:r w:rsidR="00405E26">
        <w:rPr>
          <w:lang w:val="lv-LV"/>
        </w:rPr>
        <w:t xml:space="preserve">gadā </w:t>
      </w:r>
      <w:r w:rsidR="009F1CDF" w:rsidRPr="009F1CDF">
        <w:rPr>
          <w:lang w:val="lv-LV"/>
        </w:rPr>
        <w:t>ņemt aizņēmumu Valsts kasē Projekta īstenošanai</w:t>
      </w:r>
      <w:r w:rsidR="00FE4CE4" w:rsidRPr="00405E26">
        <w:rPr>
          <w:lang w:val="lv-LV"/>
        </w:rPr>
        <w:t xml:space="preserve"> </w:t>
      </w:r>
      <w:r w:rsidR="002349AD" w:rsidRPr="00405E26">
        <w:rPr>
          <w:lang w:val="lv-LV"/>
        </w:rPr>
        <w:t xml:space="preserve">līdzfinansējuma un </w:t>
      </w:r>
      <w:proofErr w:type="spellStart"/>
      <w:r w:rsidR="002349AD" w:rsidRPr="00405E26">
        <w:rPr>
          <w:lang w:val="lv-LV"/>
        </w:rPr>
        <w:t>priekšfinansējuma</w:t>
      </w:r>
      <w:proofErr w:type="spellEnd"/>
      <w:r w:rsidR="002349AD" w:rsidRPr="00405E26">
        <w:rPr>
          <w:lang w:val="lv-LV"/>
        </w:rPr>
        <w:t xml:space="preserve"> nodrošināšanai </w:t>
      </w:r>
      <w:r w:rsidR="001519D2">
        <w:rPr>
          <w:lang w:val="lv-LV"/>
        </w:rPr>
        <w:t>389 767,20  </w:t>
      </w:r>
      <w:r w:rsidR="001519D2" w:rsidRPr="00125698">
        <w:rPr>
          <w:lang w:val="lv-LV"/>
        </w:rPr>
        <w:t xml:space="preserve"> </w:t>
      </w:r>
      <w:proofErr w:type="spellStart"/>
      <w:r w:rsidR="001519D2" w:rsidRPr="00125698">
        <w:rPr>
          <w:i/>
          <w:lang w:val="lv-LV"/>
        </w:rPr>
        <w:t>euro</w:t>
      </w:r>
      <w:proofErr w:type="spellEnd"/>
      <w:r w:rsidR="001519D2" w:rsidRPr="00125698">
        <w:rPr>
          <w:lang w:val="lv-LV"/>
        </w:rPr>
        <w:t xml:space="preserve"> (</w:t>
      </w:r>
      <w:r w:rsidR="001519D2" w:rsidRPr="0068769D">
        <w:rPr>
          <w:lang w:val="lv-LV"/>
        </w:rPr>
        <w:t xml:space="preserve">trīs simti </w:t>
      </w:r>
      <w:r w:rsidR="001519D2">
        <w:rPr>
          <w:lang w:val="lv-LV"/>
        </w:rPr>
        <w:t>astoņdesmit deviņi</w:t>
      </w:r>
      <w:r w:rsidR="001519D2" w:rsidRPr="0068769D">
        <w:rPr>
          <w:lang w:val="lv-LV"/>
        </w:rPr>
        <w:t xml:space="preserve"> tūkstoši</w:t>
      </w:r>
      <w:r w:rsidR="001519D2">
        <w:rPr>
          <w:lang w:val="lv-LV"/>
        </w:rPr>
        <w:t xml:space="preserve"> septiņi simti sešdesmit septiņi</w:t>
      </w:r>
      <w:r w:rsidR="001519D2" w:rsidRPr="0068769D">
        <w:rPr>
          <w:lang w:val="lv-LV"/>
        </w:rPr>
        <w:t xml:space="preserve"> </w:t>
      </w:r>
      <w:proofErr w:type="spellStart"/>
      <w:r w:rsidR="001519D2" w:rsidRPr="0068769D">
        <w:rPr>
          <w:i/>
          <w:lang w:val="lv-LV"/>
        </w:rPr>
        <w:t>euro</w:t>
      </w:r>
      <w:proofErr w:type="spellEnd"/>
      <w:r w:rsidR="001519D2" w:rsidRPr="0068769D">
        <w:rPr>
          <w:iCs/>
          <w:lang w:val="lv-LV"/>
        </w:rPr>
        <w:t xml:space="preserve"> un</w:t>
      </w:r>
      <w:r w:rsidR="001519D2" w:rsidRPr="0068769D">
        <w:rPr>
          <w:lang w:val="lv-LV"/>
        </w:rPr>
        <w:t xml:space="preserve"> </w:t>
      </w:r>
      <w:r w:rsidR="001519D2">
        <w:rPr>
          <w:lang w:val="lv-LV"/>
        </w:rPr>
        <w:t>2</w:t>
      </w:r>
      <w:r w:rsidR="001519D2" w:rsidRPr="0068769D">
        <w:rPr>
          <w:lang w:val="lv-LV"/>
        </w:rPr>
        <w:t xml:space="preserve">0 </w:t>
      </w:r>
      <w:r w:rsidR="001519D2" w:rsidRPr="0068769D">
        <w:rPr>
          <w:iCs/>
          <w:lang w:val="lv-LV"/>
        </w:rPr>
        <w:t>centi</w:t>
      </w:r>
      <w:r w:rsidR="001519D2" w:rsidRPr="00125698">
        <w:rPr>
          <w:lang w:val="lv-LV"/>
        </w:rPr>
        <w:t>)</w:t>
      </w:r>
      <w:r w:rsidR="00366D21" w:rsidRPr="00405E26">
        <w:rPr>
          <w:lang w:val="lv-LV"/>
        </w:rPr>
        <w:t>, t.sk. līdzfinansējum</w:t>
      </w:r>
      <w:r w:rsidR="002349AD" w:rsidRPr="00405E26">
        <w:rPr>
          <w:lang w:val="lv-LV"/>
        </w:rPr>
        <w:t>s</w:t>
      </w:r>
      <w:r w:rsidR="00366D21" w:rsidRPr="00405E26">
        <w:rPr>
          <w:lang w:val="lv-LV"/>
        </w:rPr>
        <w:t xml:space="preserve"> </w:t>
      </w:r>
      <w:r w:rsidR="00FA5111" w:rsidRPr="00405E26">
        <w:rPr>
          <w:lang w:val="lv-LV"/>
        </w:rPr>
        <w:t xml:space="preserve">ir </w:t>
      </w:r>
      <w:r w:rsidR="001519D2">
        <w:rPr>
          <w:lang w:val="lv-LV"/>
        </w:rPr>
        <w:t xml:space="preserve">343 038 </w:t>
      </w:r>
      <w:r w:rsidR="0068769D">
        <w:rPr>
          <w:lang w:val="lv-LV"/>
        </w:rPr>
        <w:t xml:space="preserve"> </w:t>
      </w:r>
      <w:proofErr w:type="spellStart"/>
      <w:r w:rsidR="00CF79C7" w:rsidRPr="00125698">
        <w:rPr>
          <w:i/>
          <w:lang w:val="lv-LV"/>
        </w:rPr>
        <w:t>euro</w:t>
      </w:r>
      <w:proofErr w:type="spellEnd"/>
      <w:r w:rsidR="00CF79C7" w:rsidRPr="00125698">
        <w:rPr>
          <w:lang w:val="lv-LV"/>
        </w:rPr>
        <w:t xml:space="preserve"> (</w:t>
      </w:r>
      <w:r w:rsidR="001519D2">
        <w:rPr>
          <w:lang w:val="lv-LV"/>
        </w:rPr>
        <w:t>trīs</w:t>
      </w:r>
      <w:r w:rsidR="0068769D" w:rsidRPr="00F8205E">
        <w:rPr>
          <w:lang w:val="lv-LV"/>
        </w:rPr>
        <w:t xml:space="preserve"> simti </w:t>
      </w:r>
      <w:r w:rsidR="001519D2">
        <w:rPr>
          <w:lang w:val="lv-LV"/>
        </w:rPr>
        <w:t xml:space="preserve">četrdesmit trīs </w:t>
      </w:r>
      <w:r w:rsidR="00CF79C7" w:rsidRPr="00F8205E">
        <w:rPr>
          <w:lang w:val="lv-LV"/>
        </w:rPr>
        <w:t xml:space="preserve">tūkstoši </w:t>
      </w:r>
      <w:r w:rsidR="00F8205E" w:rsidRPr="00F8205E">
        <w:rPr>
          <w:lang w:val="lv-LV"/>
        </w:rPr>
        <w:t>t</w:t>
      </w:r>
      <w:r w:rsidR="001519D2">
        <w:rPr>
          <w:lang w:val="lv-LV"/>
        </w:rPr>
        <w:t>rīsdesmit astoņi</w:t>
      </w:r>
      <w:r w:rsidR="00F8205E" w:rsidRPr="00F8205E">
        <w:rPr>
          <w:lang w:val="lv-LV"/>
        </w:rPr>
        <w:t xml:space="preserve"> </w:t>
      </w:r>
      <w:proofErr w:type="spellStart"/>
      <w:r w:rsidR="00CF79C7" w:rsidRPr="00F8205E">
        <w:rPr>
          <w:i/>
          <w:lang w:val="lv-LV"/>
        </w:rPr>
        <w:t>euro</w:t>
      </w:r>
      <w:proofErr w:type="spellEnd"/>
      <w:r w:rsidR="00CF79C7" w:rsidRPr="00F8205E">
        <w:rPr>
          <w:iCs/>
          <w:lang w:val="lv-LV"/>
        </w:rPr>
        <w:t xml:space="preserve"> un</w:t>
      </w:r>
      <w:r w:rsidR="00CF79C7" w:rsidRPr="00F8205E">
        <w:rPr>
          <w:lang w:val="lv-LV"/>
        </w:rPr>
        <w:t xml:space="preserve"> </w:t>
      </w:r>
      <w:r w:rsidR="001519D2">
        <w:rPr>
          <w:lang w:val="lv-LV"/>
        </w:rPr>
        <w:t>0</w:t>
      </w:r>
      <w:r w:rsidR="0068769D" w:rsidRPr="00F8205E">
        <w:rPr>
          <w:lang w:val="lv-LV"/>
        </w:rPr>
        <w:t>0</w:t>
      </w:r>
      <w:r w:rsidR="00CF79C7" w:rsidRPr="00F8205E">
        <w:rPr>
          <w:lang w:val="lv-LV"/>
        </w:rPr>
        <w:t xml:space="preserve"> </w:t>
      </w:r>
      <w:r w:rsidR="00CF79C7" w:rsidRPr="00F8205E">
        <w:rPr>
          <w:iCs/>
          <w:lang w:val="lv-LV"/>
        </w:rPr>
        <w:t>centi</w:t>
      </w:r>
      <w:r w:rsidR="00CF79C7" w:rsidRPr="00F8205E">
        <w:rPr>
          <w:lang w:val="lv-LV"/>
        </w:rPr>
        <w:t>)</w:t>
      </w:r>
      <w:r w:rsidR="00CF79C7" w:rsidRPr="00125698">
        <w:rPr>
          <w:lang w:val="lv-LV"/>
        </w:rPr>
        <w:t xml:space="preserve"> </w:t>
      </w:r>
      <w:r w:rsidR="00366D21" w:rsidRPr="00405E26">
        <w:rPr>
          <w:lang w:val="lv-LV"/>
        </w:rPr>
        <w:t xml:space="preserve">un </w:t>
      </w:r>
      <w:proofErr w:type="spellStart"/>
      <w:r w:rsidR="00366D21" w:rsidRPr="00405E26">
        <w:rPr>
          <w:lang w:val="lv-LV"/>
        </w:rPr>
        <w:t>priekšfinansējums</w:t>
      </w:r>
      <w:proofErr w:type="spellEnd"/>
      <w:r w:rsidR="00366D21" w:rsidRPr="00405E26">
        <w:rPr>
          <w:lang w:val="lv-LV"/>
        </w:rPr>
        <w:t xml:space="preserve"> </w:t>
      </w:r>
      <w:r w:rsidR="0068769D" w:rsidRPr="0068769D">
        <w:rPr>
          <w:lang w:val="lv-LV"/>
        </w:rPr>
        <w:t xml:space="preserve">46 729,20 </w:t>
      </w:r>
      <w:r w:rsidR="00FA5111" w:rsidRPr="0068769D">
        <w:rPr>
          <w:lang w:val="lv-LV"/>
        </w:rPr>
        <w:t xml:space="preserve"> </w:t>
      </w:r>
      <w:proofErr w:type="spellStart"/>
      <w:r w:rsidR="00366D21" w:rsidRPr="0068769D">
        <w:rPr>
          <w:i/>
          <w:iCs/>
          <w:lang w:val="lv-LV"/>
        </w:rPr>
        <w:t>euro</w:t>
      </w:r>
      <w:proofErr w:type="spellEnd"/>
      <w:r w:rsidR="00366D21" w:rsidRPr="0068769D">
        <w:rPr>
          <w:lang w:val="lv-LV"/>
        </w:rPr>
        <w:t xml:space="preserve"> (</w:t>
      </w:r>
      <w:r w:rsidR="0068769D" w:rsidRPr="0068769D">
        <w:rPr>
          <w:lang w:val="lv-LV"/>
        </w:rPr>
        <w:t xml:space="preserve">četrdesmit seši tūkstoši septiņi simti divdesmit deviņi </w:t>
      </w:r>
      <w:proofErr w:type="spellStart"/>
      <w:r w:rsidR="00366D21" w:rsidRPr="0068769D">
        <w:rPr>
          <w:i/>
          <w:iCs/>
          <w:lang w:val="lv-LV"/>
        </w:rPr>
        <w:t>euro</w:t>
      </w:r>
      <w:proofErr w:type="spellEnd"/>
      <w:r w:rsidR="00366D21" w:rsidRPr="0068769D">
        <w:rPr>
          <w:lang w:val="lv-LV"/>
        </w:rPr>
        <w:t xml:space="preserve"> un </w:t>
      </w:r>
      <w:r w:rsidR="0068769D" w:rsidRPr="0068769D">
        <w:rPr>
          <w:lang w:val="lv-LV"/>
        </w:rPr>
        <w:t>2</w:t>
      </w:r>
      <w:r w:rsidR="007A120D" w:rsidRPr="0068769D">
        <w:rPr>
          <w:lang w:val="lv-LV"/>
        </w:rPr>
        <w:t>0</w:t>
      </w:r>
      <w:r w:rsidR="00366D21" w:rsidRPr="0068769D">
        <w:rPr>
          <w:lang w:val="lv-LV"/>
        </w:rPr>
        <w:t xml:space="preserve"> centi)</w:t>
      </w:r>
      <w:r w:rsidR="00366D21" w:rsidRPr="0068769D">
        <w:rPr>
          <w:i/>
          <w:lang w:val="lv-LV"/>
        </w:rPr>
        <w:t>.</w:t>
      </w:r>
    </w:p>
    <w:p w14:paraId="23977704" w14:textId="77777777" w:rsidR="009F1CDF" w:rsidRPr="009F1CDF" w:rsidRDefault="009F1CDF" w:rsidP="00912E2D">
      <w:pPr>
        <w:pStyle w:val="Header"/>
        <w:numPr>
          <w:ilvl w:val="0"/>
          <w:numId w:val="3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>
        <w:rPr>
          <w:lang w:val="lv-LV"/>
        </w:rPr>
        <w:lastRenderedPageBreak/>
        <w:t>Gadījumā, ja Valsts kases aizņēmums netiek piešķirts Projektā paredzētajā apjomā, finansējuma daļu, par kuru netiek saņemts Valsts kases aizņēmums, finansēt no pašvaldības budžeta līdzekļiem.</w:t>
      </w:r>
    </w:p>
    <w:p w14:paraId="04BD8B3B" w14:textId="77777777" w:rsidR="00350A7D" w:rsidRDefault="00350A7D" w:rsidP="00912E2D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C069F7">
        <w:rPr>
          <w:lang w:val="lv-LV"/>
        </w:rPr>
        <w:t xml:space="preserve">Pilnvarot Jelgavas </w:t>
      </w:r>
      <w:r>
        <w:rPr>
          <w:lang w:val="lv-LV"/>
        </w:rPr>
        <w:t>valsts</w:t>
      </w:r>
      <w:r w:rsidRPr="00C069F7">
        <w:rPr>
          <w:lang w:val="lv-LV"/>
        </w:rPr>
        <w:t>pils</w:t>
      </w:r>
      <w:r w:rsidR="008C22D8">
        <w:rPr>
          <w:lang w:val="lv-LV"/>
        </w:rPr>
        <w:t xml:space="preserve">ētas pašvaldības </w:t>
      </w:r>
      <w:r w:rsidR="00364DA2">
        <w:rPr>
          <w:lang w:val="lv-LV"/>
        </w:rPr>
        <w:t>izpilddirektoru</w:t>
      </w:r>
      <w:r w:rsidR="00364DA2" w:rsidRPr="00C069F7">
        <w:rPr>
          <w:lang w:val="lv-LV"/>
        </w:rPr>
        <w:t xml:space="preserve"> </w:t>
      </w:r>
      <w:r w:rsidRPr="00C069F7">
        <w:rPr>
          <w:lang w:val="lv-LV"/>
        </w:rPr>
        <w:t xml:space="preserve">veikt visas nepieciešamās darbības Projekta iesniegšanai un </w:t>
      </w:r>
      <w:r>
        <w:rPr>
          <w:lang w:val="lv-LV"/>
        </w:rPr>
        <w:t>īsteno</w:t>
      </w:r>
      <w:r w:rsidRPr="00C069F7">
        <w:rPr>
          <w:lang w:val="lv-LV"/>
        </w:rPr>
        <w:t xml:space="preserve">šanai, kā arī parakstīt ar Projekta iesniegšanu un </w:t>
      </w:r>
      <w:r>
        <w:rPr>
          <w:lang w:val="lv-LV"/>
        </w:rPr>
        <w:t>īsteno</w:t>
      </w:r>
      <w:r w:rsidRPr="00C069F7">
        <w:rPr>
          <w:lang w:val="lv-LV"/>
        </w:rPr>
        <w:t xml:space="preserve">šanu saistītos dokumentus. </w:t>
      </w:r>
    </w:p>
    <w:p w14:paraId="76930170" w14:textId="77777777" w:rsidR="00350A7D" w:rsidRDefault="00350A7D" w:rsidP="00912E2D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2E2F46">
        <w:rPr>
          <w:lang w:val="lv-LV"/>
        </w:rPr>
        <w:t xml:space="preserve">Pilnvarot Jelgavas valstspilsētas pašvaldības </w:t>
      </w:r>
      <w:r>
        <w:rPr>
          <w:lang w:val="lv-LV"/>
        </w:rPr>
        <w:t>iestādes “Centrālā pārvalde”</w:t>
      </w:r>
      <w:r w:rsidRPr="002E2F46">
        <w:rPr>
          <w:lang w:val="lv-LV"/>
        </w:rPr>
        <w:t xml:space="preserve"> Attīstības un pilsētplānošanas </w:t>
      </w:r>
      <w:r>
        <w:rPr>
          <w:lang w:val="lv-LV"/>
        </w:rPr>
        <w:t>departamenta</w:t>
      </w:r>
      <w:r w:rsidRPr="002E2F46">
        <w:rPr>
          <w:lang w:val="lv-LV"/>
        </w:rPr>
        <w:t xml:space="preserve"> Projektu vadības </w:t>
      </w:r>
      <w:r>
        <w:rPr>
          <w:lang w:val="lv-LV"/>
        </w:rPr>
        <w:t>nodaļas</w:t>
      </w:r>
      <w:r w:rsidRPr="002E2F46">
        <w:rPr>
          <w:lang w:val="lv-LV"/>
        </w:rPr>
        <w:t xml:space="preserve"> vadītāju </w:t>
      </w:r>
      <w:r>
        <w:rPr>
          <w:lang w:val="lv-LV"/>
        </w:rPr>
        <w:t xml:space="preserve">iesniegt Projekta iesniegumu Kohēzijas politikas fondu vadības informācijas sistēmas </w:t>
      </w:r>
      <w:r w:rsidRPr="002E2F46">
        <w:rPr>
          <w:lang w:val="lv-LV"/>
        </w:rPr>
        <w:t>e</w:t>
      </w:r>
      <w:r>
        <w:rPr>
          <w:lang w:val="lv-LV"/>
        </w:rPr>
        <w:t>lektroniskajā vidē</w:t>
      </w:r>
      <w:r w:rsidRPr="002E2F46">
        <w:rPr>
          <w:lang w:val="lv-LV"/>
        </w:rPr>
        <w:t xml:space="preserve">. </w:t>
      </w:r>
    </w:p>
    <w:p w14:paraId="00AB2FEF" w14:textId="77777777" w:rsidR="007A120D" w:rsidRDefault="007A120D" w:rsidP="00912E2D">
      <w:pPr>
        <w:pStyle w:val="Header"/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</w:p>
    <w:p w14:paraId="425A9C3F" w14:textId="77777777" w:rsidR="00E61AB9" w:rsidRDefault="00E61AB9" w:rsidP="00912E2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6020B48" w14:textId="77777777" w:rsidR="00A029EF" w:rsidRPr="00BD6CA7" w:rsidRDefault="00A029EF" w:rsidP="00A029EF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5777B5CD" w14:textId="77777777" w:rsidR="00A029EF" w:rsidRPr="00BD6CA7" w:rsidRDefault="00A029EF" w:rsidP="00A029EF">
      <w:pPr>
        <w:rPr>
          <w:color w:val="000000"/>
          <w:lang w:eastAsia="lv-LV"/>
        </w:rPr>
      </w:pPr>
    </w:p>
    <w:p w14:paraId="268661DA" w14:textId="77777777" w:rsidR="00A029EF" w:rsidRPr="00BD6CA7" w:rsidRDefault="00A029EF" w:rsidP="00A029EF">
      <w:pPr>
        <w:rPr>
          <w:color w:val="000000"/>
          <w:lang w:eastAsia="lv-LV"/>
        </w:rPr>
      </w:pPr>
    </w:p>
    <w:p w14:paraId="0C649CA6" w14:textId="77777777" w:rsidR="00A029EF" w:rsidRPr="00BD6CA7" w:rsidRDefault="00A029EF" w:rsidP="00A029EF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0ADA457B" w14:textId="77777777" w:rsidR="00A029EF" w:rsidRPr="00BD6CA7" w:rsidRDefault="00A029EF" w:rsidP="00A029EF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72A8237F" w14:textId="77777777" w:rsidR="00A029EF" w:rsidRPr="00BD6CA7" w:rsidRDefault="00A029EF" w:rsidP="00A029EF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3766B899" w14:textId="77777777" w:rsidR="00A029EF" w:rsidRPr="00BD6CA7" w:rsidRDefault="00A029EF" w:rsidP="00A029EF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AC489FD" w14:textId="77777777" w:rsidR="00A029EF" w:rsidRPr="00BD6CA7" w:rsidRDefault="00A029EF" w:rsidP="00A029EF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675F4428" w14:textId="3ED227F1" w:rsidR="00BA6513" w:rsidRDefault="00A029EF" w:rsidP="00A029EF">
      <w:r>
        <w:t>2025. gada 30</w:t>
      </w:r>
      <w:r w:rsidRPr="00BD6CA7">
        <w:t xml:space="preserve">. </w:t>
      </w:r>
      <w:r>
        <w:t>oktobrī</w:t>
      </w:r>
    </w:p>
    <w:sectPr w:rsidR="00BA6513" w:rsidSect="00912E2D">
      <w:footerReference w:type="default" r:id="rId8"/>
      <w:headerReference w:type="first" r:id="rId9"/>
      <w:pgSz w:w="11906" w:h="16838" w:code="9"/>
      <w:pgMar w:top="1134" w:right="1134" w:bottom="1134" w:left="1701" w:header="709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4043C" w14:textId="77777777" w:rsidR="00D90A30" w:rsidRDefault="00D90A30">
      <w:r>
        <w:separator/>
      </w:r>
    </w:p>
  </w:endnote>
  <w:endnote w:type="continuationSeparator" w:id="0">
    <w:p w14:paraId="6E4E02BA" w14:textId="77777777" w:rsidR="00D90A30" w:rsidRDefault="00D9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57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E8C81" w14:textId="71082F79" w:rsidR="008666F0" w:rsidRPr="00912E2D" w:rsidRDefault="00912E2D" w:rsidP="00A029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1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2C2B1" w14:textId="77777777" w:rsidR="00D90A30" w:rsidRDefault="00D90A30">
      <w:r>
        <w:separator/>
      </w:r>
    </w:p>
  </w:footnote>
  <w:footnote w:type="continuationSeparator" w:id="0">
    <w:p w14:paraId="2241F69B" w14:textId="77777777" w:rsidR="00D90A30" w:rsidRDefault="00D90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31C4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2D00C91" wp14:editId="127F0041">
          <wp:extent cx="638175" cy="752475"/>
          <wp:effectExtent l="0" t="0" r="9525" b="9525"/>
          <wp:docPr id="6" name="Picture 6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B054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0A6E6F5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4DF7479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F6D20DD" w14:textId="77777777" w:rsidTr="00F72368">
      <w:trPr>
        <w:jc w:val="center"/>
      </w:trPr>
      <w:tc>
        <w:tcPr>
          <w:tcW w:w="8528" w:type="dxa"/>
        </w:tcPr>
        <w:p w14:paraId="2282CFDD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8926E03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4935DFA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DFD"/>
    <w:multiLevelType w:val="multilevel"/>
    <w:tmpl w:val="440C0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1164A"/>
    <w:rsid w:val="00055A1D"/>
    <w:rsid w:val="00072695"/>
    <w:rsid w:val="00076396"/>
    <w:rsid w:val="00076D9D"/>
    <w:rsid w:val="00083994"/>
    <w:rsid w:val="000B44E8"/>
    <w:rsid w:val="000B545D"/>
    <w:rsid w:val="000C4CB0"/>
    <w:rsid w:val="000C5E39"/>
    <w:rsid w:val="000D7658"/>
    <w:rsid w:val="000E4EB6"/>
    <w:rsid w:val="000F158F"/>
    <w:rsid w:val="00100F9E"/>
    <w:rsid w:val="00107087"/>
    <w:rsid w:val="001226F9"/>
    <w:rsid w:val="00125698"/>
    <w:rsid w:val="00126D62"/>
    <w:rsid w:val="001351EA"/>
    <w:rsid w:val="001519D2"/>
    <w:rsid w:val="00155137"/>
    <w:rsid w:val="00157FB5"/>
    <w:rsid w:val="00160142"/>
    <w:rsid w:val="00161E62"/>
    <w:rsid w:val="00173EDF"/>
    <w:rsid w:val="0019360A"/>
    <w:rsid w:val="00193C1B"/>
    <w:rsid w:val="00197F0A"/>
    <w:rsid w:val="001A7D2B"/>
    <w:rsid w:val="001B15A0"/>
    <w:rsid w:val="001B1906"/>
    <w:rsid w:val="001B2E18"/>
    <w:rsid w:val="001B2F36"/>
    <w:rsid w:val="001C104F"/>
    <w:rsid w:val="001C629A"/>
    <w:rsid w:val="001C6392"/>
    <w:rsid w:val="001E5F36"/>
    <w:rsid w:val="002051D3"/>
    <w:rsid w:val="0022126F"/>
    <w:rsid w:val="00230724"/>
    <w:rsid w:val="002349AD"/>
    <w:rsid w:val="002438AA"/>
    <w:rsid w:val="002513FB"/>
    <w:rsid w:val="002561C0"/>
    <w:rsid w:val="00264F27"/>
    <w:rsid w:val="002833E2"/>
    <w:rsid w:val="00290B3E"/>
    <w:rsid w:val="0029227E"/>
    <w:rsid w:val="002959B4"/>
    <w:rsid w:val="002A71EA"/>
    <w:rsid w:val="002C660C"/>
    <w:rsid w:val="002D745A"/>
    <w:rsid w:val="002F2401"/>
    <w:rsid w:val="0031251F"/>
    <w:rsid w:val="00317771"/>
    <w:rsid w:val="0031786A"/>
    <w:rsid w:val="00330DF3"/>
    <w:rsid w:val="00331F4D"/>
    <w:rsid w:val="00341AEA"/>
    <w:rsid w:val="00342504"/>
    <w:rsid w:val="00345C7B"/>
    <w:rsid w:val="00350A7D"/>
    <w:rsid w:val="00361BBC"/>
    <w:rsid w:val="00364DA2"/>
    <w:rsid w:val="00366D21"/>
    <w:rsid w:val="00375271"/>
    <w:rsid w:val="003853AB"/>
    <w:rsid w:val="003959A1"/>
    <w:rsid w:val="003B7767"/>
    <w:rsid w:val="003C1CCA"/>
    <w:rsid w:val="003D12D3"/>
    <w:rsid w:val="003D445D"/>
    <w:rsid w:val="003D5A83"/>
    <w:rsid w:val="003D5C89"/>
    <w:rsid w:val="003E0FCD"/>
    <w:rsid w:val="003E365F"/>
    <w:rsid w:val="003F4EFF"/>
    <w:rsid w:val="00401AF5"/>
    <w:rsid w:val="004048B5"/>
    <w:rsid w:val="00405E26"/>
    <w:rsid w:val="0043493C"/>
    <w:rsid w:val="004366C3"/>
    <w:rsid w:val="004407DF"/>
    <w:rsid w:val="004452F0"/>
    <w:rsid w:val="0044759D"/>
    <w:rsid w:val="0046441B"/>
    <w:rsid w:val="00477567"/>
    <w:rsid w:val="0048357F"/>
    <w:rsid w:val="0048672D"/>
    <w:rsid w:val="004A07D3"/>
    <w:rsid w:val="004C093A"/>
    <w:rsid w:val="004C4E6A"/>
    <w:rsid w:val="004D2E61"/>
    <w:rsid w:val="004D3418"/>
    <w:rsid w:val="004D47D9"/>
    <w:rsid w:val="004E50E9"/>
    <w:rsid w:val="004F0607"/>
    <w:rsid w:val="004F6571"/>
    <w:rsid w:val="005012EC"/>
    <w:rsid w:val="00503BF4"/>
    <w:rsid w:val="0051091B"/>
    <w:rsid w:val="00514876"/>
    <w:rsid w:val="00540422"/>
    <w:rsid w:val="00553B1E"/>
    <w:rsid w:val="00561ABF"/>
    <w:rsid w:val="005661B1"/>
    <w:rsid w:val="00577970"/>
    <w:rsid w:val="005931AB"/>
    <w:rsid w:val="00597B5C"/>
    <w:rsid w:val="005A7E5C"/>
    <w:rsid w:val="005D347D"/>
    <w:rsid w:val="005F07BD"/>
    <w:rsid w:val="005F5E16"/>
    <w:rsid w:val="0060175D"/>
    <w:rsid w:val="00602FEC"/>
    <w:rsid w:val="006060D4"/>
    <w:rsid w:val="0061758F"/>
    <w:rsid w:val="0063151B"/>
    <w:rsid w:val="00631B8B"/>
    <w:rsid w:val="00643147"/>
    <w:rsid w:val="006457D0"/>
    <w:rsid w:val="0065078C"/>
    <w:rsid w:val="00653BD8"/>
    <w:rsid w:val="0066057F"/>
    <w:rsid w:val="0066324F"/>
    <w:rsid w:val="00670A76"/>
    <w:rsid w:val="0068769D"/>
    <w:rsid w:val="006A1018"/>
    <w:rsid w:val="006A4A2B"/>
    <w:rsid w:val="006B0475"/>
    <w:rsid w:val="006B1F14"/>
    <w:rsid w:val="006C184F"/>
    <w:rsid w:val="006D62C3"/>
    <w:rsid w:val="006E0570"/>
    <w:rsid w:val="006F3F35"/>
    <w:rsid w:val="0071447A"/>
    <w:rsid w:val="00720161"/>
    <w:rsid w:val="007255BD"/>
    <w:rsid w:val="007346CE"/>
    <w:rsid w:val="00735F33"/>
    <w:rsid w:val="007419F0"/>
    <w:rsid w:val="00751F28"/>
    <w:rsid w:val="00753798"/>
    <w:rsid w:val="00756948"/>
    <w:rsid w:val="00763C41"/>
    <w:rsid w:val="00764E71"/>
    <w:rsid w:val="0076543C"/>
    <w:rsid w:val="00771826"/>
    <w:rsid w:val="00781173"/>
    <w:rsid w:val="007971FE"/>
    <w:rsid w:val="007A0760"/>
    <w:rsid w:val="007A120D"/>
    <w:rsid w:val="007D29E7"/>
    <w:rsid w:val="007E27DD"/>
    <w:rsid w:val="007F54F5"/>
    <w:rsid w:val="00802131"/>
    <w:rsid w:val="00807AB7"/>
    <w:rsid w:val="008267E6"/>
    <w:rsid w:val="00827057"/>
    <w:rsid w:val="00832D09"/>
    <w:rsid w:val="008464C7"/>
    <w:rsid w:val="00855773"/>
    <w:rsid w:val="008562DC"/>
    <w:rsid w:val="008666F0"/>
    <w:rsid w:val="00872E02"/>
    <w:rsid w:val="00877428"/>
    <w:rsid w:val="00877713"/>
    <w:rsid w:val="00877AC8"/>
    <w:rsid w:val="00880030"/>
    <w:rsid w:val="00883640"/>
    <w:rsid w:val="00892EB6"/>
    <w:rsid w:val="008957C5"/>
    <w:rsid w:val="00895886"/>
    <w:rsid w:val="0089634C"/>
    <w:rsid w:val="00897057"/>
    <w:rsid w:val="008C22D8"/>
    <w:rsid w:val="008C2F0A"/>
    <w:rsid w:val="008D6A59"/>
    <w:rsid w:val="008E408E"/>
    <w:rsid w:val="00912E2D"/>
    <w:rsid w:val="0093064D"/>
    <w:rsid w:val="00935EA3"/>
    <w:rsid w:val="00942118"/>
    <w:rsid w:val="009423E4"/>
    <w:rsid w:val="00946181"/>
    <w:rsid w:val="0095095B"/>
    <w:rsid w:val="00971E32"/>
    <w:rsid w:val="0097415D"/>
    <w:rsid w:val="00986481"/>
    <w:rsid w:val="0098677E"/>
    <w:rsid w:val="0098770F"/>
    <w:rsid w:val="009877E7"/>
    <w:rsid w:val="009A3295"/>
    <w:rsid w:val="009B01D1"/>
    <w:rsid w:val="009B4F2D"/>
    <w:rsid w:val="009C00E0"/>
    <w:rsid w:val="009E67A0"/>
    <w:rsid w:val="009F1CDF"/>
    <w:rsid w:val="009F24F5"/>
    <w:rsid w:val="00A0233C"/>
    <w:rsid w:val="00A029EF"/>
    <w:rsid w:val="00A02EBA"/>
    <w:rsid w:val="00A12681"/>
    <w:rsid w:val="00A23F54"/>
    <w:rsid w:val="00A51009"/>
    <w:rsid w:val="00A532FD"/>
    <w:rsid w:val="00A612A7"/>
    <w:rsid w:val="00A61C73"/>
    <w:rsid w:val="00A6333A"/>
    <w:rsid w:val="00A70A44"/>
    <w:rsid w:val="00A72FB8"/>
    <w:rsid w:val="00A83F3C"/>
    <w:rsid w:val="00A85147"/>
    <w:rsid w:val="00A867C4"/>
    <w:rsid w:val="00A93D5A"/>
    <w:rsid w:val="00AA2231"/>
    <w:rsid w:val="00AA6D58"/>
    <w:rsid w:val="00AD36ED"/>
    <w:rsid w:val="00AD5373"/>
    <w:rsid w:val="00B00A00"/>
    <w:rsid w:val="00B03FD3"/>
    <w:rsid w:val="00B040F7"/>
    <w:rsid w:val="00B0708E"/>
    <w:rsid w:val="00B35B4C"/>
    <w:rsid w:val="00B36FD2"/>
    <w:rsid w:val="00B42FE9"/>
    <w:rsid w:val="00B4709F"/>
    <w:rsid w:val="00B51C9C"/>
    <w:rsid w:val="00B57E38"/>
    <w:rsid w:val="00B62FAC"/>
    <w:rsid w:val="00B64D4D"/>
    <w:rsid w:val="00B73DC4"/>
    <w:rsid w:val="00B746FE"/>
    <w:rsid w:val="00B75DE2"/>
    <w:rsid w:val="00BA6513"/>
    <w:rsid w:val="00BA746F"/>
    <w:rsid w:val="00BB6DBD"/>
    <w:rsid w:val="00BB795F"/>
    <w:rsid w:val="00BC0063"/>
    <w:rsid w:val="00BD2D85"/>
    <w:rsid w:val="00BD4047"/>
    <w:rsid w:val="00BD4259"/>
    <w:rsid w:val="00BD4D13"/>
    <w:rsid w:val="00BF1F08"/>
    <w:rsid w:val="00BF52F8"/>
    <w:rsid w:val="00C05738"/>
    <w:rsid w:val="00C12C0F"/>
    <w:rsid w:val="00C1671F"/>
    <w:rsid w:val="00C205BD"/>
    <w:rsid w:val="00C23DA9"/>
    <w:rsid w:val="00C36D3B"/>
    <w:rsid w:val="00C516D8"/>
    <w:rsid w:val="00C537A2"/>
    <w:rsid w:val="00C658A7"/>
    <w:rsid w:val="00C75E2C"/>
    <w:rsid w:val="00C833E2"/>
    <w:rsid w:val="00C859C0"/>
    <w:rsid w:val="00C86BBA"/>
    <w:rsid w:val="00C9728B"/>
    <w:rsid w:val="00CA0990"/>
    <w:rsid w:val="00CA1A61"/>
    <w:rsid w:val="00CC1850"/>
    <w:rsid w:val="00CC1DD5"/>
    <w:rsid w:val="00CC5CA0"/>
    <w:rsid w:val="00CC74FB"/>
    <w:rsid w:val="00CD139B"/>
    <w:rsid w:val="00CD2FC4"/>
    <w:rsid w:val="00CD71F9"/>
    <w:rsid w:val="00CE181C"/>
    <w:rsid w:val="00CE6BC1"/>
    <w:rsid w:val="00CF18FA"/>
    <w:rsid w:val="00CF34A9"/>
    <w:rsid w:val="00CF79C7"/>
    <w:rsid w:val="00D00D85"/>
    <w:rsid w:val="00D06971"/>
    <w:rsid w:val="00D1121C"/>
    <w:rsid w:val="00D1684C"/>
    <w:rsid w:val="00D2716E"/>
    <w:rsid w:val="00D30FC9"/>
    <w:rsid w:val="00D45D64"/>
    <w:rsid w:val="00D50652"/>
    <w:rsid w:val="00D64A4D"/>
    <w:rsid w:val="00D67433"/>
    <w:rsid w:val="00D679F7"/>
    <w:rsid w:val="00D70466"/>
    <w:rsid w:val="00D9015C"/>
    <w:rsid w:val="00D90A30"/>
    <w:rsid w:val="00D976AB"/>
    <w:rsid w:val="00DA3A4E"/>
    <w:rsid w:val="00DB37EF"/>
    <w:rsid w:val="00DC18A3"/>
    <w:rsid w:val="00DC5428"/>
    <w:rsid w:val="00DD0AB7"/>
    <w:rsid w:val="00DE01D4"/>
    <w:rsid w:val="00DF178E"/>
    <w:rsid w:val="00DF4DC7"/>
    <w:rsid w:val="00E038D0"/>
    <w:rsid w:val="00E0410F"/>
    <w:rsid w:val="00E206E1"/>
    <w:rsid w:val="00E3404B"/>
    <w:rsid w:val="00E44F1F"/>
    <w:rsid w:val="00E523AE"/>
    <w:rsid w:val="00E61AB9"/>
    <w:rsid w:val="00E63015"/>
    <w:rsid w:val="00E65644"/>
    <w:rsid w:val="00E80A5F"/>
    <w:rsid w:val="00E81D87"/>
    <w:rsid w:val="00E821C8"/>
    <w:rsid w:val="00E917BC"/>
    <w:rsid w:val="00EA770A"/>
    <w:rsid w:val="00EB10AE"/>
    <w:rsid w:val="00EC3FC4"/>
    <w:rsid w:val="00EC4195"/>
    <w:rsid w:val="00EC4C76"/>
    <w:rsid w:val="00EC518D"/>
    <w:rsid w:val="00ED458A"/>
    <w:rsid w:val="00EE0211"/>
    <w:rsid w:val="00F0313E"/>
    <w:rsid w:val="00F265E7"/>
    <w:rsid w:val="00F52A6C"/>
    <w:rsid w:val="00F72368"/>
    <w:rsid w:val="00F8205E"/>
    <w:rsid w:val="00F848CF"/>
    <w:rsid w:val="00F87CA1"/>
    <w:rsid w:val="00FA5111"/>
    <w:rsid w:val="00FB20B0"/>
    <w:rsid w:val="00FB6B06"/>
    <w:rsid w:val="00FB7367"/>
    <w:rsid w:val="00FC4857"/>
    <w:rsid w:val="00FD76F7"/>
    <w:rsid w:val="00FD7FB5"/>
    <w:rsid w:val="00FE44C5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71C71A3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826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267E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267E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12E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D7EC-5190-4CFE-A714-5B9357FA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5</cp:revision>
  <cp:lastPrinted>2025-10-30T11:37:00Z</cp:lastPrinted>
  <dcterms:created xsi:type="dcterms:W3CDTF">2025-10-29T09:16:00Z</dcterms:created>
  <dcterms:modified xsi:type="dcterms:W3CDTF">2025-10-30T11:39:00Z</dcterms:modified>
</cp:coreProperties>
</file>