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44804" w14:textId="77777777" w:rsidR="00E61AB9" w:rsidRDefault="00C9728B">
      <w:pPr>
        <w:pStyle w:val="Header"/>
        <w:tabs>
          <w:tab w:val="clear" w:pos="4320"/>
          <w:tab w:val="clear" w:pos="8640"/>
        </w:tabs>
        <w:jc w:val="center"/>
        <w:rPr>
          <w:rFonts w:ascii="Arial" w:hAnsi="Arial" w:cs="Arial"/>
          <w:bCs/>
          <w:szCs w:val="44"/>
          <w:lang w:val="lv-LV"/>
        </w:rPr>
      </w:pPr>
      <w:r>
        <w:rPr>
          <w:noProof/>
          <w:lang w:val="lv-LV"/>
        </w:rPr>
        <mc:AlternateContent>
          <mc:Choice Requires="wps">
            <w:drawing>
              <wp:anchor distT="45720" distB="45720" distL="114300" distR="114300" simplePos="0" relativeHeight="251657728" behindDoc="1" locked="0" layoutInCell="0" allowOverlap="0" wp14:anchorId="67B8A055" wp14:editId="30EBCD7F">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E692BE5" w14:textId="5F30FB71" w:rsidR="003D5C89" w:rsidRDefault="003D5C89" w:rsidP="003D5C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B8A055"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" o:allowincell="f" o:allowoverlap="f" stroked="f" strokeweight="1pt">
                <v:textbox>
                  <w:txbxContent>
                    <w:p w14:paraId="3E692BE5" w14:textId="5F30FB71" w:rsidR="003D5C89" w:rsidRDefault="003D5C89" w:rsidP="003D5C89"/>
                  </w:txbxContent>
                </v:textbox>
                <w10:wrap type="tight" anchory="page"/>
              </v:shape>
            </w:pict>
          </mc:Fallback>
        </mc:AlternateContent>
      </w:r>
    </w:p>
    <w:tbl>
      <w:tblPr>
        <w:tblW w:w="9042" w:type="dxa"/>
        <w:tblLook w:val="0000" w:firstRow="0" w:lastRow="0" w:firstColumn="0" w:lastColumn="0" w:noHBand="0" w:noVBand="0"/>
      </w:tblPr>
      <w:tblGrid>
        <w:gridCol w:w="7905"/>
        <w:gridCol w:w="1137"/>
      </w:tblGrid>
      <w:tr w:rsidR="00E61AB9" w14:paraId="784ECA8A" w14:textId="77777777" w:rsidTr="007346CE">
        <w:tc>
          <w:tcPr>
            <w:tcW w:w="7905" w:type="dxa"/>
          </w:tcPr>
          <w:p w14:paraId="259BB78B" w14:textId="71597204" w:rsidR="00E61AB9" w:rsidRDefault="00986446" w:rsidP="00CD2FC4">
            <w:pPr>
              <w:pStyle w:val="Header"/>
              <w:tabs>
                <w:tab w:val="clear" w:pos="4320"/>
                <w:tab w:val="clear" w:pos="8640"/>
              </w:tabs>
              <w:rPr>
                <w:bCs/>
                <w:szCs w:val="44"/>
                <w:lang w:val="lv-LV"/>
              </w:rPr>
            </w:pPr>
            <w:r w:rsidRPr="006C05B3">
              <w:rPr>
                <w:bCs/>
                <w:szCs w:val="44"/>
                <w:lang w:val="lv-LV"/>
              </w:rPr>
              <w:t>2</w:t>
            </w:r>
            <w:r>
              <w:rPr>
                <w:bCs/>
                <w:szCs w:val="44"/>
                <w:lang w:val="lv-LV"/>
              </w:rPr>
              <w:t>9</w:t>
            </w:r>
            <w:r w:rsidRPr="006C05B3">
              <w:rPr>
                <w:bCs/>
                <w:szCs w:val="44"/>
                <w:lang w:val="lv-LV"/>
              </w:rPr>
              <w:t>.01.2026.</w:t>
            </w:r>
          </w:p>
        </w:tc>
        <w:tc>
          <w:tcPr>
            <w:tcW w:w="1137" w:type="dxa"/>
          </w:tcPr>
          <w:p w14:paraId="61DD0D29" w14:textId="1E07C123" w:rsidR="00E61AB9" w:rsidRDefault="00E61AB9">
            <w:pPr>
              <w:pStyle w:val="Header"/>
              <w:tabs>
                <w:tab w:val="clear" w:pos="4320"/>
                <w:tab w:val="clear" w:pos="8640"/>
              </w:tabs>
              <w:rPr>
                <w:bCs/>
                <w:szCs w:val="44"/>
                <w:lang w:val="lv-LV"/>
              </w:rPr>
            </w:pPr>
            <w:r>
              <w:rPr>
                <w:bCs/>
                <w:szCs w:val="44"/>
                <w:lang w:val="lv-LV"/>
              </w:rPr>
              <w:t>Nr.</w:t>
            </w:r>
            <w:r w:rsidR="008F4E34">
              <w:rPr>
                <w:bCs/>
                <w:szCs w:val="44"/>
                <w:lang w:val="lv-LV"/>
              </w:rPr>
              <w:t>1/18</w:t>
            </w:r>
          </w:p>
        </w:tc>
      </w:tr>
    </w:tbl>
    <w:p w14:paraId="01BCF883" w14:textId="77777777" w:rsidR="00E61AB9" w:rsidRDefault="00E61AB9">
      <w:pPr>
        <w:pStyle w:val="Header"/>
        <w:tabs>
          <w:tab w:val="clear" w:pos="4320"/>
          <w:tab w:val="clear" w:pos="8640"/>
        </w:tabs>
        <w:rPr>
          <w:bCs/>
          <w:szCs w:val="44"/>
          <w:lang w:val="lv-LV"/>
        </w:rPr>
      </w:pPr>
    </w:p>
    <w:p w14:paraId="513AFA31" w14:textId="77777777" w:rsidR="00E31E1A" w:rsidRDefault="00E31E1A" w:rsidP="00E31E1A">
      <w:pPr>
        <w:pStyle w:val="Heading6"/>
        <w:pBdr>
          <w:bottom w:val="single" w:sz="6" w:space="1" w:color="auto"/>
        </w:pBdr>
        <w:rPr>
          <w:u w:val="none"/>
        </w:rPr>
      </w:pPr>
      <w:r w:rsidRPr="000F1E92">
        <w:rPr>
          <w:u w:val="none"/>
        </w:rPr>
        <w:t>DOMĀJAMO DAĻU NO ZEMES VIENĪBAS AR KADASTRA APZĪMĒJUMU 0900 </w:t>
      </w:r>
      <w:r>
        <w:rPr>
          <w:u w:val="none"/>
        </w:rPr>
        <w:t>003</w:t>
      </w:r>
      <w:r w:rsidRPr="000F1E92">
        <w:rPr>
          <w:u w:val="none"/>
        </w:rPr>
        <w:t xml:space="preserve"> </w:t>
      </w:r>
      <w:r>
        <w:rPr>
          <w:u w:val="none"/>
        </w:rPr>
        <w:t>0427</w:t>
      </w:r>
      <w:r w:rsidRPr="000F1E92">
        <w:rPr>
          <w:u w:val="none"/>
        </w:rPr>
        <w:t xml:space="preserve">, UZ KURAS ATRODAS DAUDZDZĪVOKĻU DZĪVOJAMĀ MĀJA </w:t>
      </w:r>
      <w:r>
        <w:rPr>
          <w:u w:val="none"/>
        </w:rPr>
        <w:t>ASTERU</w:t>
      </w:r>
      <w:r w:rsidRPr="000F1E92">
        <w:rPr>
          <w:u w:val="none"/>
        </w:rPr>
        <w:t xml:space="preserve"> IELĀ 1</w:t>
      </w:r>
      <w:r>
        <w:rPr>
          <w:u w:val="none"/>
        </w:rPr>
        <w:t>5</w:t>
      </w:r>
      <w:r w:rsidRPr="000F1E92">
        <w:rPr>
          <w:u w:val="none"/>
        </w:rPr>
        <w:t>, JELGAVĀ, PIRKŠANA</w:t>
      </w:r>
    </w:p>
    <w:p w14:paraId="2B0B350A" w14:textId="77777777" w:rsidR="001C104F" w:rsidRPr="001C104F" w:rsidRDefault="001C104F" w:rsidP="001C104F"/>
    <w:p w14:paraId="29972BE5" w14:textId="77777777" w:rsidR="008F4E34" w:rsidRDefault="008F4E34" w:rsidP="008F4E34">
      <w:pPr>
        <w:jc w:val="both"/>
      </w:pPr>
      <w:r>
        <w:rPr>
          <w:b/>
        </w:rPr>
        <w:t>Atklāti balsojot: PAR – 15</w:t>
      </w:r>
      <w:r>
        <w:t xml:space="preserve"> (</w:t>
      </w:r>
      <w:proofErr w:type="spellStart"/>
      <w:r>
        <w:rPr>
          <w:bCs/>
          <w:color w:val="000000"/>
        </w:rPr>
        <w:t>M.Buškevics</w:t>
      </w:r>
      <w:proofErr w:type="spellEnd"/>
      <w:r>
        <w:rPr>
          <w:bCs/>
          <w:color w:val="000000"/>
        </w:rPr>
        <w:t xml:space="preserve">, </w:t>
      </w:r>
      <w:proofErr w:type="spellStart"/>
      <w:r>
        <w:rPr>
          <w:bCs/>
          <w:color w:val="000000"/>
        </w:rPr>
        <w:t>M.Daģis</w:t>
      </w:r>
      <w:proofErr w:type="spellEnd"/>
      <w:r>
        <w:rPr>
          <w:bCs/>
          <w:color w:val="000000"/>
        </w:rPr>
        <w:t xml:space="preserve">, </w:t>
      </w:r>
      <w:proofErr w:type="spellStart"/>
      <w:r>
        <w:rPr>
          <w:bCs/>
          <w:color w:val="000000"/>
        </w:rPr>
        <w:t>U.Dūmiņš</w:t>
      </w:r>
      <w:proofErr w:type="spellEnd"/>
      <w:r>
        <w:rPr>
          <w:bCs/>
          <w:color w:val="000000"/>
        </w:rPr>
        <w:t xml:space="preserve">, </w:t>
      </w:r>
      <w:proofErr w:type="spellStart"/>
      <w:r>
        <w:rPr>
          <w:bCs/>
          <w:color w:val="000000"/>
        </w:rPr>
        <w:t>M.Galkins</w:t>
      </w:r>
      <w:proofErr w:type="spellEnd"/>
      <w:r>
        <w:rPr>
          <w:bCs/>
          <w:color w:val="000000"/>
        </w:rPr>
        <w:t xml:space="preserve">, </w:t>
      </w:r>
      <w:proofErr w:type="spellStart"/>
      <w:r>
        <w:rPr>
          <w:bCs/>
          <w:color w:val="000000"/>
        </w:rPr>
        <w:t>I.Konutis</w:t>
      </w:r>
      <w:proofErr w:type="spellEnd"/>
      <w:r>
        <w:rPr>
          <w:bCs/>
          <w:color w:val="000000"/>
        </w:rPr>
        <w:t xml:space="preserve">, </w:t>
      </w:r>
      <w:proofErr w:type="spellStart"/>
      <w:r>
        <w:rPr>
          <w:bCs/>
          <w:color w:val="000000"/>
        </w:rPr>
        <w:t>V.Kudrjavceva</w:t>
      </w:r>
      <w:proofErr w:type="spellEnd"/>
      <w:r>
        <w:rPr>
          <w:bCs/>
          <w:color w:val="000000"/>
        </w:rPr>
        <w:t xml:space="preserve">, </w:t>
      </w:r>
      <w:proofErr w:type="spellStart"/>
      <w:r>
        <w:rPr>
          <w:bCs/>
          <w:color w:val="000000"/>
        </w:rPr>
        <w:t>G.Kurlovičs</w:t>
      </w:r>
      <w:proofErr w:type="spellEnd"/>
      <w:r>
        <w:rPr>
          <w:bCs/>
          <w:color w:val="000000"/>
        </w:rPr>
        <w:t xml:space="preserve">, </w:t>
      </w:r>
      <w:proofErr w:type="spellStart"/>
      <w:r>
        <w:rPr>
          <w:bCs/>
          <w:color w:val="000000"/>
        </w:rPr>
        <w:t>A.Pagors</w:t>
      </w:r>
      <w:proofErr w:type="spellEnd"/>
      <w:r>
        <w:rPr>
          <w:bCs/>
          <w:color w:val="000000"/>
        </w:rPr>
        <w:t xml:space="preserve">, </w:t>
      </w:r>
      <w:proofErr w:type="spellStart"/>
      <w:r>
        <w:rPr>
          <w:bCs/>
          <w:color w:val="000000"/>
        </w:rPr>
        <w:t>A.Rāviņš</w:t>
      </w:r>
      <w:proofErr w:type="spellEnd"/>
      <w:r>
        <w:rPr>
          <w:bCs/>
          <w:color w:val="000000"/>
        </w:rPr>
        <w:t xml:space="preserve">, </w:t>
      </w:r>
      <w:proofErr w:type="spellStart"/>
      <w:r>
        <w:rPr>
          <w:bCs/>
          <w:color w:val="000000"/>
        </w:rPr>
        <w:t>A.Rublis</w:t>
      </w:r>
      <w:proofErr w:type="spellEnd"/>
      <w:r>
        <w:rPr>
          <w:bCs/>
          <w:color w:val="000000"/>
        </w:rPr>
        <w:t xml:space="preserve">, </w:t>
      </w:r>
      <w:proofErr w:type="spellStart"/>
      <w:r>
        <w:rPr>
          <w:bCs/>
          <w:color w:val="000000"/>
        </w:rPr>
        <w:t>R.Šlegelmilhs</w:t>
      </w:r>
      <w:proofErr w:type="spellEnd"/>
      <w:r>
        <w:rPr>
          <w:bCs/>
          <w:color w:val="000000"/>
        </w:rPr>
        <w:t xml:space="preserve">, </w:t>
      </w:r>
      <w:proofErr w:type="spellStart"/>
      <w:r>
        <w:rPr>
          <w:bCs/>
          <w:color w:val="000000"/>
        </w:rPr>
        <w:t>M.Štāls</w:t>
      </w:r>
      <w:proofErr w:type="spellEnd"/>
      <w:r>
        <w:rPr>
          <w:bCs/>
          <w:color w:val="000000"/>
        </w:rPr>
        <w:t xml:space="preserve">, </w:t>
      </w:r>
      <w:proofErr w:type="spellStart"/>
      <w:r>
        <w:rPr>
          <w:bCs/>
          <w:color w:val="000000"/>
        </w:rPr>
        <w:t>V.Švāns</w:t>
      </w:r>
      <w:proofErr w:type="spellEnd"/>
      <w:r>
        <w:rPr>
          <w:bCs/>
          <w:color w:val="000000"/>
        </w:rPr>
        <w:t xml:space="preserve">, </w:t>
      </w:r>
      <w:proofErr w:type="spellStart"/>
      <w:r>
        <w:rPr>
          <w:bCs/>
          <w:color w:val="000000"/>
        </w:rPr>
        <w:t>K.Vaivods</w:t>
      </w:r>
      <w:proofErr w:type="spellEnd"/>
      <w:r>
        <w:rPr>
          <w:bCs/>
          <w:color w:val="000000"/>
        </w:rPr>
        <w:t xml:space="preserve">, </w:t>
      </w:r>
      <w:proofErr w:type="spellStart"/>
      <w:r>
        <w:rPr>
          <w:bCs/>
          <w:color w:val="000000"/>
        </w:rPr>
        <w:t>R.Vectirāne</w:t>
      </w:r>
      <w:proofErr w:type="spellEnd"/>
      <w:r>
        <w:t xml:space="preserve">), </w:t>
      </w:r>
      <w:r>
        <w:rPr>
          <w:b/>
        </w:rPr>
        <w:t>PRET – nav</w:t>
      </w:r>
      <w:r>
        <w:t xml:space="preserve">, </w:t>
      </w:r>
      <w:r>
        <w:rPr>
          <w:b/>
        </w:rPr>
        <w:t>ATTURAS – nav</w:t>
      </w:r>
      <w:r>
        <w:rPr>
          <w:color w:val="000000"/>
        </w:rPr>
        <w:t>,</w:t>
      </w:r>
    </w:p>
    <w:p w14:paraId="30136F03" w14:textId="77777777" w:rsidR="00E31E1A" w:rsidRDefault="00E31E1A" w:rsidP="00E31E1A">
      <w:pPr>
        <w:pStyle w:val="BodyText"/>
        <w:ind w:firstLine="567"/>
        <w:jc w:val="both"/>
      </w:pPr>
      <w:r>
        <w:t xml:space="preserve">Jelgavas </w:t>
      </w:r>
      <w:proofErr w:type="spellStart"/>
      <w:r>
        <w:t>valstspilsētas</w:t>
      </w:r>
      <w:proofErr w:type="spellEnd"/>
      <w:r>
        <w:t xml:space="preserve"> pašvaldībā (turpmāk – Pašvaldība) saņemts Zemgales apgabaltiesas 108.iecirkņa zvērinātas tiesu izpildītājas Sniedzes Upītes 2025. gada 9. decembra Paziņojums Nr.21446/108/2025-NOS par atsavināšanas tiesības izmantošanu un atsavināšanas cenas samaksu daudzdzīvokļu dzīvojamai mājai Asteru ielā 15, Jelgavā. </w:t>
      </w:r>
    </w:p>
    <w:p w14:paraId="74968361" w14:textId="76FD73C2" w:rsidR="00E31E1A" w:rsidRDefault="00E31E1A" w:rsidP="00E31E1A">
      <w:pPr>
        <w:pStyle w:val="BodyText"/>
        <w:ind w:firstLine="567"/>
        <w:jc w:val="both"/>
      </w:pPr>
      <w:r>
        <w:t>2023.</w:t>
      </w:r>
      <w:r w:rsidR="008F4E34">
        <w:t xml:space="preserve"> </w:t>
      </w:r>
      <w:r>
        <w:t>gada 1.</w:t>
      </w:r>
      <w:r w:rsidR="008F4E34">
        <w:t xml:space="preserve"> </w:t>
      </w:r>
      <w:bookmarkStart w:id="0" w:name="_GoBack"/>
      <w:bookmarkEnd w:id="0"/>
      <w:r>
        <w:t>janvārī spēkā stājās Piespiedu dalītā īpašuma privatizētajās daudzdzīvokļu mājās izbeigšanas likums (turpmāk – Dalītā īpašuma izbeigšanas likums), kura mērķis ir dot iespēju privatizēto daudzdzīvokļu māju īpašniekiem izpirkt ēkas uzturēšanai pašvaldības noteikto, funkcionāli nepieciešamo zemi, izņemot valstij un pašvaldībai piederošo zemi un dzīvokļu īpašnieku jau izpirkto vai privatizēto zemi.</w:t>
      </w:r>
    </w:p>
    <w:p w14:paraId="4D3B1068" w14:textId="77777777" w:rsidR="00E31E1A" w:rsidRPr="00946FE4" w:rsidRDefault="00E31E1A" w:rsidP="00E31E1A">
      <w:pPr>
        <w:pStyle w:val="BodyText"/>
        <w:ind w:firstLine="567"/>
        <w:jc w:val="both"/>
        <w:rPr>
          <w:u w:val="single"/>
        </w:rPr>
      </w:pPr>
      <w:r>
        <w:t xml:space="preserve">Pašvaldībai daudzdzīvokļu dzīvojamā mājā Asteru ielā 15, Jelgavā,  pieder dzīvokļa īpašumi Nr.2 un Nr.20, kas reģistrēti Zemgales rajona tiesas Jelgavas pilsētas zemesgrāmatas nodalījumos </w:t>
      </w:r>
      <w:r w:rsidRPr="00F372BB">
        <w:t>Nr.</w:t>
      </w:r>
      <w:r>
        <w:t>4462</w:t>
      </w:r>
      <w:r w:rsidRPr="00870DE7">
        <w:t>-</w:t>
      </w:r>
      <w:r>
        <w:t>2 un Nr.4462</w:t>
      </w:r>
      <w:r w:rsidRPr="00870DE7">
        <w:t>-</w:t>
      </w:r>
      <w:r>
        <w:t>20</w:t>
      </w:r>
      <w:r w:rsidRPr="00C502CD">
        <w:t xml:space="preserve">. </w:t>
      </w:r>
      <w:r>
        <w:t>D</w:t>
      </w:r>
      <w:r w:rsidRPr="00A33AAB">
        <w:t>zīvojam</w:t>
      </w:r>
      <w:r>
        <w:t>ā</w:t>
      </w:r>
      <w:r w:rsidRPr="00A33AAB">
        <w:t xml:space="preserve"> māja </w:t>
      </w:r>
      <w:r>
        <w:t>izvietojas uz</w:t>
      </w:r>
      <w:r w:rsidRPr="00A33AAB">
        <w:t xml:space="preserve"> </w:t>
      </w:r>
      <w:r>
        <w:t>zemes vienības, kas ietilpst nekustamā īpašuma ar kadastra numuru 0900 003 0100 Asteru iela 15, Jelgavā, sastāvā un reģistrēta uz</w:t>
      </w:r>
      <w:r w:rsidRPr="00801BA2">
        <w:t xml:space="preserve"> </w:t>
      </w:r>
      <w:r>
        <w:t>fiziskas personas vārda.</w:t>
      </w:r>
    </w:p>
    <w:p w14:paraId="6DF13C79" w14:textId="77777777" w:rsidR="00E31E1A" w:rsidRDefault="00E31E1A" w:rsidP="00E31E1A">
      <w:pPr>
        <w:pStyle w:val="BodyText"/>
        <w:ind w:firstLine="567"/>
        <w:jc w:val="both"/>
      </w:pPr>
      <w:r w:rsidRPr="00CA2B21">
        <w:t xml:space="preserve">Pamatojoties uz Pašvaldības Zemes lietu komisijas </w:t>
      </w:r>
      <w:bookmarkStart w:id="1" w:name="_Hlk186709212"/>
      <w:r w:rsidRPr="00CA2B21">
        <w:t>202</w:t>
      </w:r>
      <w:r>
        <w:t>5</w:t>
      </w:r>
      <w:r w:rsidRPr="00CA2B21">
        <w:t>.</w:t>
      </w:r>
      <w:r>
        <w:t> </w:t>
      </w:r>
      <w:r w:rsidRPr="00CA2B21">
        <w:t xml:space="preserve">gada </w:t>
      </w:r>
      <w:r>
        <w:t>24</w:t>
      </w:r>
      <w:r w:rsidRPr="00CA2B21">
        <w:t>.</w:t>
      </w:r>
      <w:r>
        <w:t> aprīļa</w:t>
      </w:r>
      <w:r w:rsidRPr="00CA2B21">
        <w:t xml:space="preserve"> lēmumu Nr. </w:t>
      </w:r>
      <w:r>
        <w:t>4</w:t>
      </w:r>
      <w:r w:rsidRPr="00CA2B21">
        <w:t>/</w:t>
      </w:r>
      <w:r>
        <w:t>14</w:t>
      </w:r>
      <w:r w:rsidRPr="00585AB7">
        <w:t xml:space="preserve"> “</w:t>
      </w:r>
      <w:r>
        <w:t>D</w:t>
      </w:r>
      <w:r w:rsidRPr="00585AB7">
        <w:t xml:space="preserve">zīvojamai mājai </w:t>
      </w:r>
      <w:r>
        <w:t>Asteru ielā 15</w:t>
      </w:r>
      <w:r w:rsidRPr="00585AB7">
        <w:t xml:space="preserve">, Jelgavā, funkcionāli nepieciešamā zemes gabala </w:t>
      </w:r>
      <w:r>
        <w:t>apstiprināšana</w:t>
      </w:r>
      <w:r w:rsidRPr="00585AB7">
        <w:t>”</w:t>
      </w:r>
      <w:bookmarkEnd w:id="1"/>
      <w:r w:rsidRPr="00BC00D0">
        <w:t xml:space="preserve"> </w:t>
      </w:r>
      <w:r>
        <w:t>dzīvojamai mājai Asteru ielā 15, Jelgavā, apstiprināta funkcionāli nepieciešamā zeme un Nekustamā īpašuma valsts kadastra informācijas sistēmā ir reģistrēta atsavināmā zeme un noteikta tās atsavināšanas cena.</w:t>
      </w:r>
      <w:r w:rsidRPr="00FB59D0">
        <w:t xml:space="preserve"> </w:t>
      </w:r>
    </w:p>
    <w:p w14:paraId="5AA9CDDD" w14:textId="77777777" w:rsidR="00E31E1A" w:rsidRDefault="00E31E1A" w:rsidP="00E31E1A">
      <w:pPr>
        <w:pStyle w:val="BodyText"/>
        <w:ind w:firstLine="567"/>
        <w:jc w:val="both"/>
      </w:pPr>
      <w:r>
        <w:t>Valsts zemes dienesta Zemgales reģionālās pārvaldes 2025. gada 27. augusta Paziņojumā Nr.2-16-Z/238 par atsavināmo zemi un atsavināšanas cenu noteikta atsavināmās zemes vienības 1929 m</w:t>
      </w:r>
      <w:r w:rsidRPr="00585AB7">
        <w:rPr>
          <w:vertAlign w:val="superscript"/>
        </w:rPr>
        <w:t>2</w:t>
      </w:r>
      <w:r>
        <w:t xml:space="preserve"> platībā ar kadastra apzīmējumu 0900 003 0427 cena.</w:t>
      </w:r>
    </w:p>
    <w:p w14:paraId="3F4B844E" w14:textId="77777777" w:rsidR="00E31E1A" w:rsidRDefault="00E31E1A" w:rsidP="00E31E1A">
      <w:pPr>
        <w:pStyle w:val="BodyText"/>
        <w:ind w:firstLine="567"/>
        <w:jc w:val="both"/>
      </w:pPr>
      <w:r>
        <w:t xml:space="preserve">Pašvaldībai piederošajam dzīvokļa īpašumam Asteru ielā 15-2, Jelgavā, proporcionāli piekrītošajām 459/23137 domājamām daļām, atsavināmās zemes atsavināšanas cena noteikta 278,59 </w:t>
      </w:r>
      <w:proofErr w:type="spellStart"/>
      <w:r w:rsidRPr="00DE0331">
        <w:rPr>
          <w:i/>
          <w:iCs/>
        </w:rPr>
        <w:t>euro</w:t>
      </w:r>
      <w:proofErr w:type="spellEnd"/>
      <w:r>
        <w:rPr>
          <w:i/>
          <w:iCs/>
        </w:rPr>
        <w:t xml:space="preserve"> </w:t>
      </w:r>
      <w:r>
        <w:rPr>
          <w:szCs w:val="24"/>
        </w:rPr>
        <w:t xml:space="preserve">(divi simti septiņdesmit astoņi </w:t>
      </w:r>
      <w:proofErr w:type="spellStart"/>
      <w:r w:rsidRPr="009035AF">
        <w:rPr>
          <w:i/>
          <w:szCs w:val="24"/>
        </w:rPr>
        <w:t>euro</w:t>
      </w:r>
      <w:proofErr w:type="spellEnd"/>
      <w:r w:rsidRPr="00DE0331">
        <w:rPr>
          <w:iCs/>
          <w:szCs w:val="24"/>
        </w:rPr>
        <w:t xml:space="preserve"> un</w:t>
      </w:r>
      <w:r>
        <w:rPr>
          <w:i/>
          <w:szCs w:val="24"/>
        </w:rPr>
        <w:t xml:space="preserve"> </w:t>
      </w:r>
      <w:r>
        <w:rPr>
          <w:szCs w:val="24"/>
        </w:rPr>
        <w:t>59</w:t>
      </w:r>
      <w:r w:rsidRPr="00CE3612">
        <w:rPr>
          <w:szCs w:val="24"/>
        </w:rPr>
        <w:t xml:space="preserve"> </w:t>
      </w:r>
      <w:r w:rsidRPr="00F74594">
        <w:rPr>
          <w:iCs/>
          <w:szCs w:val="24"/>
        </w:rPr>
        <w:t>cent</w:t>
      </w:r>
      <w:r>
        <w:rPr>
          <w:iCs/>
          <w:szCs w:val="24"/>
        </w:rPr>
        <w:t>i</w:t>
      </w:r>
      <w:r>
        <w:rPr>
          <w:szCs w:val="24"/>
        </w:rPr>
        <w:t>)</w:t>
      </w:r>
      <w:r>
        <w:t xml:space="preserve"> apmērā.</w:t>
      </w:r>
    </w:p>
    <w:p w14:paraId="4F1F8930" w14:textId="77777777" w:rsidR="00E31E1A" w:rsidRDefault="00E31E1A" w:rsidP="00E31E1A">
      <w:pPr>
        <w:pStyle w:val="BodyText"/>
        <w:ind w:firstLine="567"/>
        <w:jc w:val="both"/>
      </w:pPr>
      <w:r>
        <w:t xml:space="preserve">Pašvaldībai piederošajam dzīvokļa īpašumam Asteru ielā 15-20, Jelgavā, proporcionāli piekrītošajām 338/23137 domājamām daļām, atsavināmās zemes atsavināšanas cena noteikta 205,15 </w:t>
      </w:r>
      <w:proofErr w:type="spellStart"/>
      <w:r w:rsidRPr="00DE0331">
        <w:rPr>
          <w:i/>
          <w:iCs/>
        </w:rPr>
        <w:t>euro</w:t>
      </w:r>
      <w:proofErr w:type="spellEnd"/>
      <w:r>
        <w:rPr>
          <w:i/>
          <w:iCs/>
        </w:rPr>
        <w:t xml:space="preserve"> </w:t>
      </w:r>
      <w:r>
        <w:rPr>
          <w:szCs w:val="24"/>
        </w:rPr>
        <w:t xml:space="preserve">(divi simti pieci </w:t>
      </w:r>
      <w:proofErr w:type="spellStart"/>
      <w:r w:rsidRPr="009035AF">
        <w:rPr>
          <w:i/>
          <w:szCs w:val="24"/>
        </w:rPr>
        <w:t>euro</w:t>
      </w:r>
      <w:proofErr w:type="spellEnd"/>
      <w:r w:rsidRPr="00DE0331">
        <w:rPr>
          <w:iCs/>
          <w:szCs w:val="24"/>
        </w:rPr>
        <w:t xml:space="preserve"> un</w:t>
      </w:r>
      <w:r>
        <w:rPr>
          <w:i/>
          <w:szCs w:val="24"/>
        </w:rPr>
        <w:t xml:space="preserve"> </w:t>
      </w:r>
      <w:r>
        <w:rPr>
          <w:szCs w:val="24"/>
        </w:rPr>
        <w:t>15</w:t>
      </w:r>
      <w:r w:rsidRPr="00CE3612">
        <w:rPr>
          <w:szCs w:val="24"/>
        </w:rPr>
        <w:t xml:space="preserve"> </w:t>
      </w:r>
      <w:r w:rsidRPr="00F74594">
        <w:rPr>
          <w:iCs/>
          <w:szCs w:val="24"/>
        </w:rPr>
        <w:t>cent</w:t>
      </w:r>
      <w:r>
        <w:rPr>
          <w:iCs/>
          <w:szCs w:val="24"/>
        </w:rPr>
        <w:t>i</w:t>
      </w:r>
      <w:r>
        <w:rPr>
          <w:szCs w:val="24"/>
        </w:rPr>
        <w:t>)</w:t>
      </w:r>
      <w:r>
        <w:t xml:space="preserve"> apmērā.</w:t>
      </w:r>
    </w:p>
    <w:p w14:paraId="07DEE303" w14:textId="77777777" w:rsidR="00E31E1A" w:rsidRDefault="00E31E1A" w:rsidP="00E31E1A">
      <w:pPr>
        <w:pStyle w:val="BodyText"/>
        <w:ind w:firstLine="567"/>
        <w:jc w:val="both"/>
      </w:pPr>
      <w:r>
        <w:t>Daudzdzīvokļu dzīvojamās mājas Asteru ielā 15, Jelgavā, dzīvokļu īpašnieki kopsapulcē ir pieņēmuši lēmumu izmantot atsavināšanas tiesību.</w:t>
      </w:r>
    </w:p>
    <w:p w14:paraId="0CB7A523" w14:textId="77777777" w:rsidR="00E31E1A" w:rsidRDefault="00E31E1A" w:rsidP="00E31E1A">
      <w:pPr>
        <w:pStyle w:val="BodyText"/>
        <w:ind w:firstLine="567"/>
        <w:jc w:val="both"/>
      </w:pPr>
      <w:r>
        <w:lastRenderedPageBreak/>
        <w:t>Saskaņā ar Dalītā īpašuma izbeigšanas likuma 14. panta nosacījumiem, dzīvokļa īpašumam atbilstošā zemes atsavināšanas cena jāpārskaita zvērināta tiesu izpildītāja depozīta kontā.</w:t>
      </w:r>
    </w:p>
    <w:p w14:paraId="7C46E848" w14:textId="77777777" w:rsidR="00E31E1A" w:rsidRDefault="00E31E1A" w:rsidP="00E31E1A">
      <w:pPr>
        <w:pStyle w:val="BodyText"/>
        <w:ind w:right="46" w:firstLine="567"/>
        <w:jc w:val="both"/>
        <w:rPr>
          <w:szCs w:val="24"/>
        </w:rPr>
      </w:pPr>
      <w:r>
        <w:t>Pamatojoties uz minēto un saskaņā ar Piespiedu dalītā īpašuma privatizētajās daudzdzīvokļu mājās izbeigšanas likuma 12. panta ceturtās daļas 4. punktu,</w:t>
      </w:r>
      <w:r w:rsidRPr="00F31B2F">
        <w:rPr>
          <w:szCs w:val="24"/>
        </w:rPr>
        <w:t xml:space="preserve"> </w:t>
      </w:r>
      <w:r w:rsidRPr="00E944C6">
        <w:rPr>
          <w:szCs w:val="24"/>
        </w:rPr>
        <w:t>Pašvaldīb</w:t>
      </w:r>
      <w:r>
        <w:rPr>
          <w:szCs w:val="24"/>
        </w:rPr>
        <w:t>u likuma 10</w:t>
      </w:r>
      <w:r w:rsidRPr="00A31518">
        <w:rPr>
          <w:szCs w:val="24"/>
        </w:rPr>
        <w:t>.</w:t>
      </w:r>
      <w:r>
        <w:rPr>
          <w:szCs w:val="24"/>
        </w:rPr>
        <w:t> </w:t>
      </w:r>
      <w:r w:rsidRPr="00A31518">
        <w:rPr>
          <w:szCs w:val="24"/>
        </w:rPr>
        <w:t>panta pirmās daļas 1</w:t>
      </w:r>
      <w:r>
        <w:rPr>
          <w:szCs w:val="24"/>
        </w:rPr>
        <w:t>6</w:t>
      </w:r>
      <w:r w:rsidRPr="00A31518">
        <w:rPr>
          <w:szCs w:val="24"/>
        </w:rPr>
        <w:t>.</w:t>
      </w:r>
      <w:r>
        <w:rPr>
          <w:szCs w:val="24"/>
        </w:rPr>
        <w:t> </w:t>
      </w:r>
      <w:r w:rsidRPr="00A31518">
        <w:rPr>
          <w:szCs w:val="24"/>
        </w:rPr>
        <w:t>punkt</w:t>
      </w:r>
      <w:r>
        <w:rPr>
          <w:szCs w:val="24"/>
        </w:rPr>
        <w:t xml:space="preserve">u un 73. panta ceturto daļu, </w:t>
      </w:r>
    </w:p>
    <w:p w14:paraId="474A17AE" w14:textId="77777777" w:rsidR="00E31E1A" w:rsidRDefault="00E31E1A" w:rsidP="00E31E1A">
      <w:pPr>
        <w:pStyle w:val="BodyText"/>
        <w:ind w:firstLine="567"/>
        <w:jc w:val="both"/>
      </w:pPr>
    </w:p>
    <w:p w14:paraId="17E1F42E" w14:textId="77777777" w:rsidR="00E61AB9" w:rsidRPr="00B51C9C" w:rsidRDefault="00B51C9C">
      <w:pPr>
        <w:pStyle w:val="Header"/>
        <w:tabs>
          <w:tab w:val="clear" w:pos="4320"/>
          <w:tab w:val="clear" w:pos="8640"/>
        </w:tabs>
        <w:rPr>
          <w:b/>
          <w:bCs/>
          <w:lang w:val="lv-LV"/>
        </w:rPr>
      </w:pPr>
      <w:r w:rsidRPr="00B51C9C">
        <w:rPr>
          <w:b/>
          <w:bCs/>
          <w:lang w:val="lv-LV"/>
        </w:rPr>
        <w:t xml:space="preserve">JELGAVAS </w:t>
      </w:r>
      <w:r w:rsidR="001C629A">
        <w:rPr>
          <w:b/>
          <w:bCs/>
          <w:lang w:val="lv-LV"/>
        </w:rPr>
        <w:t>VALSTS</w:t>
      </w:r>
      <w:r w:rsidR="001B2E18">
        <w:rPr>
          <w:b/>
          <w:bCs/>
          <w:lang w:val="lv-LV"/>
        </w:rPr>
        <w:t>PILSĒTAS</w:t>
      </w:r>
      <w:r w:rsidR="007346CE">
        <w:rPr>
          <w:b/>
          <w:bCs/>
          <w:lang w:val="lv-LV"/>
        </w:rPr>
        <w:t xml:space="preserve"> PAŠVALDĪBAS</w:t>
      </w:r>
      <w:r w:rsidR="001B2E18">
        <w:rPr>
          <w:b/>
          <w:bCs/>
          <w:lang w:val="lv-LV"/>
        </w:rPr>
        <w:t xml:space="preserve"> </w:t>
      </w:r>
      <w:r w:rsidRPr="00B51C9C">
        <w:rPr>
          <w:b/>
          <w:bCs/>
          <w:lang w:val="lv-LV"/>
        </w:rPr>
        <w:t>DOME NOLEMJ:</w:t>
      </w:r>
    </w:p>
    <w:p w14:paraId="60092DBA" w14:textId="77777777" w:rsidR="00E31E1A" w:rsidRPr="00E04FF7" w:rsidRDefault="00E31E1A" w:rsidP="00E31E1A">
      <w:pPr>
        <w:pStyle w:val="Header"/>
        <w:numPr>
          <w:ilvl w:val="0"/>
          <w:numId w:val="1"/>
        </w:numPr>
        <w:tabs>
          <w:tab w:val="clear" w:pos="4320"/>
          <w:tab w:val="clear" w:pos="8640"/>
          <w:tab w:val="left" w:pos="0"/>
        </w:tabs>
        <w:jc w:val="both"/>
        <w:rPr>
          <w:lang w:val="lv-LV"/>
        </w:rPr>
      </w:pPr>
      <w:r w:rsidRPr="00A7330D">
        <w:rPr>
          <w:lang w:val="lv-LV"/>
        </w:rPr>
        <w:t xml:space="preserve">Pirkt </w:t>
      </w:r>
      <w:r>
        <w:rPr>
          <w:lang w:val="lv-LV"/>
        </w:rPr>
        <w:t>797/</w:t>
      </w:r>
      <w:r>
        <w:t xml:space="preserve">23137 </w:t>
      </w:r>
      <w:r w:rsidRPr="00A7330D">
        <w:rPr>
          <w:lang w:val="lv-LV"/>
        </w:rPr>
        <w:t xml:space="preserve">domājamās daļas no </w:t>
      </w:r>
      <w:r w:rsidRPr="00E04FF7">
        <w:rPr>
          <w:lang w:val="lv-LV"/>
        </w:rPr>
        <w:t xml:space="preserve">zemes vienības ar kadastra apzīmējumu </w:t>
      </w:r>
      <w:r>
        <w:t>0900 003 0427</w:t>
      </w:r>
      <w:r w:rsidRPr="00E04FF7">
        <w:rPr>
          <w:lang w:val="lv-LV"/>
        </w:rPr>
        <w:t xml:space="preserve">, uz kuras atrodas daudzdzīvokļu dzīvojamā māja </w:t>
      </w:r>
      <w:proofErr w:type="spellStart"/>
      <w:r>
        <w:t>Asteru</w:t>
      </w:r>
      <w:proofErr w:type="spellEnd"/>
      <w:r>
        <w:t xml:space="preserve"> </w:t>
      </w:r>
      <w:proofErr w:type="spellStart"/>
      <w:r>
        <w:t>ielā</w:t>
      </w:r>
      <w:proofErr w:type="spellEnd"/>
      <w:r>
        <w:t xml:space="preserve"> 15</w:t>
      </w:r>
      <w:r w:rsidRPr="00E04FF7">
        <w:rPr>
          <w:lang w:val="lv-LV"/>
        </w:rPr>
        <w:t xml:space="preserve">, Jelgavā, par noteikto atsavināšanas cenu </w:t>
      </w:r>
      <w:r>
        <w:rPr>
          <w:lang w:val="lv-LV"/>
        </w:rPr>
        <w:t>483,74</w:t>
      </w:r>
      <w:r w:rsidRPr="00E04FF7">
        <w:rPr>
          <w:lang w:val="lv-LV"/>
        </w:rPr>
        <w:t xml:space="preserve"> </w:t>
      </w:r>
      <w:proofErr w:type="spellStart"/>
      <w:r w:rsidRPr="00E04FF7">
        <w:rPr>
          <w:i/>
          <w:iCs/>
          <w:lang w:val="lv-LV"/>
        </w:rPr>
        <w:t>euro</w:t>
      </w:r>
      <w:proofErr w:type="spellEnd"/>
      <w:r w:rsidRPr="00E04FF7">
        <w:rPr>
          <w:i/>
          <w:iCs/>
          <w:lang w:val="lv-LV"/>
        </w:rPr>
        <w:t xml:space="preserve"> </w:t>
      </w:r>
      <w:r w:rsidRPr="00E04FF7">
        <w:rPr>
          <w:szCs w:val="24"/>
          <w:lang w:val="lv-LV"/>
        </w:rPr>
        <w:t>(</w:t>
      </w:r>
      <w:r>
        <w:rPr>
          <w:szCs w:val="24"/>
          <w:lang w:val="lv-LV"/>
        </w:rPr>
        <w:t>četri simti astoņdesmit trīs</w:t>
      </w:r>
      <w:r w:rsidRPr="00E04FF7">
        <w:rPr>
          <w:szCs w:val="24"/>
          <w:lang w:val="lv-LV"/>
        </w:rPr>
        <w:t xml:space="preserve"> </w:t>
      </w:r>
      <w:proofErr w:type="spellStart"/>
      <w:r w:rsidRPr="00E04FF7">
        <w:rPr>
          <w:i/>
          <w:szCs w:val="24"/>
          <w:lang w:val="lv-LV"/>
        </w:rPr>
        <w:t>euro</w:t>
      </w:r>
      <w:proofErr w:type="spellEnd"/>
      <w:r w:rsidRPr="00E04FF7">
        <w:rPr>
          <w:iCs/>
          <w:szCs w:val="24"/>
          <w:lang w:val="lv-LV"/>
        </w:rPr>
        <w:t xml:space="preserve"> un</w:t>
      </w:r>
      <w:r w:rsidRPr="00E04FF7">
        <w:rPr>
          <w:i/>
          <w:szCs w:val="24"/>
          <w:lang w:val="lv-LV"/>
        </w:rPr>
        <w:t xml:space="preserve"> </w:t>
      </w:r>
      <w:r>
        <w:rPr>
          <w:szCs w:val="24"/>
          <w:lang w:val="lv-LV"/>
        </w:rPr>
        <w:t>74</w:t>
      </w:r>
      <w:r w:rsidRPr="00E04FF7">
        <w:rPr>
          <w:szCs w:val="24"/>
          <w:lang w:val="lv-LV"/>
        </w:rPr>
        <w:t xml:space="preserve"> </w:t>
      </w:r>
      <w:r w:rsidRPr="00E04FF7">
        <w:rPr>
          <w:iCs/>
          <w:szCs w:val="24"/>
          <w:lang w:val="lv-LV"/>
        </w:rPr>
        <w:t>centi</w:t>
      </w:r>
      <w:r w:rsidRPr="00E04FF7">
        <w:rPr>
          <w:szCs w:val="24"/>
          <w:lang w:val="lv-LV"/>
        </w:rPr>
        <w:t>)</w:t>
      </w:r>
      <w:r w:rsidRPr="00E04FF7">
        <w:rPr>
          <w:lang w:val="lv-LV"/>
        </w:rPr>
        <w:t>.</w:t>
      </w:r>
    </w:p>
    <w:p w14:paraId="5B2C2C1C" w14:textId="77777777" w:rsidR="00E31E1A" w:rsidRPr="0039364B" w:rsidRDefault="00E31E1A" w:rsidP="00E31E1A">
      <w:pPr>
        <w:pStyle w:val="Header"/>
        <w:numPr>
          <w:ilvl w:val="0"/>
          <w:numId w:val="1"/>
        </w:numPr>
        <w:tabs>
          <w:tab w:val="clear" w:pos="4320"/>
          <w:tab w:val="clear" w:pos="8640"/>
          <w:tab w:val="left" w:pos="0"/>
        </w:tabs>
        <w:jc w:val="both"/>
        <w:rPr>
          <w:lang w:val="lv-LV"/>
        </w:rPr>
      </w:pPr>
      <w:r w:rsidRPr="00E04FF7">
        <w:rPr>
          <w:szCs w:val="24"/>
          <w:lang w:val="lv-LV"/>
        </w:rPr>
        <w:t xml:space="preserve">No pamatbudžeta izdevumu programmas "Pašvaldības dzīvokļu pārvaldīšana, remonts, veco māju nojaukšana" (klasifikācijas kods 06.604) esošajiem līdzekļiem pārskaitīt </w:t>
      </w:r>
      <w:r>
        <w:rPr>
          <w:lang w:val="lv-LV"/>
        </w:rPr>
        <w:t>483,74</w:t>
      </w:r>
      <w:r w:rsidRPr="00E04FF7">
        <w:rPr>
          <w:lang w:val="lv-LV"/>
        </w:rPr>
        <w:t xml:space="preserve"> </w:t>
      </w:r>
      <w:proofErr w:type="spellStart"/>
      <w:r w:rsidRPr="00E04FF7">
        <w:rPr>
          <w:i/>
          <w:iCs/>
          <w:lang w:val="lv-LV"/>
        </w:rPr>
        <w:t>euro</w:t>
      </w:r>
      <w:proofErr w:type="spellEnd"/>
      <w:r w:rsidRPr="00E04FF7">
        <w:rPr>
          <w:i/>
          <w:iCs/>
          <w:lang w:val="lv-LV"/>
        </w:rPr>
        <w:t xml:space="preserve"> </w:t>
      </w:r>
      <w:r w:rsidRPr="00E04FF7">
        <w:rPr>
          <w:szCs w:val="24"/>
          <w:lang w:val="lv-LV"/>
        </w:rPr>
        <w:t>(</w:t>
      </w:r>
      <w:r>
        <w:rPr>
          <w:szCs w:val="24"/>
          <w:lang w:val="lv-LV"/>
        </w:rPr>
        <w:t>četri simti astoņdesmit trīs</w:t>
      </w:r>
      <w:r w:rsidRPr="00E04FF7">
        <w:rPr>
          <w:szCs w:val="24"/>
          <w:lang w:val="lv-LV"/>
        </w:rPr>
        <w:t xml:space="preserve"> </w:t>
      </w:r>
      <w:proofErr w:type="spellStart"/>
      <w:r w:rsidRPr="00E04FF7">
        <w:rPr>
          <w:i/>
          <w:szCs w:val="24"/>
          <w:lang w:val="lv-LV"/>
        </w:rPr>
        <w:t>euro</w:t>
      </w:r>
      <w:proofErr w:type="spellEnd"/>
      <w:r w:rsidRPr="00E04FF7">
        <w:rPr>
          <w:iCs/>
          <w:szCs w:val="24"/>
          <w:lang w:val="lv-LV"/>
        </w:rPr>
        <w:t xml:space="preserve"> un</w:t>
      </w:r>
      <w:r w:rsidRPr="00E04FF7">
        <w:rPr>
          <w:i/>
          <w:szCs w:val="24"/>
          <w:lang w:val="lv-LV"/>
        </w:rPr>
        <w:t xml:space="preserve"> </w:t>
      </w:r>
      <w:r>
        <w:rPr>
          <w:szCs w:val="24"/>
          <w:lang w:val="lv-LV"/>
        </w:rPr>
        <w:t>74</w:t>
      </w:r>
      <w:r w:rsidRPr="00E04FF7">
        <w:rPr>
          <w:szCs w:val="24"/>
          <w:lang w:val="lv-LV"/>
        </w:rPr>
        <w:t xml:space="preserve"> </w:t>
      </w:r>
      <w:r w:rsidRPr="00E04FF7">
        <w:rPr>
          <w:iCs/>
          <w:szCs w:val="24"/>
          <w:lang w:val="lv-LV"/>
        </w:rPr>
        <w:t>centi</w:t>
      </w:r>
      <w:r w:rsidRPr="00E04FF7">
        <w:rPr>
          <w:szCs w:val="24"/>
          <w:lang w:val="lv-LV"/>
        </w:rPr>
        <w:t>)</w:t>
      </w:r>
      <w:r>
        <w:rPr>
          <w:lang w:val="lv-LV"/>
        </w:rPr>
        <w:t xml:space="preserve"> </w:t>
      </w:r>
      <w:r w:rsidRPr="0039364B">
        <w:rPr>
          <w:szCs w:val="24"/>
          <w:lang w:val="lv-LV"/>
        </w:rPr>
        <w:t xml:space="preserve">kopsummā zvērinātas tiesu izpildītājas </w:t>
      </w:r>
      <w:proofErr w:type="spellStart"/>
      <w:r>
        <w:t>Sniedzes</w:t>
      </w:r>
      <w:proofErr w:type="spellEnd"/>
      <w:r>
        <w:t xml:space="preserve"> </w:t>
      </w:r>
      <w:proofErr w:type="spellStart"/>
      <w:r>
        <w:t>Upītes</w:t>
      </w:r>
      <w:proofErr w:type="spellEnd"/>
      <w:r>
        <w:t xml:space="preserve"> </w:t>
      </w:r>
      <w:r w:rsidRPr="0039364B">
        <w:rPr>
          <w:szCs w:val="24"/>
          <w:lang w:val="lv-LV"/>
        </w:rPr>
        <w:t>depozīta kontā, par katru dzīvokļa īpašumu proporcionāli domājamām daļām:</w:t>
      </w:r>
    </w:p>
    <w:p w14:paraId="48A50B75" w14:textId="77777777" w:rsidR="00E31E1A" w:rsidRDefault="00E31E1A" w:rsidP="00E31E1A">
      <w:pPr>
        <w:pStyle w:val="BodyText"/>
        <w:numPr>
          <w:ilvl w:val="1"/>
          <w:numId w:val="1"/>
        </w:numPr>
        <w:tabs>
          <w:tab w:val="left" w:pos="0"/>
        </w:tabs>
        <w:jc w:val="both"/>
      </w:pPr>
      <w:r w:rsidRPr="0039364B">
        <w:rPr>
          <w:szCs w:val="24"/>
        </w:rPr>
        <w:t xml:space="preserve">par dzīvokļa īpašumu </w:t>
      </w:r>
      <w:r>
        <w:t>Asteru ielā 15-2</w:t>
      </w:r>
      <w:r w:rsidRPr="0039364B">
        <w:rPr>
          <w:szCs w:val="24"/>
        </w:rPr>
        <w:t xml:space="preserve">, Jelgavā, </w:t>
      </w:r>
      <w:r>
        <w:t xml:space="preserve">278,59 </w:t>
      </w:r>
      <w:proofErr w:type="spellStart"/>
      <w:r w:rsidRPr="00DE0331">
        <w:rPr>
          <w:i/>
          <w:iCs/>
        </w:rPr>
        <w:t>euro</w:t>
      </w:r>
      <w:proofErr w:type="spellEnd"/>
      <w:r>
        <w:rPr>
          <w:i/>
          <w:iCs/>
        </w:rPr>
        <w:t xml:space="preserve"> </w:t>
      </w:r>
      <w:r>
        <w:rPr>
          <w:szCs w:val="24"/>
        </w:rPr>
        <w:t xml:space="preserve">(divi simti septiņdesmit astoņi </w:t>
      </w:r>
      <w:proofErr w:type="spellStart"/>
      <w:r w:rsidRPr="009035AF">
        <w:rPr>
          <w:i/>
          <w:szCs w:val="24"/>
        </w:rPr>
        <w:t>euro</w:t>
      </w:r>
      <w:proofErr w:type="spellEnd"/>
      <w:r w:rsidRPr="00DE0331">
        <w:rPr>
          <w:iCs/>
          <w:szCs w:val="24"/>
        </w:rPr>
        <w:t xml:space="preserve"> un</w:t>
      </w:r>
      <w:r>
        <w:rPr>
          <w:i/>
          <w:szCs w:val="24"/>
        </w:rPr>
        <w:t xml:space="preserve"> </w:t>
      </w:r>
      <w:r>
        <w:rPr>
          <w:szCs w:val="24"/>
        </w:rPr>
        <w:t>59</w:t>
      </w:r>
      <w:r w:rsidRPr="00CE3612">
        <w:rPr>
          <w:szCs w:val="24"/>
        </w:rPr>
        <w:t xml:space="preserve"> </w:t>
      </w:r>
      <w:r w:rsidRPr="00F74594">
        <w:rPr>
          <w:iCs/>
          <w:szCs w:val="24"/>
        </w:rPr>
        <w:t>cent</w:t>
      </w:r>
      <w:r>
        <w:rPr>
          <w:iCs/>
          <w:szCs w:val="24"/>
        </w:rPr>
        <w:t>i</w:t>
      </w:r>
      <w:r>
        <w:rPr>
          <w:szCs w:val="24"/>
        </w:rPr>
        <w:t>)</w:t>
      </w:r>
      <w:r>
        <w:t>;</w:t>
      </w:r>
    </w:p>
    <w:p w14:paraId="7EB566CF" w14:textId="77777777" w:rsidR="00E31E1A" w:rsidRPr="0039364B" w:rsidRDefault="00E31E1A" w:rsidP="00E31E1A">
      <w:pPr>
        <w:pStyle w:val="BodyText"/>
        <w:numPr>
          <w:ilvl w:val="1"/>
          <w:numId w:val="1"/>
        </w:numPr>
        <w:tabs>
          <w:tab w:val="left" w:pos="0"/>
        </w:tabs>
        <w:jc w:val="both"/>
      </w:pPr>
      <w:r w:rsidRPr="0039364B">
        <w:rPr>
          <w:szCs w:val="24"/>
        </w:rPr>
        <w:t>par dzīvokļa īpašumu</w:t>
      </w:r>
      <w:r w:rsidRPr="00E04FF7">
        <w:t xml:space="preserve"> </w:t>
      </w:r>
      <w:r>
        <w:t>Asteru ielā 15-20</w:t>
      </w:r>
      <w:r w:rsidRPr="0039364B">
        <w:rPr>
          <w:szCs w:val="24"/>
        </w:rPr>
        <w:t>, Jelgavā,</w:t>
      </w:r>
      <w:r w:rsidRPr="00E04FF7">
        <w:t xml:space="preserve"> </w:t>
      </w:r>
      <w:r>
        <w:t xml:space="preserve">205,15 </w:t>
      </w:r>
      <w:proofErr w:type="spellStart"/>
      <w:r w:rsidRPr="00DE0331">
        <w:rPr>
          <w:i/>
          <w:iCs/>
        </w:rPr>
        <w:t>euro</w:t>
      </w:r>
      <w:proofErr w:type="spellEnd"/>
      <w:r>
        <w:rPr>
          <w:i/>
          <w:iCs/>
        </w:rPr>
        <w:t xml:space="preserve"> </w:t>
      </w:r>
      <w:r>
        <w:rPr>
          <w:szCs w:val="24"/>
        </w:rPr>
        <w:t xml:space="preserve">(divi simti pieci </w:t>
      </w:r>
      <w:proofErr w:type="spellStart"/>
      <w:r w:rsidRPr="009035AF">
        <w:rPr>
          <w:i/>
          <w:szCs w:val="24"/>
        </w:rPr>
        <w:t>euro</w:t>
      </w:r>
      <w:proofErr w:type="spellEnd"/>
      <w:r w:rsidRPr="00DE0331">
        <w:rPr>
          <w:iCs/>
          <w:szCs w:val="24"/>
        </w:rPr>
        <w:t xml:space="preserve"> un</w:t>
      </w:r>
      <w:r>
        <w:rPr>
          <w:i/>
          <w:szCs w:val="24"/>
        </w:rPr>
        <w:t xml:space="preserve"> </w:t>
      </w:r>
      <w:r>
        <w:rPr>
          <w:szCs w:val="24"/>
        </w:rPr>
        <w:t>15</w:t>
      </w:r>
      <w:r w:rsidRPr="00CE3612">
        <w:rPr>
          <w:szCs w:val="24"/>
        </w:rPr>
        <w:t xml:space="preserve"> </w:t>
      </w:r>
      <w:r w:rsidRPr="00F74594">
        <w:rPr>
          <w:iCs/>
          <w:szCs w:val="24"/>
        </w:rPr>
        <w:t>cent</w:t>
      </w:r>
      <w:r>
        <w:rPr>
          <w:iCs/>
          <w:szCs w:val="24"/>
        </w:rPr>
        <w:t>i).</w:t>
      </w:r>
    </w:p>
    <w:p w14:paraId="386427B3" w14:textId="77777777" w:rsidR="007346CE" w:rsidRDefault="007346CE">
      <w:pPr>
        <w:pStyle w:val="Header"/>
        <w:tabs>
          <w:tab w:val="clear" w:pos="4320"/>
          <w:tab w:val="clear" w:pos="8640"/>
        </w:tabs>
        <w:rPr>
          <w:lang w:val="lv-LV"/>
        </w:rPr>
      </w:pPr>
    </w:p>
    <w:p w14:paraId="2D67C122" w14:textId="77777777" w:rsidR="00530D97" w:rsidRDefault="00530D97">
      <w:pPr>
        <w:pStyle w:val="Header"/>
        <w:tabs>
          <w:tab w:val="clear" w:pos="4320"/>
          <w:tab w:val="clear" w:pos="8640"/>
        </w:tabs>
        <w:rPr>
          <w:lang w:val="lv-LV"/>
        </w:rPr>
      </w:pPr>
    </w:p>
    <w:p w14:paraId="6DD38C42" w14:textId="1F70C8A8" w:rsidR="00342504" w:rsidRPr="008F4E34" w:rsidRDefault="008F4E34" w:rsidP="008F4E34">
      <w:pPr>
        <w:rPr>
          <w:bCs/>
          <w:color w:val="000000"/>
        </w:rPr>
      </w:pPr>
      <w:r w:rsidRPr="003D2462">
        <w:rPr>
          <w:bCs/>
          <w:color w:val="000000"/>
        </w:rPr>
        <w:t>Domes priekšsēdētājs</w:t>
      </w:r>
      <w:r w:rsidRPr="003D2462">
        <w:rPr>
          <w:bCs/>
          <w:color w:val="000000"/>
        </w:rPr>
        <w:tab/>
      </w:r>
      <w:r w:rsidRPr="003D2462">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i/>
        </w:rPr>
        <w:tab/>
      </w:r>
      <w:proofErr w:type="spellStart"/>
      <w:r w:rsidRPr="003D2462">
        <w:rPr>
          <w:bCs/>
          <w:color w:val="000000"/>
        </w:rPr>
        <w:t>M.Daģis</w:t>
      </w:r>
      <w:proofErr w:type="spellEnd"/>
    </w:p>
    <w:sectPr w:rsidR="00342504" w:rsidRPr="008F4E34" w:rsidSect="007346CE">
      <w:footerReference w:type="default" r:id="rId8"/>
      <w:head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59379" w14:textId="77777777" w:rsidR="008B703D" w:rsidRDefault="008B703D">
      <w:r>
        <w:separator/>
      </w:r>
    </w:p>
  </w:endnote>
  <w:endnote w:type="continuationSeparator" w:id="0">
    <w:p w14:paraId="716368C7" w14:textId="77777777" w:rsidR="008B703D" w:rsidRDefault="008B7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4418614"/>
      <w:docPartObj>
        <w:docPartGallery w:val="Page Numbers (Bottom of Page)"/>
        <w:docPartUnique/>
      </w:docPartObj>
    </w:sdtPr>
    <w:sdtEndPr>
      <w:rPr>
        <w:noProof/>
      </w:rPr>
    </w:sdtEndPr>
    <w:sdtContent>
      <w:p w14:paraId="75825D5B" w14:textId="77777777" w:rsidR="008F4E34" w:rsidRPr="00F609A9" w:rsidRDefault="008F4E34" w:rsidP="008F4E34">
        <w:pPr>
          <w:pStyle w:val="Footer"/>
          <w:rPr>
            <w:sz w:val="20"/>
            <w:szCs w:val="20"/>
          </w:rPr>
        </w:pPr>
        <w:r w:rsidRPr="00F609A9">
          <w:rPr>
            <w:sz w:val="20"/>
            <w:szCs w:val="20"/>
          </w:rPr>
          <w:t>DOKUMENTS IR PARAKSTĪTS AR DROŠU ELEKTRONISKO PARAKSTU UN SATUR LAIKA ZĪMOGU</w:t>
        </w:r>
      </w:p>
      <w:p w14:paraId="786A5B7F" w14:textId="4B773AC2" w:rsidR="00530D97" w:rsidRDefault="00530D97" w:rsidP="00530D97">
        <w:pPr>
          <w:pStyle w:val="Footer"/>
          <w:jc w:val="center"/>
        </w:pPr>
        <w:r>
          <w:fldChar w:fldCharType="begin"/>
        </w:r>
        <w:r>
          <w:instrText xml:space="preserve"> PAGE   \* MERGEFORMAT </w:instrText>
        </w:r>
        <w:r>
          <w:fldChar w:fldCharType="separate"/>
        </w:r>
        <w:r w:rsidR="008F4E34">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52F3A" w14:textId="77777777" w:rsidR="008B703D" w:rsidRDefault="008B703D">
      <w:r>
        <w:separator/>
      </w:r>
    </w:p>
  </w:footnote>
  <w:footnote w:type="continuationSeparator" w:id="0">
    <w:p w14:paraId="02B348F1" w14:textId="77777777" w:rsidR="008B703D" w:rsidRDefault="008B7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76D6D"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37BD29C4" wp14:editId="6EF815CC">
          <wp:extent cx="638175" cy="752475"/>
          <wp:effectExtent l="0" t="0" r="9525" b="9525"/>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5CBDD7F2"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7A1247BC"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r w:rsidR="00CC1DD5" w:rsidRPr="007346CE">
      <w:rPr>
        <w:rFonts w:ascii="Arial" w:hAnsi="Arial" w:cs="Arial"/>
        <w:b/>
        <w:sz w:val="44"/>
        <w:szCs w:val="44"/>
        <w:lang w:val="lv-LV"/>
      </w:rPr>
      <w:t>valsts</w:t>
    </w:r>
    <w:r w:rsidRPr="007346CE">
      <w:rPr>
        <w:rFonts w:ascii="Arial" w:hAnsi="Arial" w:cs="Arial"/>
        <w:b/>
        <w:sz w:val="44"/>
        <w:szCs w:val="44"/>
        <w:lang w:val="lv-LV"/>
      </w:rPr>
      <w:t xml:space="preserve">pilsētas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2A56FBEC"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5B9687AA" w14:textId="77777777" w:rsidTr="00F72368">
      <w:trPr>
        <w:jc w:val="center"/>
      </w:trPr>
      <w:tc>
        <w:tcPr>
          <w:tcW w:w="8528" w:type="dxa"/>
        </w:tcPr>
        <w:p w14:paraId="660B53B1" w14:textId="77777777" w:rsidR="00FB6B06" w:rsidRDefault="00FB6B06" w:rsidP="007F54F5">
          <w:pPr>
            <w:pStyle w:val="Header"/>
            <w:tabs>
              <w:tab w:val="clear" w:pos="4320"/>
              <w:tab w:val="clear" w:pos="8640"/>
            </w:tabs>
            <w:jc w:val="center"/>
            <w:rPr>
              <w:rFonts w:ascii="Arial" w:hAnsi="Arial"/>
              <w:sz w:val="20"/>
              <w:lang w:val="lv-LV"/>
            </w:rPr>
          </w:pPr>
        </w:p>
      </w:tc>
    </w:tr>
  </w:tbl>
  <w:p w14:paraId="38DF60D8"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text" w:val="LĒMUMS&#10;"/>
        <w:attr w:name="baseform" w:val="lēmums"/>
        <w:attr w:name="id" w:val="-1"/>
      </w:smartTagPr>
      <w:r w:rsidRPr="0066057F">
        <w:rPr>
          <w:rFonts w:ascii="Arial" w:hAnsi="Arial" w:cs="Arial"/>
          <w:b/>
          <w:sz w:val="40"/>
          <w:szCs w:val="40"/>
          <w:lang w:val="lv-LV"/>
        </w:rPr>
        <w:t>LĒMUMS</w:t>
      </w:r>
    </w:smartTag>
  </w:p>
  <w:p w14:paraId="6C93215F"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61E"/>
    <w:rsid w:val="00046E56"/>
    <w:rsid w:val="00076D9D"/>
    <w:rsid w:val="000A41C4"/>
    <w:rsid w:val="000C4CB0"/>
    <w:rsid w:val="000C684B"/>
    <w:rsid w:val="000E4EB6"/>
    <w:rsid w:val="00126D62"/>
    <w:rsid w:val="00157FB5"/>
    <w:rsid w:val="00197F0A"/>
    <w:rsid w:val="001B2E18"/>
    <w:rsid w:val="001C104F"/>
    <w:rsid w:val="001C629A"/>
    <w:rsid w:val="001C6392"/>
    <w:rsid w:val="002051D3"/>
    <w:rsid w:val="002438AA"/>
    <w:rsid w:val="002914DE"/>
    <w:rsid w:val="0029227E"/>
    <w:rsid w:val="002A71EA"/>
    <w:rsid w:val="002A7BFF"/>
    <w:rsid w:val="002D745A"/>
    <w:rsid w:val="0031251F"/>
    <w:rsid w:val="00342504"/>
    <w:rsid w:val="003959A1"/>
    <w:rsid w:val="003D12D3"/>
    <w:rsid w:val="003D5C89"/>
    <w:rsid w:val="004407DF"/>
    <w:rsid w:val="004412FD"/>
    <w:rsid w:val="0044759D"/>
    <w:rsid w:val="004A07D3"/>
    <w:rsid w:val="004D47D9"/>
    <w:rsid w:val="00503BF4"/>
    <w:rsid w:val="00530D97"/>
    <w:rsid w:val="00540422"/>
    <w:rsid w:val="00560FB3"/>
    <w:rsid w:val="00577970"/>
    <w:rsid w:val="005931AB"/>
    <w:rsid w:val="005F07BD"/>
    <w:rsid w:val="0060175D"/>
    <w:rsid w:val="0063151B"/>
    <w:rsid w:val="00631B8B"/>
    <w:rsid w:val="0063637A"/>
    <w:rsid w:val="006457D0"/>
    <w:rsid w:val="0066057F"/>
    <w:rsid w:val="0066324F"/>
    <w:rsid w:val="006D62C3"/>
    <w:rsid w:val="00720161"/>
    <w:rsid w:val="007346CE"/>
    <w:rsid w:val="007419F0"/>
    <w:rsid w:val="00755A43"/>
    <w:rsid w:val="0076543C"/>
    <w:rsid w:val="007753E2"/>
    <w:rsid w:val="007F54F5"/>
    <w:rsid w:val="00802131"/>
    <w:rsid w:val="00807AB7"/>
    <w:rsid w:val="00827057"/>
    <w:rsid w:val="008562DC"/>
    <w:rsid w:val="00880030"/>
    <w:rsid w:val="00892EB6"/>
    <w:rsid w:val="008B703D"/>
    <w:rsid w:val="008F061E"/>
    <w:rsid w:val="008F4E34"/>
    <w:rsid w:val="00946181"/>
    <w:rsid w:val="0097415D"/>
    <w:rsid w:val="00986446"/>
    <w:rsid w:val="009C00E0"/>
    <w:rsid w:val="00A61C73"/>
    <w:rsid w:val="00A867C4"/>
    <w:rsid w:val="00AA6D58"/>
    <w:rsid w:val="00AD597D"/>
    <w:rsid w:val="00B03FD3"/>
    <w:rsid w:val="00B35B4C"/>
    <w:rsid w:val="00B51C9C"/>
    <w:rsid w:val="00B64D4D"/>
    <w:rsid w:val="00B746FE"/>
    <w:rsid w:val="00BB795F"/>
    <w:rsid w:val="00BC0063"/>
    <w:rsid w:val="00C05DF7"/>
    <w:rsid w:val="00C205BD"/>
    <w:rsid w:val="00C36D3B"/>
    <w:rsid w:val="00C516D8"/>
    <w:rsid w:val="00C75E2C"/>
    <w:rsid w:val="00C86BBA"/>
    <w:rsid w:val="00C9728B"/>
    <w:rsid w:val="00CA0990"/>
    <w:rsid w:val="00CC1DD5"/>
    <w:rsid w:val="00CC74FB"/>
    <w:rsid w:val="00CD139B"/>
    <w:rsid w:val="00CD2FC4"/>
    <w:rsid w:val="00D00D85"/>
    <w:rsid w:val="00D1121C"/>
    <w:rsid w:val="00DC5428"/>
    <w:rsid w:val="00E31E1A"/>
    <w:rsid w:val="00E3404B"/>
    <w:rsid w:val="00E61AB9"/>
    <w:rsid w:val="00EA770A"/>
    <w:rsid w:val="00EB10AE"/>
    <w:rsid w:val="00EC3FC4"/>
    <w:rsid w:val="00EC4C76"/>
    <w:rsid w:val="00EC518D"/>
    <w:rsid w:val="00ED5720"/>
    <w:rsid w:val="00F72368"/>
    <w:rsid w:val="00F848CF"/>
    <w:rsid w:val="00FB6B06"/>
    <w:rsid w:val="00FB7367"/>
    <w:rsid w:val="00FD76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69A9197A"/>
  <w15:docId w15:val="{A089E37A-4CCA-4FA1-8497-01AE72AD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0"/>
      <w:lang w:val="en-US" w:eastAsia="lv-LV"/>
    </w:rPr>
  </w:style>
  <w:style w:type="paragraph" w:styleId="BodyText">
    <w:name w:val="Body Text"/>
    <w:basedOn w:val="Normal"/>
    <w:link w:val="BodyTextChar"/>
    <w:rPr>
      <w:szCs w:val="20"/>
    </w:rPr>
  </w:style>
  <w:style w:type="paragraph" w:styleId="Footer">
    <w:name w:val="footer"/>
    <w:basedOn w:val="Normal"/>
    <w:link w:val="FooterChar"/>
    <w:uiPriority w:val="99"/>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character" w:customStyle="1" w:styleId="BodyTextChar">
    <w:name w:val="Body Text Char"/>
    <w:link w:val="BodyText"/>
    <w:rsid w:val="00986446"/>
    <w:rPr>
      <w:sz w:val="24"/>
      <w:lang w:eastAsia="en-US"/>
    </w:rPr>
  </w:style>
  <w:style w:type="character" w:customStyle="1" w:styleId="HeaderChar">
    <w:name w:val="Header Char"/>
    <w:basedOn w:val="DefaultParagraphFont"/>
    <w:link w:val="Header"/>
    <w:rsid w:val="00986446"/>
    <w:rPr>
      <w:sz w:val="24"/>
      <w:lang w:val="en-US"/>
    </w:rPr>
  </w:style>
  <w:style w:type="character" w:customStyle="1" w:styleId="FooterChar">
    <w:name w:val="Footer Char"/>
    <w:basedOn w:val="DefaultParagraphFont"/>
    <w:link w:val="Footer"/>
    <w:uiPriority w:val="99"/>
    <w:rsid w:val="00530D9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Kopejie\Veidlapas\PARVALZU%20KOPEJAS%20VEIDLAPAS\1-3.1%20Jelgavas_v-pilsetas_domes_lemuma_projek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2FE37-271C-4218-B9EA-F835F4C57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 Jelgavas_v-pilsetas_domes_lemuma_projekts.dotx</Template>
  <TotalTime>2</TotalTime>
  <Pages>2</Pages>
  <Words>2607</Words>
  <Characters>1486</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2025-12-01T09:05:00Z</cp:lastPrinted>
  <dcterms:created xsi:type="dcterms:W3CDTF">2026-01-28T19:06:00Z</dcterms:created>
  <dcterms:modified xsi:type="dcterms:W3CDTF">2026-01-28T19:08:00Z</dcterms:modified>
</cp:coreProperties>
</file>