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59E89" w14:textId="77777777" w:rsidR="00D85357" w:rsidRPr="00D85357" w:rsidRDefault="00D85357" w:rsidP="00030CB7">
      <w:pPr>
        <w:jc w:val="center"/>
      </w:pPr>
    </w:p>
    <w:p w14:paraId="37AFD7A5" w14:textId="147B688B" w:rsidR="00D85357" w:rsidRPr="00D85357" w:rsidRDefault="00D85357" w:rsidP="00D85357">
      <w:pPr>
        <w:jc w:val="center"/>
        <w:rPr>
          <w:b/>
          <w:bCs/>
          <w:szCs w:val="44"/>
        </w:rPr>
      </w:pPr>
      <w:bookmarkStart w:id="0" w:name="_Hlk219464826"/>
      <w:r w:rsidRPr="00D85357">
        <w:rPr>
          <w:b/>
        </w:rPr>
        <w:t xml:space="preserve">JELGAVAS </w:t>
      </w:r>
      <w:r w:rsidR="00A0211A">
        <w:rPr>
          <w:b/>
        </w:rPr>
        <w:t>VALSTS</w:t>
      </w:r>
      <w:r w:rsidRPr="00D85357">
        <w:rPr>
          <w:b/>
        </w:rPr>
        <w:t xml:space="preserve">PILSĒTAS PAŠVALDĪBAS </w:t>
      </w:r>
      <w:r w:rsidR="00A0211A">
        <w:rPr>
          <w:b/>
          <w:bCs/>
          <w:szCs w:val="44"/>
        </w:rPr>
        <w:t>202</w:t>
      </w:r>
      <w:r w:rsidR="00BA2C00">
        <w:rPr>
          <w:b/>
          <w:bCs/>
          <w:szCs w:val="44"/>
        </w:rPr>
        <w:t>6</w:t>
      </w:r>
      <w:r w:rsidRPr="00D85357">
        <w:rPr>
          <w:b/>
          <w:bCs/>
          <w:szCs w:val="44"/>
        </w:rPr>
        <w:t>.</w:t>
      </w:r>
      <w:r w:rsidR="00BA2C00">
        <w:rPr>
          <w:b/>
          <w:bCs/>
          <w:szCs w:val="44"/>
        </w:rPr>
        <w:t> </w:t>
      </w:r>
      <w:r w:rsidRPr="00D85357">
        <w:rPr>
          <w:b/>
          <w:bCs/>
          <w:szCs w:val="44"/>
        </w:rPr>
        <w:t xml:space="preserve">GADA </w:t>
      </w:r>
      <w:r w:rsidR="00C3688B" w:rsidRPr="004357FC">
        <w:rPr>
          <w:b/>
          <w:bCs/>
          <w:szCs w:val="44"/>
        </w:rPr>
        <w:t>12</w:t>
      </w:r>
      <w:r w:rsidRPr="004357FC">
        <w:rPr>
          <w:b/>
          <w:bCs/>
          <w:szCs w:val="44"/>
        </w:rPr>
        <w:t>.</w:t>
      </w:r>
      <w:r w:rsidR="00BA2C00">
        <w:rPr>
          <w:b/>
          <w:bCs/>
          <w:szCs w:val="44"/>
        </w:rPr>
        <w:t> </w:t>
      </w:r>
      <w:r w:rsidR="00DC5E20">
        <w:rPr>
          <w:b/>
          <w:bCs/>
          <w:szCs w:val="44"/>
        </w:rPr>
        <w:t>FEBRU</w:t>
      </w:r>
      <w:r w:rsidRPr="00D85357">
        <w:rPr>
          <w:b/>
          <w:bCs/>
          <w:szCs w:val="44"/>
        </w:rPr>
        <w:t xml:space="preserve">ĀRA </w:t>
      </w:r>
    </w:p>
    <w:p w14:paraId="52E6F062" w14:textId="77777777" w:rsidR="00EF28F1" w:rsidRDefault="00D85357" w:rsidP="00D85357">
      <w:pPr>
        <w:jc w:val="center"/>
        <w:rPr>
          <w:b/>
        </w:rPr>
      </w:pPr>
      <w:r w:rsidRPr="00D85357">
        <w:rPr>
          <w:b/>
        </w:rPr>
        <w:t>SAISTOŠO NOTEIKUMU NR.</w:t>
      </w:r>
      <w:r w:rsidR="0063382B">
        <w:rPr>
          <w:b/>
        </w:rPr>
        <w:t>___</w:t>
      </w:r>
      <w:r w:rsidRPr="00D85357">
        <w:rPr>
          <w:b/>
        </w:rPr>
        <w:t xml:space="preserve"> </w:t>
      </w:r>
    </w:p>
    <w:p w14:paraId="6FF0A1AA" w14:textId="00A0B147" w:rsidR="00D85357" w:rsidRPr="00D85357" w:rsidRDefault="00D85357" w:rsidP="00D85357">
      <w:pPr>
        <w:jc w:val="center"/>
        <w:rPr>
          <w:b/>
        </w:rPr>
      </w:pPr>
      <w:r w:rsidRPr="00D85357">
        <w:rPr>
          <w:b/>
        </w:rPr>
        <w:t>“</w:t>
      </w:r>
      <w:bookmarkStart w:id="1" w:name="_Hlk219464054"/>
      <w:r w:rsidRPr="00D85357">
        <w:rPr>
          <w:b/>
        </w:rPr>
        <w:t xml:space="preserve">PAR JELGAVAS </w:t>
      </w:r>
      <w:r w:rsidR="00A0211A">
        <w:rPr>
          <w:b/>
        </w:rPr>
        <w:t>VALSTS</w:t>
      </w:r>
      <w:r w:rsidRPr="00D85357">
        <w:rPr>
          <w:b/>
        </w:rPr>
        <w:t>PILSĒTAS PAŠVALDĪBAS LĪDZFINANSĒJUMU DAUDZDZĪVOKĻU DZĪVOJAMĀM MĀJĀM PIESAISTĪTO ZEMESGABALU LABIEKĀRTOŠANAI</w:t>
      </w:r>
      <w:bookmarkEnd w:id="1"/>
      <w:r w:rsidRPr="00D85357">
        <w:rPr>
          <w:b/>
        </w:rPr>
        <w:t>”</w:t>
      </w:r>
    </w:p>
    <w:bookmarkEnd w:id="0"/>
    <w:p w14:paraId="7D76F6F5" w14:textId="77777777" w:rsidR="00D9238B" w:rsidRPr="00030CB7" w:rsidRDefault="00D9238B" w:rsidP="00030CB7">
      <w:pPr>
        <w:jc w:val="center"/>
        <w:rPr>
          <w:b/>
        </w:rPr>
      </w:pPr>
      <w:r w:rsidRPr="00572BEB">
        <w:rPr>
          <w:b/>
        </w:rPr>
        <w:t>PASKAIDROJUMA RAKSTS</w:t>
      </w:r>
    </w:p>
    <w:p w14:paraId="57ED0D1D" w14:textId="77777777" w:rsidR="00D9238B" w:rsidRPr="00572BEB" w:rsidRDefault="00D9238B" w:rsidP="0058129D">
      <w:pPr>
        <w:jc w:val="center"/>
        <w:rPr>
          <w:b/>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210"/>
      </w:tblGrid>
      <w:tr w:rsidR="00572BEB" w:rsidRPr="00572BEB" w14:paraId="4723A1A1" w14:textId="77777777" w:rsidTr="00BA2C00">
        <w:tc>
          <w:tcPr>
            <w:tcW w:w="2942" w:type="dxa"/>
          </w:tcPr>
          <w:p w14:paraId="3C1CF1F8" w14:textId="77777777" w:rsidR="00D9238B" w:rsidRPr="00572BEB" w:rsidRDefault="00D9238B" w:rsidP="000E7A92">
            <w:pPr>
              <w:jc w:val="center"/>
              <w:rPr>
                <w:b/>
              </w:rPr>
            </w:pPr>
            <w:r w:rsidRPr="00572BEB">
              <w:rPr>
                <w:b/>
              </w:rPr>
              <w:t>Paskaidrojuma raksta sadaļas</w:t>
            </w:r>
          </w:p>
        </w:tc>
        <w:tc>
          <w:tcPr>
            <w:tcW w:w="6210" w:type="dxa"/>
            <w:vAlign w:val="center"/>
          </w:tcPr>
          <w:p w14:paraId="3D7B882B" w14:textId="77777777" w:rsidR="00D9238B" w:rsidRPr="00572BEB" w:rsidRDefault="00D9238B" w:rsidP="002C5FE4">
            <w:pPr>
              <w:jc w:val="center"/>
              <w:rPr>
                <w:b/>
              </w:rPr>
            </w:pPr>
            <w:r w:rsidRPr="00572BEB">
              <w:rPr>
                <w:b/>
              </w:rPr>
              <w:t>Norādāmā informācija</w:t>
            </w:r>
          </w:p>
        </w:tc>
      </w:tr>
      <w:tr w:rsidR="00FE4F93" w:rsidRPr="00572BEB" w14:paraId="7AF2F646" w14:textId="77777777" w:rsidTr="00BA2C00">
        <w:tc>
          <w:tcPr>
            <w:tcW w:w="2942" w:type="dxa"/>
            <w:vMerge w:val="restart"/>
          </w:tcPr>
          <w:p w14:paraId="39EE208C" w14:textId="0FA6C096" w:rsidR="00FE4F93" w:rsidRPr="009B2E3A" w:rsidRDefault="00FE4F93" w:rsidP="002C5FE4">
            <w:pPr>
              <w:rPr>
                <w:highlight w:val="yellow"/>
              </w:rPr>
            </w:pPr>
            <w:r w:rsidRPr="00C94902">
              <w:rPr>
                <w:b/>
              </w:rPr>
              <w:t xml:space="preserve">1. Mērķis un nepieciešamības pamatojums </w:t>
            </w:r>
          </w:p>
        </w:tc>
        <w:tc>
          <w:tcPr>
            <w:tcW w:w="6210" w:type="dxa"/>
          </w:tcPr>
          <w:p w14:paraId="7F635CA5" w14:textId="77777777" w:rsidR="00FE4F93" w:rsidRPr="00EF28F1" w:rsidRDefault="00FE4F93" w:rsidP="00A11349">
            <w:pPr>
              <w:shd w:val="clear" w:color="auto" w:fill="FFFFFF"/>
              <w:spacing w:line="293" w:lineRule="atLeast"/>
              <w:jc w:val="both"/>
            </w:pPr>
            <w:r w:rsidRPr="00EF28F1">
              <w:t>Šobrīd kārtību, kādā Jelgavas valstspilsētas pašvaldība (turpmāk – pašvaldība) piešķir līdzfinansējumu dzīvojamai mājai piesaistītā zemesgabala labiekārtošanai, līdzfinansēšanas apmēru un piešķiršanas nosacījumus nosaka</w:t>
            </w:r>
          </w:p>
          <w:p w14:paraId="21E61237" w14:textId="3FE41785" w:rsidR="00FE4F93" w:rsidRDefault="00FE4F93" w:rsidP="009B6D33">
            <w:pPr>
              <w:jc w:val="both"/>
            </w:pPr>
            <w:r w:rsidRPr="00EF28F1">
              <w:t>Jelgavas valstspilsētas pašvaldības 2022. gada 24. februāra saistošie noteikumi Nr. 22-5</w:t>
            </w:r>
            <w:r w:rsidR="00EF28F1">
              <w:t xml:space="preserve"> “</w:t>
            </w:r>
            <w:r w:rsidRPr="00EF28F1">
              <w:t xml:space="preserve">Par Jelgavas </w:t>
            </w:r>
            <w:r>
              <w:t>valsts</w:t>
            </w:r>
            <w:r w:rsidRPr="007040D0">
              <w:t>pilsētas pašvaldības līdzfinansējumu daudzdzīvokļu dzīvojamām mājām piesaistīto zemesgabalu labiekārtošanai”</w:t>
            </w:r>
            <w:r>
              <w:t xml:space="preserve"> (turpmāk –</w:t>
            </w:r>
            <w:r w:rsidR="008756F1">
              <w:t>spēkā esošie s</w:t>
            </w:r>
            <w:r>
              <w:t>aistošie noteikumi).</w:t>
            </w:r>
            <w:r w:rsidRPr="007040D0">
              <w:t xml:space="preserve"> </w:t>
            </w:r>
          </w:p>
          <w:p w14:paraId="76E94743" w14:textId="3C8537EF" w:rsidR="00FE4F93" w:rsidRPr="00FE4F93" w:rsidRDefault="008756F1" w:rsidP="00FE4F93">
            <w:pPr>
              <w:jc w:val="both"/>
            </w:pPr>
            <w:r>
              <w:t>Spēkā esošo saistošo noteikumu p</w:t>
            </w:r>
            <w:r w:rsidR="00FE4F93" w:rsidRPr="00FE4F93">
              <w:t xml:space="preserve">raktiskā piemērošana </w:t>
            </w:r>
            <w:r w:rsidRPr="008756F1">
              <w:t>rada nepieciešamību precizēt vairākas normas</w:t>
            </w:r>
            <w:r w:rsidR="00FE4F93" w:rsidRPr="00FE4F93">
              <w:t xml:space="preserve">, lai nodrošinātu skaidrāku </w:t>
            </w:r>
            <w:r>
              <w:t xml:space="preserve">pašvaldības </w:t>
            </w:r>
            <w:r w:rsidR="00FE4F93" w:rsidRPr="00FE4F93">
              <w:t>līdzfinansējuma apmēra noteikšanu, vienlīdzīgu attieksmi pret dzīvokļu īpašnieku kopībām</w:t>
            </w:r>
            <w:r>
              <w:t xml:space="preserve"> </w:t>
            </w:r>
            <w:r w:rsidRPr="008756F1">
              <w:t>gadījumos, kad</w:t>
            </w:r>
            <w:r>
              <w:t xml:space="preserve"> </w:t>
            </w:r>
            <w:r w:rsidR="00FE4F93" w:rsidRPr="00FE4F93">
              <w:t>projektā piedalās vairākas daudzdzīvokļu dzīvojamās mājas, kā arī palielinātu atbalstu noteiktiem labiekārtojuma veidiem, īpaši slēgta tipa atkritumu konteineru novietņu izbūvei.</w:t>
            </w:r>
          </w:p>
          <w:p w14:paraId="5F69ABFF" w14:textId="73D582E8" w:rsidR="008756F1" w:rsidRDefault="008756F1" w:rsidP="00FE4F93">
            <w:pPr>
              <w:jc w:val="both"/>
            </w:pPr>
            <w:r>
              <w:t xml:space="preserve">Saistošo noteikumu </w:t>
            </w:r>
            <w:r w:rsidR="007A241D">
              <w:t xml:space="preserve">izdošanas </w:t>
            </w:r>
            <w:r w:rsidR="00FE4F93" w:rsidRPr="00FE4F93">
              <w:t>mērķis ir:</w:t>
            </w:r>
            <w:r>
              <w:t xml:space="preserve"> </w:t>
            </w:r>
          </w:p>
          <w:p w14:paraId="5C61A580" w14:textId="1EA0BAC7" w:rsidR="008756F1" w:rsidRPr="008756F1" w:rsidRDefault="008756F1" w:rsidP="008756F1">
            <w:pPr>
              <w:pStyle w:val="ListParagraph"/>
              <w:numPr>
                <w:ilvl w:val="0"/>
                <w:numId w:val="15"/>
              </w:numPr>
              <w:spacing w:after="0" w:line="240" w:lineRule="auto"/>
              <w:ind w:left="284" w:hanging="284"/>
              <w:jc w:val="both"/>
              <w:rPr>
                <w:rFonts w:ascii="Times New Roman" w:hAnsi="Times New Roman"/>
                <w:sz w:val="24"/>
                <w:szCs w:val="24"/>
              </w:rPr>
            </w:pPr>
            <w:r w:rsidRPr="008756F1">
              <w:rPr>
                <w:rFonts w:ascii="Times New Roman" w:hAnsi="Times New Roman"/>
                <w:sz w:val="24"/>
                <w:szCs w:val="24"/>
              </w:rPr>
              <w:t>precizēt pašvaldības līdzfinansējuma maksimālos apmērus;</w:t>
            </w:r>
          </w:p>
          <w:p w14:paraId="2917094D" w14:textId="01F097DD" w:rsidR="008756F1" w:rsidRPr="008756F1" w:rsidRDefault="008756F1" w:rsidP="008756F1">
            <w:pPr>
              <w:pStyle w:val="ListParagraph"/>
              <w:numPr>
                <w:ilvl w:val="0"/>
                <w:numId w:val="15"/>
              </w:numPr>
              <w:spacing w:after="0" w:line="240" w:lineRule="auto"/>
              <w:ind w:left="284" w:hanging="284"/>
              <w:jc w:val="both"/>
              <w:rPr>
                <w:rFonts w:ascii="Times New Roman" w:hAnsi="Times New Roman"/>
                <w:sz w:val="24"/>
                <w:szCs w:val="24"/>
              </w:rPr>
            </w:pPr>
            <w:r w:rsidRPr="008756F1">
              <w:rPr>
                <w:rFonts w:ascii="Times New Roman" w:hAnsi="Times New Roman"/>
                <w:sz w:val="24"/>
                <w:szCs w:val="24"/>
              </w:rPr>
              <w:t>nodrošināt vienlīdzīgu un saprotamu līdzfinansējuma piešķiršanas kārtību gadījumos, kad projektā piedalās vairāku daudzdzīvokļu dzīvojamo māju dzīvokļu īpašnieku kopības;</w:t>
            </w:r>
          </w:p>
          <w:p w14:paraId="73CC94BA" w14:textId="365D7317" w:rsidR="008756F1" w:rsidRPr="008756F1" w:rsidRDefault="0098026E" w:rsidP="008756F1">
            <w:pPr>
              <w:pStyle w:val="ListParagraph"/>
              <w:numPr>
                <w:ilvl w:val="0"/>
                <w:numId w:val="15"/>
              </w:numPr>
              <w:spacing w:after="0" w:line="240" w:lineRule="auto"/>
              <w:ind w:left="284" w:hanging="284"/>
              <w:jc w:val="both"/>
              <w:rPr>
                <w:rFonts w:ascii="Times New Roman" w:hAnsi="Times New Roman"/>
                <w:sz w:val="24"/>
                <w:szCs w:val="24"/>
              </w:rPr>
            </w:pPr>
            <w:r>
              <w:rPr>
                <w:rFonts w:ascii="Times New Roman" w:hAnsi="Times New Roman"/>
                <w:sz w:val="24"/>
                <w:szCs w:val="24"/>
              </w:rPr>
              <w:t>p</w:t>
            </w:r>
            <w:r w:rsidRPr="0098026E">
              <w:rPr>
                <w:rFonts w:ascii="Times New Roman" w:hAnsi="Times New Roman"/>
                <w:sz w:val="24"/>
                <w:szCs w:val="24"/>
              </w:rPr>
              <w:t>alielināt atbalstu slēgta tipa atkritumu konteineru novietņu izbūvei un citām funkcionalitātes uzlabošanas aktivitātēm</w:t>
            </w:r>
            <w:r w:rsidR="008756F1" w:rsidRPr="008756F1">
              <w:rPr>
                <w:rFonts w:ascii="Times New Roman" w:hAnsi="Times New Roman"/>
                <w:sz w:val="24"/>
                <w:szCs w:val="24"/>
              </w:rPr>
              <w:t>;</w:t>
            </w:r>
          </w:p>
          <w:p w14:paraId="0A72A7E6" w14:textId="6753F8A5" w:rsidR="008756F1" w:rsidRPr="008756F1" w:rsidRDefault="008756F1" w:rsidP="008756F1">
            <w:pPr>
              <w:pStyle w:val="ListParagraph"/>
              <w:numPr>
                <w:ilvl w:val="0"/>
                <w:numId w:val="15"/>
              </w:numPr>
              <w:spacing w:after="0" w:line="240" w:lineRule="auto"/>
              <w:ind w:left="284" w:hanging="284"/>
              <w:jc w:val="both"/>
              <w:rPr>
                <w:rFonts w:ascii="Times New Roman" w:hAnsi="Times New Roman"/>
                <w:sz w:val="24"/>
                <w:szCs w:val="24"/>
              </w:rPr>
            </w:pPr>
            <w:r w:rsidRPr="008756F1">
              <w:rPr>
                <w:rFonts w:ascii="Times New Roman" w:hAnsi="Times New Roman"/>
                <w:sz w:val="24"/>
                <w:szCs w:val="24"/>
              </w:rPr>
              <w:t>uzlabot caurspīdīgumu cenu aptauju un iepirkuma rezultātu apstiprināšanas procesā;</w:t>
            </w:r>
          </w:p>
          <w:p w14:paraId="695ACEF1" w14:textId="77777777" w:rsidR="0098026E" w:rsidRPr="00C23FA2" w:rsidRDefault="008756F1" w:rsidP="008756F1">
            <w:pPr>
              <w:pStyle w:val="ListParagraph"/>
              <w:numPr>
                <w:ilvl w:val="0"/>
                <w:numId w:val="15"/>
              </w:numPr>
              <w:spacing w:after="0" w:line="240" w:lineRule="auto"/>
              <w:ind w:left="284" w:hanging="284"/>
              <w:jc w:val="both"/>
            </w:pPr>
            <w:r w:rsidRPr="008756F1">
              <w:rPr>
                <w:rFonts w:ascii="Times New Roman" w:hAnsi="Times New Roman"/>
                <w:sz w:val="24"/>
                <w:szCs w:val="24"/>
              </w:rPr>
              <w:t xml:space="preserve">precizēt pieteikuma dokumentu saturu un līdzfinansējuma </w:t>
            </w:r>
            <w:r w:rsidRPr="00C23FA2">
              <w:rPr>
                <w:rFonts w:ascii="Times New Roman" w:hAnsi="Times New Roman"/>
                <w:sz w:val="24"/>
                <w:szCs w:val="24"/>
              </w:rPr>
              <w:t>aprēķināšanas kārtību</w:t>
            </w:r>
            <w:r w:rsidR="0098026E" w:rsidRPr="00C23FA2">
              <w:rPr>
                <w:rFonts w:ascii="Times New Roman" w:hAnsi="Times New Roman"/>
                <w:sz w:val="24"/>
                <w:szCs w:val="24"/>
              </w:rPr>
              <w:t>;</w:t>
            </w:r>
          </w:p>
          <w:p w14:paraId="6B9FCDA3" w14:textId="7CE57F0F" w:rsidR="008756F1" w:rsidRPr="0098026E" w:rsidRDefault="0098026E" w:rsidP="008756F1">
            <w:pPr>
              <w:pStyle w:val="ListParagraph"/>
              <w:numPr>
                <w:ilvl w:val="0"/>
                <w:numId w:val="15"/>
              </w:numPr>
              <w:spacing w:after="0" w:line="240" w:lineRule="auto"/>
              <w:ind w:left="284" w:hanging="284"/>
              <w:jc w:val="both"/>
              <w:rPr>
                <w:rFonts w:ascii="Times New Roman" w:hAnsi="Times New Roman"/>
                <w:sz w:val="24"/>
                <w:szCs w:val="24"/>
              </w:rPr>
            </w:pPr>
            <w:r w:rsidRPr="00C23FA2">
              <w:rPr>
                <w:rFonts w:ascii="Times New Roman" w:hAnsi="Times New Roman"/>
                <w:sz w:val="24"/>
                <w:szCs w:val="24"/>
              </w:rPr>
              <w:t>samazināt administratīvo slogu iesniedzējiem, precizējot prasības attiecībā uz zemesgabala īpašnieka piekrišanu</w:t>
            </w:r>
            <w:r w:rsidR="008756F1" w:rsidRPr="0098026E">
              <w:rPr>
                <w:rFonts w:ascii="Times New Roman" w:hAnsi="Times New Roman"/>
                <w:sz w:val="24"/>
                <w:szCs w:val="24"/>
              </w:rPr>
              <w:t>.</w:t>
            </w:r>
          </w:p>
          <w:p w14:paraId="7725A9E0" w14:textId="6919B9DA" w:rsidR="00FE4F93" w:rsidRPr="0084412D" w:rsidRDefault="008756F1" w:rsidP="00EF28F1">
            <w:pPr>
              <w:pStyle w:val="NormalWeb"/>
              <w:shd w:val="clear" w:color="auto" w:fill="FFFFFF"/>
              <w:spacing w:before="0" w:beforeAutospacing="0" w:after="0" w:afterAutospacing="0"/>
              <w:jc w:val="both"/>
            </w:pPr>
            <w:r w:rsidRPr="008756F1">
              <w:rPr>
                <w:color w:val="000000" w:themeColor="text1"/>
                <w:shd w:val="clear" w:color="auto" w:fill="FFFFFF"/>
              </w:rPr>
              <w:t xml:space="preserve">Ņemot vērā, ka </w:t>
            </w:r>
            <w:r w:rsidR="00FE4F93" w:rsidRPr="00BA63D1">
              <w:rPr>
                <w:color w:val="000000" w:themeColor="text1"/>
                <w:shd w:val="clear" w:color="auto" w:fill="FFFFFF"/>
              </w:rPr>
              <w:t>nepieciešamo grozījumu apjoms pārsniedz pusi no spēkā esošo Saistošo noteikumu normu apjoma, pamatojoties uz Ministru kabineta 2009. gada 3. februāra noteikumu Nr.</w:t>
            </w:r>
            <w:r w:rsidR="00FE4F93">
              <w:rPr>
                <w:color w:val="000000" w:themeColor="text1"/>
                <w:shd w:val="clear" w:color="auto" w:fill="FFFFFF"/>
              </w:rPr>
              <w:t> </w:t>
            </w:r>
            <w:r w:rsidR="00EF28F1">
              <w:rPr>
                <w:color w:val="000000" w:themeColor="text1"/>
                <w:shd w:val="clear" w:color="auto" w:fill="FFFFFF"/>
              </w:rPr>
              <w:t>108 “</w:t>
            </w:r>
            <w:r w:rsidR="00FE4F93" w:rsidRPr="00BA63D1">
              <w:rPr>
                <w:color w:val="000000" w:themeColor="text1"/>
                <w:shd w:val="clear" w:color="auto" w:fill="FFFFFF"/>
              </w:rPr>
              <w:t>Normatīvo aktu projektu sagatavošanas noteikumi</w:t>
            </w:r>
            <w:r w:rsidR="00EF28F1">
              <w:rPr>
                <w:color w:val="000000" w:themeColor="text1"/>
                <w:shd w:val="clear" w:color="auto" w:fill="FFFFFF"/>
              </w:rPr>
              <w:t>”</w:t>
            </w:r>
            <w:r w:rsidR="00FE4F93" w:rsidRPr="00BA63D1">
              <w:rPr>
                <w:color w:val="000000" w:themeColor="text1"/>
                <w:shd w:val="clear" w:color="auto" w:fill="FFFFFF"/>
              </w:rPr>
              <w:t xml:space="preserve"> 140. punktu, ir</w:t>
            </w:r>
            <w:r w:rsidR="00FE4F93">
              <w:t xml:space="preserve"> </w:t>
            </w:r>
            <w:r>
              <w:t>izstrādāts</w:t>
            </w:r>
            <w:r w:rsidR="00FE4F93">
              <w:t xml:space="preserve"> jauns saistošo</w:t>
            </w:r>
            <w:r w:rsidR="00FE4F93" w:rsidRPr="00113089">
              <w:t xml:space="preserve"> noteikumu</w:t>
            </w:r>
            <w:r>
              <w:t xml:space="preserve"> </w:t>
            </w:r>
            <w:r w:rsidR="00523B59">
              <w:t>projekts</w:t>
            </w:r>
            <w:r w:rsidR="00FE4F93" w:rsidRPr="00113089">
              <w:t xml:space="preserve"> </w:t>
            </w:r>
            <w:r w:rsidR="00EF28F1">
              <w:t>“</w:t>
            </w:r>
            <w:r w:rsidR="00FE4F93" w:rsidRPr="007040D0">
              <w:t xml:space="preserve">Par Jelgavas </w:t>
            </w:r>
            <w:r w:rsidR="00FE4F93">
              <w:t>valsts</w:t>
            </w:r>
            <w:r w:rsidR="00FE4F93" w:rsidRPr="007040D0">
              <w:t xml:space="preserve">pilsētas pašvaldības līdzfinansējumu daudzdzīvokļu dzīvojamām mājām piesaistīto zemesgabalu labiekārtošanai” </w:t>
            </w:r>
            <w:r w:rsidR="00FE4F93">
              <w:t xml:space="preserve">(turpmāk – </w:t>
            </w:r>
            <w:r w:rsidR="00142BEC">
              <w:t>n</w:t>
            </w:r>
            <w:r w:rsidR="00FE4F93">
              <w:t>oteikum</w:t>
            </w:r>
            <w:r w:rsidR="00523B59">
              <w:t>u projekts</w:t>
            </w:r>
            <w:r w:rsidR="00FE4F93">
              <w:t>).</w:t>
            </w:r>
          </w:p>
        </w:tc>
      </w:tr>
      <w:tr w:rsidR="00FE4F93" w:rsidRPr="00572BEB" w14:paraId="4F70505F" w14:textId="77777777" w:rsidTr="00BA2C00">
        <w:tc>
          <w:tcPr>
            <w:tcW w:w="2942" w:type="dxa"/>
            <w:vMerge/>
          </w:tcPr>
          <w:p w14:paraId="3AE8717D" w14:textId="77777777" w:rsidR="00FE4F93" w:rsidRPr="00C94902" w:rsidRDefault="00FE4F93" w:rsidP="002C5FE4">
            <w:pPr>
              <w:rPr>
                <w:b/>
              </w:rPr>
            </w:pPr>
          </w:p>
        </w:tc>
        <w:tc>
          <w:tcPr>
            <w:tcW w:w="6210" w:type="dxa"/>
          </w:tcPr>
          <w:p w14:paraId="24446D42" w14:textId="77777777" w:rsidR="00FE4F93" w:rsidRPr="00142BEC" w:rsidRDefault="00FE4F93" w:rsidP="00142BEC">
            <w:pPr>
              <w:shd w:val="clear" w:color="auto" w:fill="FFFFFF"/>
              <w:spacing w:line="293" w:lineRule="atLeast"/>
              <w:jc w:val="both"/>
            </w:pPr>
            <w:r w:rsidRPr="00142BEC">
              <w:t xml:space="preserve">Galvenie grozījumi: </w:t>
            </w:r>
          </w:p>
          <w:p w14:paraId="3152601D" w14:textId="4540C6F1"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 xml:space="preserve">precizēti noteikumos lietotie termini, </w:t>
            </w:r>
            <w:r w:rsidR="00523B59">
              <w:rPr>
                <w:rFonts w:ascii="Times New Roman" w:hAnsi="Times New Roman"/>
                <w:sz w:val="24"/>
                <w:szCs w:val="24"/>
              </w:rPr>
              <w:t>tostarp</w:t>
            </w:r>
            <w:r w:rsidRPr="00142BEC">
              <w:rPr>
                <w:rFonts w:ascii="Times New Roman" w:hAnsi="Times New Roman"/>
                <w:sz w:val="24"/>
                <w:szCs w:val="24"/>
              </w:rPr>
              <w:t xml:space="preserve"> skaidri </w:t>
            </w:r>
            <w:r w:rsidRPr="00142BEC">
              <w:rPr>
                <w:rFonts w:ascii="Times New Roman" w:hAnsi="Times New Roman"/>
                <w:sz w:val="24"/>
                <w:szCs w:val="24"/>
              </w:rPr>
              <w:lastRenderedPageBreak/>
              <w:t>definēts termins “</w:t>
            </w:r>
            <w:r w:rsidRPr="00523B59">
              <w:rPr>
                <w:rFonts w:ascii="Times New Roman" w:hAnsi="Times New Roman"/>
                <w:i/>
                <w:iCs/>
                <w:sz w:val="24"/>
                <w:szCs w:val="24"/>
              </w:rPr>
              <w:t>pieteikums</w:t>
            </w:r>
            <w:r w:rsidRPr="00142BEC">
              <w:rPr>
                <w:rFonts w:ascii="Times New Roman" w:hAnsi="Times New Roman"/>
                <w:sz w:val="24"/>
                <w:szCs w:val="24"/>
              </w:rPr>
              <w:t>”, lai nodrošinātu vienotu tā lietojumu visā noteikumu tekstā;</w:t>
            </w:r>
          </w:p>
          <w:p w14:paraId="403E112D" w14:textId="5101D627"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 xml:space="preserve">noteikumos </w:t>
            </w:r>
            <w:r w:rsidR="00523B59" w:rsidRPr="00523B59">
              <w:rPr>
                <w:rFonts w:ascii="Times New Roman" w:hAnsi="Times New Roman"/>
                <w:sz w:val="24"/>
                <w:szCs w:val="24"/>
              </w:rPr>
              <w:t>noteikts maksimāli pieejamais pašvaldības līdzfinansējuma apmērs viena projekta ietvaros,</w:t>
            </w:r>
            <w:r w:rsidRPr="00142BEC">
              <w:rPr>
                <w:rFonts w:ascii="Times New Roman" w:hAnsi="Times New Roman"/>
                <w:sz w:val="24"/>
                <w:szCs w:val="24"/>
              </w:rPr>
              <w:t xml:space="preserve"> paredzot tā palielinājumu gadījumos, kad projekta īstenošanā piedalās vairāku daudzdzīvokļu dzīvojamo māju dzīvokļu īpašnieku kopības;</w:t>
            </w:r>
          </w:p>
          <w:p w14:paraId="2825C09E" w14:textId="6E70A0F7"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palielināt</w:t>
            </w:r>
            <w:r w:rsidR="00523B59">
              <w:rPr>
                <w:rFonts w:ascii="Times New Roman" w:hAnsi="Times New Roman"/>
                <w:sz w:val="24"/>
                <w:szCs w:val="24"/>
              </w:rPr>
              <w:t>a</w:t>
            </w:r>
            <w:r w:rsidRPr="00142BEC">
              <w:rPr>
                <w:rFonts w:ascii="Times New Roman" w:hAnsi="Times New Roman"/>
                <w:sz w:val="24"/>
                <w:szCs w:val="24"/>
              </w:rPr>
              <w:t xml:space="preserve"> pašvaldības līdzfinansējuma intensitāte</w:t>
            </w:r>
            <w:r w:rsidR="00523B59">
              <w:rPr>
                <w:rFonts w:ascii="Times New Roman" w:hAnsi="Times New Roman"/>
                <w:sz w:val="24"/>
                <w:szCs w:val="24"/>
              </w:rPr>
              <w:t xml:space="preserve"> </w:t>
            </w:r>
            <w:r w:rsidRPr="00142BEC">
              <w:rPr>
                <w:rFonts w:ascii="Times New Roman" w:hAnsi="Times New Roman"/>
                <w:sz w:val="24"/>
                <w:szCs w:val="24"/>
              </w:rPr>
              <w:t>slēgta tipa atkritumu konteineru novietņu izbūvei, pārbūvei vai atjaunošanai</w:t>
            </w:r>
            <w:r w:rsidR="00523B59">
              <w:rPr>
                <w:rFonts w:ascii="Times New Roman" w:hAnsi="Times New Roman"/>
                <w:sz w:val="24"/>
                <w:szCs w:val="24"/>
              </w:rPr>
              <w:t xml:space="preserve"> </w:t>
            </w:r>
            <w:r w:rsidRPr="00142BEC">
              <w:rPr>
                <w:rFonts w:ascii="Times New Roman" w:hAnsi="Times New Roman"/>
                <w:sz w:val="24"/>
                <w:szCs w:val="24"/>
              </w:rPr>
              <w:t xml:space="preserve">līdz 90 % apmērā no attiecināmajām izmaksām, </w:t>
            </w:r>
            <w:r w:rsidR="00523B59">
              <w:rPr>
                <w:rFonts w:ascii="Times New Roman" w:hAnsi="Times New Roman"/>
                <w:sz w:val="24"/>
                <w:szCs w:val="24"/>
              </w:rPr>
              <w:t>t.sk.</w:t>
            </w:r>
            <w:r w:rsidRPr="00142BEC">
              <w:rPr>
                <w:rFonts w:ascii="Times New Roman" w:hAnsi="Times New Roman"/>
                <w:sz w:val="24"/>
                <w:szCs w:val="24"/>
              </w:rPr>
              <w:t xml:space="preserve"> paredzot papildu maksimālā līdzfinansējuma palielinājumu par katru projektā iesaistīto papildu daudzdzīvokļu dzīvojamās mājas dzīvokļu īpašnieku kopību;</w:t>
            </w:r>
          </w:p>
          <w:p w14:paraId="4B5B3BFF" w14:textId="68452C67"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 xml:space="preserve">precizēts un paplašināts </w:t>
            </w:r>
            <w:r w:rsidR="00523B59" w:rsidRPr="00523B59">
              <w:rPr>
                <w:rFonts w:ascii="Times New Roman" w:hAnsi="Times New Roman"/>
                <w:sz w:val="24"/>
                <w:szCs w:val="24"/>
              </w:rPr>
              <w:t xml:space="preserve">atbalstāmo </w:t>
            </w:r>
            <w:r w:rsidRPr="00142BEC">
              <w:rPr>
                <w:rFonts w:ascii="Times New Roman" w:hAnsi="Times New Roman"/>
                <w:sz w:val="24"/>
                <w:szCs w:val="24"/>
              </w:rPr>
              <w:t>labiekārtošanas darbu uzskaitījums, tostarp paredzot atbalstu velosipēdu novietņu, aktīvās atpūtas laukumu izbūvei, pārbūvei vai atjaunošanai, kā arī atkritumu urnu uzstādīšanai;</w:t>
            </w:r>
          </w:p>
          <w:p w14:paraId="00DED695" w14:textId="77777777" w:rsidR="00DD74DD" w:rsidRDefault="00142BEC" w:rsidP="00DD74DD">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palielināts maksimāl</w:t>
            </w:r>
            <w:r w:rsidR="00523B59">
              <w:rPr>
                <w:rFonts w:ascii="Times New Roman" w:hAnsi="Times New Roman"/>
                <w:sz w:val="24"/>
                <w:szCs w:val="24"/>
              </w:rPr>
              <w:t>ais</w:t>
            </w:r>
            <w:r w:rsidRPr="00142BEC">
              <w:rPr>
                <w:rFonts w:ascii="Times New Roman" w:hAnsi="Times New Roman"/>
                <w:sz w:val="24"/>
                <w:szCs w:val="24"/>
              </w:rPr>
              <w:t xml:space="preserve"> pašvaldības līdzfinansējuma apmērs būvniecības ieceres dokumentācijas izstrāde</w:t>
            </w:r>
            <w:r w:rsidR="00523B59">
              <w:rPr>
                <w:rFonts w:ascii="Times New Roman" w:hAnsi="Times New Roman"/>
                <w:sz w:val="24"/>
                <w:szCs w:val="24"/>
              </w:rPr>
              <w:t>i</w:t>
            </w:r>
            <w:r w:rsidRPr="00142BEC">
              <w:rPr>
                <w:rFonts w:ascii="Times New Roman" w:hAnsi="Times New Roman"/>
                <w:sz w:val="24"/>
                <w:szCs w:val="24"/>
              </w:rPr>
              <w:t xml:space="preserve"> </w:t>
            </w:r>
            <w:r w:rsidR="00523B59" w:rsidRPr="00523B59">
              <w:rPr>
                <w:rFonts w:ascii="Times New Roman" w:hAnsi="Times New Roman"/>
                <w:sz w:val="24"/>
                <w:szCs w:val="24"/>
              </w:rPr>
              <w:t xml:space="preserve">un noteikts maksimālais </w:t>
            </w:r>
            <w:r w:rsidR="00523B59" w:rsidRPr="00142BEC">
              <w:rPr>
                <w:rFonts w:ascii="Times New Roman" w:hAnsi="Times New Roman"/>
                <w:sz w:val="24"/>
                <w:szCs w:val="24"/>
              </w:rPr>
              <w:t>pašvaldības</w:t>
            </w:r>
            <w:r w:rsidR="00523B59" w:rsidRPr="00523B59">
              <w:rPr>
                <w:rFonts w:ascii="Times New Roman" w:hAnsi="Times New Roman"/>
                <w:sz w:val="24"/>
                <w:szCs w:val="24"/>
              </w:rPr>
              <w:t xml:space="preserve"> līdzfinansējuma apmērs būvuzraudzības pakalpojumiem</w:t>
            </w:r>
            <w:r w:rsidRPr="00142BEC">
              <w:rPr>
                <w:rFonts w:ascii="Times New Roman" w:hAnsi="Times New Roman"/>
                <w:sz w:val="24"/>
                <w:szCs w:val="24"/>
              </w:rPr>
              <w:t>;</w:t>
            </w:r>
            <w:r w:rsidR="00DD74DD">
              <w:rPr>
                <w:rFonts w:ascii="Times New Roman" w:hAnsi="Times New Roman"/>
                <w:sz w:val="24"/>
                <w:szCs w:val="24"/>
              </w:rPr>
              <w:t xml:space="preserve"> </w:t>
            </w:r>
          </w:p>
          <w:p w14:paraId="3A68FC86" w14:textId="76DC1F52" w:rsidR="00DD74DD" w:rsidRPr="00DD74DD" w:rsidRDefault="00DD74DD" w:rsidP="00DD74DD">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DD74DD">
              <w:rPr>
                <w:rFonts w:ascii="Times New Roman" w:hAnsi="Times New Roman"/>
                <w:sz w:val="24"/>
                <w:szCs w:val="24"/>
              </w:rPr>
              <w:t>precizēti</w:t>
            </w:r>
            <w:r w:rsidRPr="00E66A66">
              <w:rPr>
                <w:rFonts w:ascii="Times New Roman" w:hAnsi="Times New Roman"/>
                <w:sz w:val="24"/>
                <w:szCs w:val="24"/>
              </w:rPr>
              <w:t xml:space="preserve"> iesniedzēju atbilstības kritēriji, nosakot, ka:</w:t>
            </w:r>
            <w:r w:rsidRPr="00DD74DD">
              <w:rPr>
                <w:rFonts w:ascii="Times New Roman" w:hAnsi="Times New Roman"/>
                <w:sz w:val="24"/>
                <w:szCs w:val="24"/>
              </w:rPr>
              <w:t xml:space="preserve"> </w:t>
            </w:r>
            <w:r w:rsidRPr="00E66A66">
              <w:rPr>
                <w:rFonts w:ascii="Times New Roman" w:hAnsi="Times New Roman"/>
                <w:sz w:val="24"/>
                <w:szCs w:val="24"/>
              </w:rPr>
              <w:t>komercdarbībai izmantoto telpu platība nedrīkst pārsniegt 40% no mājas kopējās platības</w:t>
            </w:r>
            <w:r w:rsidRPr="00DD74DD">
              <w:rPr>
                <w:rFonts w:ascii="Times New Roman" w:hAnsi="Times New Roman"/>
                <w:sz w:val="24"/>
                <w:szCs w:val="24"/>
              </w:rPr>
              <w:t xml:space="preserve"> un </w:t>
            </w:r>
            <w:r w:rsidRPr="00E66A66">
              <w:rPr>
                <w:rFonts w:ascii="Times New Roman" w:hAnsi="Times New Roman"/>
                <w:sz w:val="24"/>
                <w:szCs w:val="24"/>
              </w:rPr>
              <w:t>vienai personai piederošo dzīvokļu īpašumu īpatsvars mājā nedrīkst pārsniegt 40%</w:t>
            </w:r>
            <w:r w:rsidRPr="00DD74DD">
              <w:rPr>
                <w:rFonts w:ascii="Times New Roman" w:hAnsi="Times New Roman"/>
                <w:sz w:val="24"/>
                <w:szCs w:val="24"/>
              </w:rPr>
              <w:t>;</w:t>
            </w:r>
          </w:p>
          <w:p w14:paraId="1E58792C" w14:textId="08686079" w:rsidR="00142BEC" w:rsidRPr="00142BEC"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pilnveidota cenu aptauju un iepirkumu organizēšanas kārtība, paredzot skaidrāku un caurspīdīgāku procedūru būvdarbu veicēja izvēlei pirms dzīvokļu īpašnieku kopības lēmuma pieņemšanas par labiekārtošanas darbu īstenošanu;</w:t>
            </w:r>
          </w:p>
          <w:p w14:paraId="0D7974A8" w14:textId="77777777" w:rsidR="00CE4A03" w:rsidRDefault="00142BEC" w:rsidP="00142BEC">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142BEC">
              <w:rPr>
                <w:rFonts w:ascii="Times New Roman" w:hAnsi="Times New Roman"/>
                <w:sz w:val="24"/>
                <w:szCs w:val="24"/>
              </w:rPr>
              <w:t>precizēts pieteikumam pievienojamo dokumentu saturs un dokumentu iesniegšanas kārtība, kā arī dokumentu saraksts, kas iesniedzams pēc labiekārtošanas darbu un ar tiem saistīto pakalpojumu pabeigšanas</w:t>
            </w:r>
            <w:r w:rsidR="000A0A8F">
              <w:rPr>
                <w:rFonts w:ascii="Times New Roman" w:hAnsi="Times New Roman"/>
                <w:sz w:val="24"/>
                <w:szCs w:val="24"/>
              </w:rPr>
              <w:t>;</w:t>
            </w:r>
          </w:p>
          <w:p w14:paraId="02569A76" w14:textId="76415736" w:rsidR="000A0A8F" w:rsidRPr="00142BEC" w:rsidRDefault="009E2660" w:rsidP="007A241D">
            <w:pPr>
              <w:pStyle w:val="ListParagraph"/>
              <w:numPr>
                <w:ilvl w:val="0"/>
                <w:numId w:val="14"/>
              </w:numPr>
              <w:shd w:val="clear" w:color="auto" w:fill="FFFFFF"/>
              <w:spacing w:line="293" w:lineRule="atLeast"/>
              <w:ind w:left="284" w:hanging="284"/>
              <w:jc w:val="both"/>
              <w:rPr>
                <w:rFonts w:ascii="Times New Roman" w:hAnsi="Times New Roman"/>
                <w:sz w:val="24"/>
                <w:szCs w:val="24"/>
              </w:rPr>
            </w:pPr>
            <w:r w:rsidRPr="00C23FA2">
              <w:rPr>
                <w:rFonts w:ascii="Times New Roman" w:hAnsi="Times New Roman"/>
                <w:sz w:val="24"/>
                <w:szCs w:val="24"/>
              </w:rPr>
              <w:t>no noteikumu projekta izslēgta prasība iesniegt daudzdzīvokļu dzīvojamai mājai piesaistītā zemesgabala īpašnieka rakstisku piekrišanu labiekārtošanas darbu veikšanai</w:t>
            </w:r>
            <w:r w:rsidR="0061191C" w:rsidRPr="00C23FA2">
              <w:rPr>
                <w:rFonts w:ascii="Times New Roman" w:hAnsi="Times New Roman"/>
                <w:sz w:val="24"/>
                <w:szCs w:val="24"/>
              </w:rPr>
              <w:t>, kā tas bija noteikts</w:t>
            </w:r>
            <w:r w:rsidRPr="00C23FA2">
              <w:rPr>
                <w:rFonts w:ascii="Times New Roman" w:hAnsi="Times New Roman"/>
                <w:sz w:val="24"/>
                <w:szCs w:val="24"/>
              </w:rPr>
              <w:t xml:space="preserve"> </w:t>
            </w:r>
            <w:r w:rsidR="0061191C" w:rsidRPr="00C23FA2">
              <w:rPr>
                <w:rFonts w:ascii="Times New Roman" w:hAnsi="Times New Roman"/>
                <w:sz w:val="24"/>
                <w:szCs w:val="24"/>
              </w:rPr>
              <w:t>spēkā esošajos saistošajos noteikumos</w:t>
            </w:r>
            <w:r w:rsidRPr="00C23FA2">
              <w:rPr>
                <w:rFonts w:ascii="Times New Roman" w:hAnsi="Times New Roman"/>
                <w:sz w:val="24"/>
                <w:szCs w:val="24"/>
              </w:rPr>
              <w:t xml:space="preserve">, </w:t>
            </w:r>
            <w:r w:rsidR="000A0A8F" w:rsidRPr="00C23FA2">
              <w:rPr>
                <w:rFonts w:ascii="Times New Roman" w:hAnsi="Times New Roman"/>
                <w:sz w:val="24"/>
                <w:szCs w:val="24"/>
              </w:rPr>
              <w:t>nodrošinot saistošo noteikumu atbilstību Likuma “</w:t>
            </w:r>
            <w:r w:rsidR="000A0A8F" w:rsidRPr="00C23FA2">
              <w:rPr>
                <w:rFonts w:ascii="Times New Roman" w:hAnsi="Times New Roman"/>
                <w:i/>
                <w:iCs/>
                <w:sz w:val="24"/>
                <w:szCs w:val="24"/>
              </w:rPr>
              <w:t>Par atjaunotā Latvijas Republikas 1937. gada Civillikuma ievada, mantojuma tiesību un lietu tiesību daļas spēkā stāšanās laiku un piemērošanas kārtību</w:t>
            </w:r>
            <w:r w:rsidR="000A0A8F" w:rsidRPr="00C23FA2">
              <w:rPr>
                <w:rFonts w:ascii="Times New Roman" w:hAnsi="Times New Roman"/>
                <w:sz w:val="24"/>
                <w:szCs w:val="24"/>
              </w:rPr>
              <w:t>” 40. pant</w:t>
            </w:r>
            <w:r w:rsidRPr="00C23FA2">
              <w:rPr>
                <w:rFonts w:ascii="Times New Roman" w:hAnsi="Times New Roman"/>
                <w:sz w:val="24"/>
                <w:szCs w:val="24"/>
              </w:rPr>
              <w:t>a treš</w:t>
            </w:r>
            <w:r w:rsidR="0098026E" w:rsidRPr="00C23FA2">
              <w:rPr>
                <w:rFonts w:ascii="Times New Roman" w:hAnsi="Times New Roman"/>
                <w:sz w:val="24"/>
                <w:szCs w:val="24"/>
              </w:rPr>
              <w:t>ajai</w:t>
            </w:r>
            <w:r w:rsidRPr="00C23FA2">
              <w:rPr>
                <w:rFonts w:ascii="Times New Roman" w:hAnsi="Times New Roman"/>
                <w:sz w:val="24"/>
                <w:szCs w:val="24"/>
              </w:rPr>
              <w:t xml:space="preserve"> daļ</w:t>
            </w:r>
            <w:r w:rsidR="0098026E" w:rsidRPr="00C23FA2">
              <w:rPr>
                <w:rFonts w:ascii="Times New Roman" w:hAnsi="Times New Roman"/>
                <w:sz w:val="24"/>
                <w:szCs w:val="24"/>
              </w:rPr>
              <w:t>ai</w:t>
            </w:r>
            <w:r w:rsidR="000A0A8F" w:rsidRPr="00C23FA2">
              <w:rPr>
                <w:rFonts w:ascii="Times New Roman" w:hAnsi="Times New Roman"/>
                <w:sz w:val="24"/>
                <w:szCs w:val="24"/>
              </w:rPr>
              <w:t xml:space="preserve">, </w:t>
            </w:r>
            <w:r w:rsidR="0098026E" w:rsidRPr="00C23FA2">
              <w:rPr>
                <w:rFonts w:ascii="Times New Roman" w:hAnsi="Times New Roman"/>
                <w:sz w:val="24"/>
                <w:szCs w:val="24"/>
              </w:rPr>
              <w:t>kas paredz, ka būves īpašniekam uz tā lietošanā esošās zemes ir tiesības bez zemes īpašnieka piekrišanas veikt būves ekspluatācijai nepieciešamo teritorijas labiekārtojumu</w:t>
            </w:r>
            <w:r w:rsidR="000A0A8F" w:rsidRPr="00C23FA2">
              <w:rPr>
                <w:rFonts w:ascii="Times New Roman" w:hAnsi="Times New Roman"/>
                <w:sz w:val="24"/>
                <w:szCs w:val="24"/>
              </w:rPr>
              <w:t>.</w:t>
            </w:r>
          </w:p>
        </w:tc>
      </w:tr>
      <w:tr w:rsidR="00BA2C00" w:rsidRPr="00572BEB" w14:paraId="72960525" w14:textId="77777777" w:rsidTr="00BA2C00">
        <w:tc>
          <w:tcPr>
            <w:tcW w:w="2942" w:type="dxa"/>
          </w:tcPr>
          <w:p w14:paraId="56603214" w14:textId="41EC777B" w:rsidR="00BA2C00" w:rsidRPr="00C94902" w:rsidRDefault="00BA2C00" w:rsidP="00BA2C00">
            <w:pPr>
              <w:rPr>
                <w:b/>
              </w:rPr>
            </w:pPr>
            <w:r w:rsidRPr="00C94902">
              <w:rPr>
                <w:b/>
              </w:rPr>
              <w:lastRenderedPageBreak/>
              <w:t>2. Fiskālā ietekme uz pašvaldības budžetu</w:t>
            </w:r>
          </w:p>
        </w:tc>
        <w:tc>
          <w:tcPr>
            <w:tcW w:w="6210" w:type="dxa"/>
          </w:tcPr>
          <w:p w14:paraId="7FC80B34" w14:textId="236FC28E" w:rsidR="00523B59" w:rsidRDefault="00523B59" w:rsidP="00BA2C00">
            <w:pPr>
              <w:shd w:val="clear" w:color="auto" w:fill="FFFFFF"/>
              <w:spacing w:line="293" w:lineRule="atLeast"/>
              <w:jc w:val="both"/>
              <w:rPr>
                <w:shd w:val="clear" w:color="auto" w:fill="FFFFFF"/>
              </w:rPr>
            </w:pPr>
            <w:r>
              <w:rPr>
                <w:shd w:val="clear" w:color="auto" w:fill="FFFFFF"/>
              </w:rPr>
              <w:t xml:space="preserve">Noteikumu projekts </w:t>
            </w:r>
            <w:r w:rsidR="00BA2C00" w:rsidRPr="00C809D2">
              <w:rPr>
                <w:shd w:val="clear" w:color="auto" w:fill="FFFFFF"/>
              </w:rPr>
              <w:t>neparedz papildu izdevumus pašvaldības budžetam</w:t>
            </w:r>
            <w:r>
              <w:rPr>
                <w:shd w:val="clear" w:color="auto" w:fill="FFFFFF"/>
              </w:rPr>
              <w:t xml:space="preserve">, </w:t>
            </w:r>
            <w:r w:rsidRPr="00523B59">
              <w:rPr>
                <w:shd w:val="clear" w:color="auto" w:fill="FFFFFF"/>
              </w:rPr>
              <w:t xml:space="preserve">jo līdzfinansējums tiek nodrošināts esošo budžeta </w:t>
            </w:r>
            <w:r w:rsidRPr="00523B59">
              <w:rPr>
                <w:shd w:val="clear" w:color="auto" w:fill="FFFFFF"/>
              </w:rPr>
              <w:lastRenderedPageBreak/>
              <w:t>līdzekļu ietvaros</w:t>
            </w:r>
            <w:r w:rsidR="00BA2C00" w:rsidRPr="00C809D2">
              <w:rPr>
                <w:shd w:val="clear" w:color="auto" w:fill="FFFFFF"/>
              </w:rPr>
              <w:t xml:space="preserve">. </w:t>
            </w:r>
          </w:p>
          <w:p w14:paraId="67DA6C6E" w14:textId="0C9308DF" w:rsidR="00BA2C00" w:rsidRDefault="00BA2C00" w:rsidP="00BA2C00">
            <w:pPr>
              <w:shd w:val="clear" w:color="auto" w:fill="FFFFFF"/>
              <w:spacing w:line="293" w:lineRule="atLeast"/>
              <w:jc w:val="both"/>
              <w:rPr>
                <w:shd w:val="clear" w:color="auto" w:fill="FFFFFF"/>
              </w:rPr>
            </w:pPr>
            <w:r w:rsidRPr="00C809D2">
              <w:rPr>
                <w:shd w:val="clear" w:color="auto" w:fill="FFFFFF"/>
              </w:rPr>
              <w:t>Jaunu institūciju izveide nav nepieciešama, jo saistošo noteikumu izpildē iesaistītajām institūcijām netiek noteikti jauni pienākumi vai funkcijas.</w:t>
            </w:r>
          </w:p>
          <w:p w14:paraId="436E1E87" w14:textId="141B19BA" w:rsidR="00CE4A03" w:rsidRDefault="00CE4A03" w:rsidP="00BA2C00">
            <w:pPr>
              <w:shd w:val="clear" w:color="auto" w:fill="FFFFFF"/>
              <w:spacing w:line="293" w:lineRule="atLeast"/>
              <w:jc w:val="both"/>
              <w:rPr>
                <w:color w:val="414142"/>
              </w:rPr>
            </w:pPr>
            <w:r>
              <w:t xml:space="preserve">Pašvaldība katram kalendārajam gadam budžetā </w:t>
            </w:r>
            <w:r w:rsidR="00523B59">
              <w:t>paredz</w:t>
            </w:r>
            <w:r>
              <w:t xml:space="preserve"> finanšu līdzekļus līdzfinansējuma piešķiršanai dzīvojamo māju piesaistīto zemesgabalu labiekārtošanai.</w:t>
            </w:r>
          </w:p>
        </w:tc>
      </w:tr>
      <w:tr w:rsidR="00BA2C00" w:rsidRPr="00C94902" w14:paraId="2487AB6E" w14:textId="77777777" w:rsidTr="000356B8">
        <w:trPr>
          <w:trHeight w:val="1408"/>
        </w:trPr>
        <w:tc>
          <w:tcPr>
            <w:tcW w:w="2942" w:type="dxa"/>
          </w:tcPr>
          <w:p w14:paraId="04486DD9" w14:textId="77777777" w:rsidR="00BA2C00" w:rsidRPr="00C94902" w:rsidRDefault="00BA2C00" w:rsidP="00CB0057">
            <w:pPr>
              <w:rPr>
                <w:b/>
              </w:rPr>
            </w:pPr>
            <w:r w:rsidRPr="00C94902">
              <w:rPr>
                <w:b/>
              </w:rPr>
              <w:lastRenderedPageBreak/>
              <w:t>3. Sociālā ietekme, ietekme uz vidi, iedzīvotāju veselību, uzņēmējdarbības vidi pašvaldības teritorijā, kā arī plānotā regulējuma ietekme uz konkurenci</w:t>
            </w:r>
          </w:p>
        </w:tc>
        <w:tc>
          <w:tcPr>
            <w:tcW w:w="6210" w:type="dxa"/>
          </w:tcPr>
          <w:p w14:paraId="7BD9C269" w14:textId="55FB2F42" w:rsidR="00CE4A03" w:rsidRPr="00CE4A03" w:rsidRDefault="00523B59" w:rsidP="00CE4A03">
            <w:pPr>
              <w:shd w:val="clear" w:color="auto" w:fill="FFFFFF"/>
              <w:jc w:val="both"/>
            </w:pPr>
            <w:r>
              <w:t>N</w:t>
            </w:r>
            <w:r w:rsidR="00CE4A03" w:rsidRPr="00CE4A03">
              <w:t xml:space="preserve">oteikumu </w:t>
            </w:r>
            <w:r>
              <w:t>projektam</w:t>
            </w:r>
            <w:r w:rsidR="00CE4A03" w:rsidRPr="00CE4A03">
              <w:t xml:space="preserve"> ir pozitīva sociālā ietekme, jo t</w:t>
            </w:r>
            <w:r w:rsidR="003331C7">
              <w:t>as</w:t>
            </w:r>
            <w:r w:rsidR="00CE4A03" w:rsidRPr="00CE4A03">
              <w:t xml:space="preserve"> uzlabo iespējas daudzdzīvokļu dzīvojamo māju dzīvokļu īpašniekiem sakārtot piesaistītos zemesgabalus, veicinot </w:t>
            </w:r>
            <w:r w:rsidR="003331C7" w:rsidRPr="003331C7">
              <w:t>drošu un kvalitatīvu dzīves vidi</w:t>
            </w:r>
            <w:r w:rsidR="00CE4A03" w:rsidRPr="00CE4A03">
              <w:t>.</w:t>
            </w:r>
          </w:p>
          <w:p w14:paraId="6C0440AF" w14:textId="406D6B6B" w:rsidR="00CE4A03" w:rsidRPr="00CE4A03" w:rsidRDefault="003331C7" w:rsidP="00CE4A03">
            <w:pPr>
              <w:shd w:val="clear" w:color="auto" w:fill="FFFFFF"/>
              <w:jc w:val="both"/>
            </w:pPr>
            <w:r w:rsidRPr="003331C7">
              <w:t>Noteikumu projekts nerada negatīvu ietekmi uz vidi vai iedzīvotāju veselību.</w:t>
            </w:r>
          </w:p>
          <w:p w14:paraId="7A32743B" w14:textId="1F87B5D7" w:rsidR="00CE4A03" w:rsidRPr="00CE4A03" w:rsidRDefault="00CE4A03" w:rsidP="00CE4A03">
            <w:pPr>
              <w:shd w:val="clear" w:color="auto" w:fill="FFFFFF"/>
              <w:jc w:val="both"/>
            </w:pPr>
            <w:r w:rsidRPr="00CE4A03">
              <w:t xml:space="preserve">Uzņēmējdarbības vidi </w:t>
            </w:r>
            <w:r w:rsidR="003331C7">
              <w:t>tas</w:t>
            </w:r>
            <w:r w:rsidRPr="00CE4A03">
              <w:t xml:space="preserve"> ietekmē netieši un pozitīvi</w:t>
            </w:r>
            <w:r w:rsidR="003331C7">
              <w:t>,</w:t>
            </w:r>
            <w:r w:rsidR="003331C7" w:rsidRPr="003331C7">
              <w:t xml:space="preserve"> nodrošinot prognozējamu un caurspīdīgu būvdarbu un pakalpojumu pasūtījumu plānošanu</w:t>
            </w:r>
            <w:r w:rsidRPr="00CE4A03">
              <w:t>.</w:t>
            </w:r>
          </w:p>
          <w:p w14:paraId="3A853D26" w14:textId="69E27BBF" w:rsidR="00BA2C00" w:rsidRPr="00C94902" w:rsidRDefault="003331C7" w:rsidP="00CE4A03">
            <w:pPr>
              <w:shd w:val="clear" w:color="auto" w:fill="FFFFFF"/>
              <w:jc w:val="both"/>
            </w:pPr>
            <w:r w:rsidRPr="003331C7">
              <w:t>Līdzfinansējuma piešķiršanas nosacījumi ir vienlīdzīgi visām mērķa grupas personām, un tie nerada konkurences ierobežojumus.</w:t>
            </w:r>
          </w:p>
        </w:tc>
      </w:tr>
      <w:tr w:rsidR="00BA2C00" w:rsidRPr="00C94902" w14:paraId="3FBAD774" w14:textId="77777777" w:rsidTr="00BA2C00">
        <w:trPr>
          <w:trHeight w:val="824"/>
        </w:trPr>
        <w:tc>
          <w:tcPr>
            <w:tcW w:w="2942" w:type="dxa"/>
          </w:tcPr>
          <w:p w14:paraId="6CC136A1" w14:textId="07683144" w:rsidR="00BA2C00" w:rsidRPr="00C94902" w:rsidRDefault="00BA2C00" w:rsidP="00CB0057">
            <w:pPr>
              <w:rPr>
                <w:b/>
              </w:rPr>
            </w:pPr>
            <w:r w:rsidRPr="00C94902">
              <w:rPr>
                <w:b/>
              </w:rPr>
              <w:t>4. Ietekme uz administratīvajām procedūrām un to izmaksām un to izmaksām</w:t>
            </w:r>
          </w:p>
        </w:tc>
        <w:tc>
          <w:tcPr>
            <w:tcW w:w="6210" w:type="dxa"/>
          </w:tcPr>
          <w:p w14:paraId="492F8980" w14:textId="7F428DF0" w:rsidR="00BA2C00" w:rsidRPr="00C94902" w:rsidRDefault="003331C7" w:rsidP="00CE4A03">
            <w:pPr>
              <w:shd w:val="clear" w:color="auto" w:fill="FFFFFF"/>
              <w:tabs>
                <w:tab w:val="num" w:pos="720"/>
              </w:tabs>
              <w:jc w:val="both"/>
            </w:pPr>
            <w:r>
              <w:t>Noteikumu projekts</w:t>
            </w:r>
            <w:r w:rsidR="00CE4A03" w:rsidRPr="00CE4A03">
              <w:t xml:space="preserve"> nepalielina administratīvo slogu ne pašvaldībai, ne dzīvokļu īpašnieku kopībām. Pieteikumu izvērtēšanas un lēmumu pieņemšanas kārtība būtībā saglabājas nemainīga, </w:t>
            </w:r>
            <w:r w:rsidRPr="003331C7">
              <w:t>vienlaikus precizējot pieteikumam pievienojamo dokumentu prasības un lēmumu pieņemšanas secību</w:t>
            </w:r>
            <w:r w:rsidR="00CE4A03" w:rsidRPr="00CE4A03">
              <w:t>.</w:t>
            </w:r>
          </w:p>
        </w:tc>
      </w:tr>
      <w:tr w:rsidR="00BA2C00" w:rsidRPr="00C94902" w14:paraId="17384B7C" w14:textId="77777777" w:rsidTr="00BA2C00">
        <w:trPr>
          <w:trHeight w:val="769"/>
        </w:trPr>
        <w:tc>
          <w:tcPr>
            <w:tcW w:w="2942" w:type="dxa"/>
          </w:tcPr>
          <w:p w14:paraId="2A522792" w14:textId="77777777" w:rsidR="00BA2C00" w:rsidRPr="00C94902" w:rsidRDefault="00BA2C00" w:rsidP="00CB0057">
            <w:pPr>
              <w:rPr>
                <w:b/>
              </w:rPr>
            </w:pPr>
            <w:r w:rsidRPr="00C94902">
              <w:rPr>
                <w:b/>
              </w:rPr>
              <w:t>5. Ietekme uz pašvaldības funkcijām un cilvēkresursiem</w:t>
            </w:r>
          </w:p>
        </w:tc>
        <w:tc>
          <w:tcPr>
            <w:tcW w:w="6210" w:type="dxa"/>
          </w:tcPr>
          <w:p w14:paraId="2F083E3E" w14:textId="77D37BCA" w:rsidR="0063382B" w:rsidRPr="0063382B" w:rsidRDefault="003331C7" w:rsidP="0063382B">
            <w:pPr>
              <w:widowControl w:val="0"/>
              <w:ind w:right="102"/>
              <w:jc w:val="both"/>
              <w:textAlignment w:val="baseline"/>
            </w:pPr>
            <w:r w:rsidRPr="003331C7">
              <w:t xml:space="preserve">Noteikumu projekts </w:t>
            </w:r>
            <w:r w:rsidR="0063382B" w:rsidRPr="0063382B">
              <w:t>neietekmē pašvaldības funkciju izpildi un neprasa papildu cilvēkresursu piesaisti.</w:t>
            </w:r>
          </w:p>
          <w:p w14:paraId="2CC4DBFD" w14:textId="404B97B8" w:rsidR="00BA2C00" w:rsidRPr="00C94902" w:rsidRDefault="00BA2C00" w:rsidP="00CB0057">
            <w:pPr>
              <w:widowControl w:val="0"/>
              <w:ind w:right="102"/>
              <w:jc w:val="both"/>
              <w:textAlignment w:val="baseline"/>
            </w:pPr>
          </w:p>
        </w:tc>
      </w:tr>
      <w:tr w:rsidR="00BA2C00" w:rsidRPr="00C94902" w14:paraId="1B9372C7" w14:textId="77777777" w:rsidTr="00BA2C00">
        <w:trPr>
          <w:trHeight w:val="562"/>
        </w:trPr>
        <w:tc>
          <w:tcPr>
            <w:tcW w:w="2942" w:type="dxa"/>
          </w:tcPr>
          <w:p w14:paraId="0EE88935" w14:textId="77777777" w:rsidR="00BA2C00" w:rsidRPr="00C94902" w:rsidRDefault="00BA2C00" w:rsidP="00CB0057">
            <w:pPr>
              <w:rPr>
                <w:b/>
              </w:rPr>
            </w:pPr>
            <w:r w:rsidRPr="00C94902">
              <w:rPr>
                <w:b/>
              </w:rPr>
              <w:t>6. Informācija par izpildes nodrošināšanu</w:t>
            </w:r>
          </w:p>
        </w:tc>
        <w:tc>
          <w:tcPr>
            <w:tcW w:w="6210" w:type="dxa"/>
          </w:tcPr>
          <w:p w14:paraId="09E46F6E" w14:textId="57419088" w:rsidR="00BA2C00" w:rsidRPr="00C94902" w:rsidRDefault="003331C7" w:rsidP="00CB0057">
            <w:pPr>
              <w:shd w:val="clear" w:color="auto" w:fill="FFFFFF"/>
              <w:jc w:val="both"/>
            </w:pPr>
            <w:r w:rsidRPr="003331C7">
              <w:t>Noteikumu projekt</w:t>
            </w:r>
            <w:r>
              <w:t>a</w:t>
            </w:r>
            <w:r w:rsidRPr="003331C7">
              <w:t xml:space="preserve"> </w:t>
            </w:r>
            <w:r w:rsidR="00BA2C00" w:rsidRPr="00C94902">
              <w:t>izpild</w:t>
            </w:r>
            <w:r>
              <w:t>ei</w:t>
            </w:r>
            <w:r w:rsidR="00BA2C00" w:rsidRPr="00C94902">
              <w:t xml:space="preserve"> nav paredzēt</w:t>
            </w:r>
            <w:r>
              <w:t>a</w:t>
            </w:r>
            <w:r w:rsidR="00BA2C00" w:rsidRPr="00C94902">
              <w:t xml:space="preserve"> jaunu institūciju</w:t>
            </w:r>
            <w:r w:rsidRPr="00C94902">
              <w:t xml:space="preserve"> izveid</w:t>
            </w:r>
            <w:r>
              <w:t>e</w:t>
            </w:r>
            <w:r w:rsidR="00BA2C00" w:rsidRPr="00C94902">
              <w:t>.</w:t>
            </w:r>
          </w:p>
        </w:tc>
      </w:tr>
      <w:tr w:rsidR="00BA2C00" w:rsidRPr="00C94902" w14:paraId="417F9418" w14:textId="77777777" w:rsidTr="00BA2C00">
        <w:trPr>
          <w:trHeight w:val="1120"/>
        </w:trPr>
        <w:tc>
          <w:tcPr>
            <w:tcW w:w="2942" w:type="dxa"/>
          </w:tcPr>
          <w:p w14:paraId="25EC769C" w14:textId="77777777" w:rsidR="00BA2C00" w:rsidRPr="00C94902" w:rsidRDefault="00BA2C00" w:rsidP="00CB0057">
            <w:pPr>
              <w:rPr>
                <w:b/>
              </w:rPr>
            </w:pPr>
            <w:r w:rsidRPr="00C94902">
              <w:rPr>
                <w:b/>
              </w:rPr>
              <w:t>7. Prasību un izmaksu samērīgums pret ieguvumiem, ko sniedz mērķa sasniegšana</w:t>
            </w:r>
          </w:p>
        </w:tc>
        <w:tc>
          <w:tcPr>
            <w:tcW w:w="6210" w:type="dxa"/>
          </w:tcPr>
          <w:p w14:paraId="3B8A3E2A" w14:textId="51D8012F" w:rsidR="00BA2C00" w:rsidRPr="00C94902" w:rsidRDefault="003331C7" w:rsidP="0063382B">
            <w:pPr>
              <w:widowControl w:val="0"/>
              <w:ind w:right="102"/>
              <w:jc w:val="both"/>
              <w:textAlignment w:val="baseline"/>
            </w:pPr>
            <w:r w:rsidRPr="003331C7">
              <w:t>Noteikumu projekts ir samērīgs ar sasniedzamo mērķi – uzlabot līdzfinansējuma piešķiršanas skaidrību un efektivitāti, vienlaikus nodrošinot vienlīdzīgu attieksmi pret dzīvokļu īpašnieku kopībām un veicinot kvalitatīvas publiskās un daļēji publiskās vides attīstību Jelgavas valstspilsētā.</w:t>
            </w:r>
          </w:p>
        </w:tc>
      </w:tr>
      <w:tr w:rsidR="00BA2C00" w:rsidRPr="00C94902" w14:paraId="71CB2B84" w14:textId="77777777" w:rsidTr="000356B8">
        <w:trPr>
          <w:trHeight w:val="416"/>
        </w:trPr>
        <w:tc>
          <w:tcPr>
            <w:tcW w:w="2942" w:type="dxa"/>
          </w:tcPr>
          <w:p w14:paraId="7C62D386" w14:textId="77777777" w:rsidR="00BA2C00" w:rsidRPr="00C23FA2" w:rsidRDefault="00BA2C00" w:rsidP="00CB0057">
            <w:pPr>
              <w:rPr>
                <w:b/>
              </w:rPr>
            </w:pPr>
            <w:r w:rsidRPr="00C23FA2">
              <w:rPr>
                <w:b/>
              </w:rPr>
              <w:t>8. Izstrādes gaitā veiktās konsultācijas ar privātpersonām un institūcijām</w:t>
            </w:r>
          </w:p>
        </w:tc>
        <w:tc>
          <w:tcPr>
            <w:tcW w:w="6210" w:type="dxa"/>
          </w:tcPr>
          <w:p w14:paraId="5DB1B381" w14:textId="203D75D8" w:rsidR="0063382B" w:rsidRPr="00C23FA2" w:rsidRDefault="003331C7" w:rsidP="0063382B">
            <w:pPr>
              <w:shd w:val="clear" w:color="auto" w:fill="FFFFFF"/>
              <w:jc w:val="both"/>
            </w:pPr>
            <w:r w:rsidRPr="00C23FA2">
              <w:t>N</w:t>
            </w:r>
            <w:r w:rsidR="0063382B" w:rsidRPr="00C23FA2">
              <w:t xml:space="preserve">oteikumu projekts sagatavots, balstoties uz līdzšinējo piemērošanas praksi un pašvaldības pieredzi. </w:t>
            </w:r>
          </w:p>
          <w:p w14:paraId="0417E2C8" w14:textId="77777777" w:rsidR="0063382B" w:rsidRPr="00C23FA2" w:rsidRDefault="0063382B" w:rsidP="00CB0057">
            <w:pPr>
              <w:shd w:val="clear" w:color="auto" w:fill="FFFFFF"/>
              <w:jc w:val="both"/>
            </w:pPr>
          </w:p>
          <w:p w14:paraId="491B591A" w14:textId="3C11123B" w:rsidR="00BA2C00" w:rsidRPr="00C23FA2" w:rsidRDefault="003331C7" w:rsidP="004866B0">
            <w:pPr>
              <w:shd w:val="clear" w:color="auto" w:fill="FFFFFF"/>
              <w:jc w:val="both"/>
            </w:pPr>
            <w:r w:rsidRPr="00C23FA2">
              <w:t>N</w:t>
            </w:r>
            <w:r w:rsidR="00BA2C00" w:rsidRPr="00C23FA2">
              <w:t>oteikumu projekts un tam pievienotais paskaidrojuma raksts</w:t>
            </w:r>
            <w:r w:rsidRPr="00C23FA2">
              <w:t xml:space="preserve"> </w:t>
            </w:r>
            <w:r w:rsidR="00BA2C00" w:rsidRPr="00C23FA2">
              <w:t>2026.</w:t>
            </w:r>
            <w:r w:rsidRPr="00C23FA2">
              <w:t xml:space="preserve"> gada </w:t>
            </w:r>
            <w:r w:rsidR="00C3688B" w:rsidRPr="00C23FA2">
              <w:t>20</w:t>
            </w:r>
            <w:r w:rsidRPr="00C23FA2">
              <w:t>. janvārī</w:t>
            </w:r>
            <w:r w:rsidR="00BA2C00" w:rsidRPr="00C23FA2">
              <w:t xml:space="preserve"> tika publicēts pašvaldības oficiālajā tīmekļvietnē www.jelgava.lv sabiedrības viedokļa noskaidrošanai, </w:t>
            </w:r>
            <w:r w:rsidRPr="00C23FA2">
              <w:t>nosakot</w:t>
            </w:r>
            <w:r w:rsidR="00BA2C00" w:rsidRPr="00C23FA2">
              <w:t xml:space="preserve"> termiņu viedokļu sniegšanai līdz</w:t>
            </w:r>
            <w:r w:rsidRPr="00C23FA2">
              <w:t xml:space="preserve"> </w:t>
            </w:r>
            <w:r w:rsidR="00BA2C00" w:rsidRPr="00C23FA2">
              <w:t>2026.</w:t>
            </w:r>
            <w:r w:rsidRPr="00C23FA2">
              <w:t xml:space="preserve"> gada </w:t>
            </w:r>
            <w:r w:rsidR="00C3688B" w:rsidRPr="00C23FA2">
              <w:t>3.</w:t>
            </w:r>
            <w:r w:rsidRPr="00C23FA2">
              <w:t> februārim.</w:t>
            </w:r>
          </w:p>
          <w:p w14:paraId="72C4E8C0" w14:textId="77777777" w:rsidR="00B62A6F" w:rsidRPr="00C23FA2" w:rsidRDefault="00B62A6F" w:rsidP="004866B0">
            <w:pPr>
              <w:shd w:val="clear" w:color="auto" w:fill="FFFFFF"/>
              <w:jc w:val="both"/>
            </w:pPr>
          </w:p>
          <w:p w14:paraId="79BF76F8" w14:textId="77777777" w:rsidR="00B62A6F" w:rsidRPr="00C23FA2" w:rsidRDefault="00B62A6F" w:rsidP="00B62A6F">
            <w:pPr>
              <w:shd w:val="clear" w:color="auto" w:fill="FFFFFF"/>
              <w:jc w:val="both"/>
            </w:pPr>
            <w:r w:rsidRPr="00C23FA2">
              <w:t xml:space="preserve">Papildus tam 2026. gada 2. februārī tika organizēta tikšanās ar daudzdzīvokļu dzīvojamo māju apsaimniekotajiem un dzīvokļu īpašnieku kontaktpersonām, kuras laikā tika apspriesti jautājumi par daudzdzīvokļu namu pagalmu labiekārtošanas programmu 2026. gadā, kā arī aktuālie jautājumi namu apsaimniekošanas jomā. Tikšanās laikā pašvaldība sniedza informāciju par plānotajām izmaiņām Noteikumos un uzklausīja iesaistīto personu jautājumus un </w:t>
            </w:r>
            <w:r w:rsidRPr="00C23FA2">
              <w:lastRenderedPageBreak/>
              <w:t>priekšlikumus.</w:t>
            </w:r>
          </w:p>
          <w:p w14:paraId="36D08D0A" w14:textId="77777777" w:rsidR="00B62A6F" w:rsidRPr="00C23FA2" w:rsidRDefault="00B62A6F" w:rsidP="004866B0">
            <w:pPr>
              <w:shd w:val="clear" w:color="auto" w:fill="FFFFFF"/>
              <w:jc w:val="both"/>
            </w:pPr>
          </w:p>
          <w:p w14:paraId="7234B569" w14:textId="77777777" w:rsidR="00D65887" w:rsidRPr="00C23FA2" w:rsidRDefault="00D65887" w:rsidP="00D65887">
            <w:pPr>
              <w:shd w:val="clear" w:color="auto" w:fill="FFFFFF"/>
              <w:jc w:val="both"/>
            </w:pPr>
            <w:r w:rsidRPr="00C23FA2">
              <w:t>Sabiedrības viedokļa noskaidrošanas laikā tika saņemts iedzīvotāja priekšlikums paredzēt iespēju pašvaldības līdzfinansējumu izmantot arī video novērošanas sistēmu un iekārtu uzstādīšanai daudzdzīvokļu dzīvojamo māju labiekārtotajās teritorijās, pamatojot to ar sabiedriskās kārtības un drošības uzlabošanu, vandālisma mazināšanu un labiekārtojuma objektu saglabāšanu. Tāpat tika vērsta uzmanība uz nepieciešamību precizēt rīcību gadījumos, ja nav iespējams saņemt zemes īpašnieka rakstisku saskaņojumu.</w:t>
            </w:r>
          </w:p>
          <w:p w14:paraId="4F79D178" w14:textId="77777777" w:rsidR="009E2660" w:rsidRPr="00C23FA2" w:rsidRDefault="009E2660" w:rsidP="00D65887">
            <w:pPr>
              <w:shd w:val="clear" w:color="auto" w:fill="FFFFFF"/>
              <w:jc w:val="both"/>
            </w:pPr>
          </w:p>
          <w:p w14:paraId="20D85B95" w14:textId="0F65D399" w:rsidR="00D65887" w:rsidRPr="00C23FA2" w:rsidRDefault="009E2660" w:rsidP="00D65887">
            <w:pPr>
              <w:shd w:val="clear" w:color="auto" w:fill="FFFFFF"/>
              <w:jc w:val="both"/>
              <w:rPr>
                <w:b/>
                <w:bCs/>
              </w:rPr>
            </w:pPr>
            <w:r w:rsidRPr="00C23FA2">
              <w:rPr>
                <w:b/>
                <w:bCs/>
              </w:rPr>
              <w:t>Sabiedrības viedokļa noskaidrošanas laikā saņemtie priekšlikumi tika izvērtēti.</w:t>
            </w:r>
          </w:p>
          <w:p w14:paraId="71865A48" w14:textId="77777777" w:rsidR="009E2660" w:rsidRPr="00C23FA2" w:rsidRDefault="009E2660" w:rsidP="00D65887">
            <w:pPr>
              <w:shd w:val="clear" w:color="auto" w:fill="FFFFFF"/>
              <w:jc w:val="both"/>
              <w:rPr>
                <w:b/>
                <w:bCs/>
              </w:rPr>
            </w:pPr>
          </w:p>
          <w:p w14:paraId="7ABB2B29" w14:textId="25153526" w:rsidR="009E2660" w:rsidRPr="00C23FA2" w:rsidRDefault="009E2660" w:rsidP="009E2660">
            <w:pPr>
              <w:shd w:val="clear" w:color="auto" w:fill="FFFFFF"/>
              <w:jc w:val="both"/>
            </w:pPr>
            <w:r w:rsidRPr="00C23FA2">
              <w:t>Attiecībā uz priekšlikumu paredzēt iespēju pašvaldības līdzfinansējumu izmantot video novērošanas sistēmu un iekārtu uzstādīšanai daudzdzīvokļu dzīvojamo māju labiekārtotajās teritorijās, norādāms, ka video novērošanas sistēmas ir drošības un īpašuma aizsardzības tehnisks risinājums, kas pēc būtības nav piesaistītā zemesgabala labiekārtošanas darbu veids. Saistošie noteikumi paredz atbalstu teritorijas fiziskai sakārtošanai un funkcionālai uzlabošanai (piemēram, segumu izbūvei, apgaismojumam, atkritumu novietnēm, atpūtas infrastruktūrai), līdz ar to minētais priekšlikums noteikumu projekt</w:t>
            </w:r>
            <w:r w:rsidR="0061191C" w:rsidRPr="00C23FA2">
              <w:t>ā</w:t>
            </w:r>
            <w:r w:rsidRPr="00C23FA2">
              <w:t xml:space="preserve"> netika iekļauts.</w:t>
            </w:r>
          </w:p>
          <w:p w14:paraId="77D642BC" w14:textId="6FED511E" w:rsidR="003331C7" w:rsidRPr="00C94902" w:rsidRDefault="009E2660" w:rsidP="004866B0">
            <w:pPr>
              <w:shd w:val="clear" w:color="auto" w:fill="FFFFFF"/>
              <w:jc w:val="both"/>
            </w:pPr>
            <w:r w:rsidRPr="00C23FA2">
              <w:t>Attiecībā uz jautājumu par zemes īpašnieka rakstiskas piekrišanas saņemšanu, noteikumu projektā veikti precizējumi, izslēdzot prasību par piesaistītā zemesgabala īpašnieka piekrišanas iesniegšanu.</w:t>
            </w:r>
            <w:bookmarkStart w:id="2" w:name="_GoBack"/>
            <w:bookmarkEnd w:id="2"/>
          </w:p>
        </w:tc>
      </w:tr>
    </w:tbl>
    <w:p w14:paraId="3D84011E" w14:textId="77777777" w:rsidR="00D9238B" w:rsidRDefault="00D9238B" w:rsidP="00030076"/>
    <w:p w14:paraId="371EFCD0" w14:textId="77777777" w:rsidR="00EF28F1" w:rsidRPr="00572BEB" w:rsidRDefault="00EF28F1" w:rsidP="00030076"/>
    <w:p w14:paraId="1A67765A" w14:textId="77777777" w:rsidR="00BA2C00" w:rsidRPr="00C94902" w:rsidRDefault="00BA2C00" w:rsidP="00BA2C00">
      <w:r w:rsidRPr="00C94902">
        <w:t xml:space="preserve">Jelgavas valstspilsētas pašvaldības domes priekšsēdētājs </w:t>
      </w:r>
      <w:r w:rsidRPr="00C94902">
        <w:tab/>
      </w:r>
      <w:r w:rsidRPr="00C94902">
        <w:tab/>
      </w:r>
      <w:r w:rsidRPr="00C94902">
        <w:tab/>
      </w:r>
      <w:r>
        <w:t>M. Daģis</w:t>
      </w:r>
      <w:r w:rsidRPr="00C94902">
        <w:t xml:space="preserve"> </w:t>
      </w:r>
    </w:p>
    <w:p w14:paraId="0C2BAFE6" w14:textId="55F45B82" w:rsidR="009579FA" w:rsidRPr="00967C92" w:rsidRDefault="009579FA" w:rsidP="00BA2C00"/>
    <w:sectPr w:rsidR="009579FA" w:rsidRPr="00967C92" w:rsidSect="00EB72F3">
      <w:footerReference w:type="default" r:id="rId8"/>
      <w:footerReference w:type="first" r:id="rId9"/>
      <w:pgSz w:w="11906" w:h="16838" w:code="9"/>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87805" w14:textId="77777777" w:rsidR="00377B84" w:rsidRDefault="00377B84" w:rsidP="0061694D">
      <w:r>
        <w:separator/>
      </w:r>
    </w:p>
  </w:endnote>
  <w:endnote w:type="continuationSeparator" w:id="0">
    <w:p w14:paraId="5764B944" w14:textId="77777777" w:rsidR="00377B84" w:rsidRDefault="00377B84" w:rsidP="0061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64AB" w14:textId="77777777" w:rsidR="00D9238B" w:rsidRPr="00364386" w:rsidRDefault="000251B1" w:rsidP="00EF28F1">
    <w:pPr>
      <w:pStyle w:val="Footer"/>
      <w:jc w:val="center"/>
      <w:rPr>
        <w:sz w:val="20"/>
        <w:szCs w:val="20"/>
      </w:rPr>
    </w:pPr>
    <w:r w:rsidRPr="00364386">
      <w:rPr>
        <w:sz w:val="20"/>
        <w:szCs w:val="20"/>
      </w:rPr>
      <w:fldChar w:fldCharType="begin"/>
    </w:r>
    <w:r w:rsidR="00D9238B" w:rsidRPr="00364386">
      <w:rPr>
        <w:sz w:val="20"/>
        <w:szCs w:val="20"/>
      </w:rPr>
      <w:instrText xml:space="preserve"> PAGE   \* MERGEFORMAT </w:instrText>
    </w:r>
    <w:r w:rsidRPr="00364386">
      <w:rPr>
        <w:sz w:val="20"/>
        <w:szCs w:val="20"/>
      </w:rPr>
      <w:fldChar w:fldCharType="separate"/>
    </w:r>
    <w:r w:rsidR="00EF28F1">
      <w:rPr>
        <w:noProof/>
        <w:sz w:val="20"/>
        <w:szCs w:val="20"/>
      </w:rPr>
      <w:t>4</w:t>
    </w:r>
    <w:r w:rsidRPr="00364386">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9340" w14:textId="35707AAD" w:rsidR="009579FA" w:rsidRDefault="009579FA" w:rsidP="00EF28F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5AFB4" w14:textId="77777777" w:rsidR="00377B84" w:rsidRDefault="00377B84" w:rsidP="0061694D">
      <w:r>
        <w:separator/>
      </w:r>
    </w:p>
  </w:footnote>
  <w:footnote w:type="continuationSeparator" w:id="0">
    <w:p w14:paraId="36A373BE" w14:textId="77777777" w:rsidR="00377B84" w:rsidRDefault="00377B84" w:rsidP="00616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2D4"/>
    <w:multiLevelType w:val="hybridMultilevel"/>
    <w:tmpl w:val="C39CE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A5FC3"/>
    <w:multiLevelType w:val="hybridMultilevel"/>
    <w:tmpl w:val="A2F62B4E"/>
    <w:lvl w:ilvl="0" w:tplc="6212CAEA">
      <w:start w:val="1"/>
      <w:numFmt w:val="upperRoman"/>
      <w:pStyle w:val="Title"/>
      <w:lvlText w:val="%1."/>
      <w:lvlJc w:val="right"/>
      <w:pPr>
        <w:ind w:left="858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E15145"/>
    <w:multiLevelType w:val="multilevel"/>
    <w:tmpl w:val="03EE0314"/>
    <w:lvl w:ilvl="0">
      <w:start w:val="1"/>
      <w:numFmt w:val="decimal"/>
      <w:pStyle w:val="Heading1"/>
      <w:lvlText w:val="%1."/>
      <w:lvlJc w:val="left"/>
      <w:pPr>
        <w:ind w:left="1140" w:hanging="432"/>
      </w:pPr>
      <w:rPr>
        <w:rFonts w:cs="Times New Roman" w:hint="default"/>
        <w:b w:val="0"/>
        <w:color w:val="auto"/>
      </w:rPr>
    </w:lvl>
    <w:lvl w:ilvl="1">
      <w:start w:val="1"/>
      <w:numFmt w:val="decimal"/>
      <w:pStyle w:val="Heading2"/>
      <w:lvlText w:val="%1.%2"/>
      <w:lvlJc w:val="left"/>
      <w:pPr>
        <w:ind w:left="1002" w:hanging="576"/>
      </w:pPr>
      <w:rPr>
        <w:rFonts w:cs="Times New Roman"/>
        <w:b w:val="0"/>
        <w:color w:val="auto"/>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2684543C"/>
    <w:multiLevelType w:val="hybridMultilevel"/>
    <w:tmpl w:val="3A48305A"/>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163FE8"/>
    <w:multiLevelType w:val="hybridMultilevel"/>
    <w:tmpl w:val="03308E00"/>
    <w:lvl w:ilvl="0" w:tplc="2A4616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3E066DC"/>
    <w:multiLevelType w:val="multilevel"/>
    <w:tmpl w:val="FFCA9A6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4531A9"/>
    <w:multiLevelType w:val="hybridMultilevel"/>
    <w:tmpl w:val="C21409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573F7F"/>
    <w:multiLevelType w:val="multilevel"/>
    <w:tmpl w:val="75222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523185"/>
    <w:multiLevelType w:val="hybridMultilevel"/>
    <w:tmpl w:val="9F9234EA"/>
    <w:lvl w:ilvl="0" w:tplc="CB3C49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6A3977"/>
    <w:multiLevelType w:val="hybridMultilevel"/>
    <w:tmpl w:val="E476294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EE1EDC"/>
    <w:multiLevelType w:val="hybridMultilevel"/>
    <w:tmpl w:val="0D70FB88"/>
    <w:lvl w:ilvl="0" w:tplc="34B428DC">
      <w:start w:val="1"/>
      <w:numFmt w:val="bullet"/>
      <w:lvlText w:val="•"/>
      <w:lvlJc w:val="left"/>
      <w:pPr>
        <w:tabs>
          <w:tab w:val="num" w:pos="720"/>
        </w:tabs>
        <w:ind w:left="720" w:hanging="360"/>
      </w:pPr>
      <w:rPr>
        <w:rFonts w:ascii="Arial" w:hAnsi="Arial" w:cs="Times New Roman" w:hint="default"/>
      </w:rPr>
    </w:lvl>
    <w:lvl w:ilvl="1" w:tplc="F6B40538">
      <w:start w:val="1"/>
      <w:numFmt w:val="bullet"/>
      <w:lvlText w:val="•"/>
      <w:lvlJc w:val="left"/>
      <w:pPr>
        <w:tabs>
          <w:tab w:val="num" w:pos="1440"/>
        </w:tabs>
        <w:ind w:left="1440" w:hanging="360"/>
      </w:pPr>
      <w:rPr>
        <w:rFonts w:ascii="Arial" w:hAnsi="Arial" w:cs="Times New Roman" w:hint="default"/>
      </w:rPr>
    </w:lvl>
    <w:lvl w:ilvl="2" w:tplc="6DB29D14">
      <w:start w:val="1"/>
      <w:numFmt w:val="bullet"/>
      <w:lvlText w:val="•"/>
      <w:lvlJc w:val="left"/>
      <w:pPr>
        <w:tabs>
          <w:tab w:val="num" w:pos="2160"/>
        </w:tabs>
        <w:ind w:left="2160" w:hanging="360"/>
      </w:pPr>
      <w:rPr>
        <w:rFonts w:ascii="Arial" w:hAnsi="Arial" w:cs="Times New Roman" w:hint="default"/>
      </w:rPr>
    </w:lvl>
    <w:lvl w:ilvl="3" w:tplc="8D22E092">
      <w:start w:val="1"/>
      <w:numFmt w:val="bullet"/>
      <w:lvlText w:val="•"/>
      <w:lvlJc w:val="left"/>
      <w:pPr>
        <w:tabs>
          <w:tab w:val="num" w:pos="2880"/>
        </w:tabs>
        <w:ind w:left="2880" w:hanging="360"/>
      </w:pPr>
      <w:rPr>
        <w:rFonts w:ascii="Arial" w:hAnsi="Arial" w:cs="Times New Roman" w:hint="default"/>
      </w:rPr>
    </w:lvl>
    <w:lvl w:ilvl="4" w:tplc="FD404970">
      <w:start w:val="1"/>
      <w:numFmt w:val="bullet"/>
      <w:lvlText w:val="•"/>
      <w:lvlJc w:val="left"/>
      <w:pPr>
        <w:tabs>
          <w:tab w:val="num" w:pos="3600"/>
        </w:tabs>
        <w:ind w:left="3600" w:hanging="360"/>
      </w:pPr>
      <w:rPr>
        <w:rFonts w:ascii="Arial" w:hAnsi="Arial" w:cs="Times New Roman" w:hint="default"/>
      </w:rPr>
    </w:lvl>
    <w:lvl w:ilvl="5" w:tplc="E32CC3F0">
      <w:start w:val="1"/>
      <w:numFmt w:val="bullet"/>
      <w:lvlText w:val="•"/>
      <w:lvlJc w:val="left"/>
      <w:pPr>
        <w:tabs>
          <w:tab w:val="num" w:pos="4320"/>
        </w:tabs>
        <w:ind w:left="4320" w:hanging="360"/>
      </w:pPr>
      <w:rPr>
        <w:rFonts w:ascii="Arial" w:hAnsi="Arial" w:cs="Times New Roman" w:hint="default"/>
      </w:rPr>
    </w:lvl>
    <w:lvl w:ilvl="6" w:tplc="5754851C">
      <w:start w:val="1"/>
      <w:numFmt w:val="bullet"/>
      <w:lvlText w:val="•"/>
      <w:lvlJc w:val="left"/>
      <w:pPr>
        <w:tabs>
          <w:tab w:val="num" w:pos="5040"/>
        </w:tabs>
        <w:ind w:left="5040" w:hanging="360"/>
      </w:pPr>
      <w:rPr>
        <w:rFonts w:ascii="Arial" w:hAnsi="Arial" w:cs="Times New Roman" w:hint="default"/>
      </w:rPr>
    </w:lvl>
    <w:lvl w:ilvl="7" w:tplc="FA1A6BE8">
      <w:start w:val="1"/>
      <w:numFmt w:val="bullet"/>
      <w:lvlText w:val="•"/>
      <w:lvlJc w:val="left"/>
      <w:pPr>
        <w:tabs>
          <w:tab w:val="num" w:pos="5760"/>
        </w:tabs>
        <w:ind w:left="5760" w:hanging="360"/>
      </w:pPr>
      <w:rPr>
        <w:rFonts w:ascii="Arial" w:hAnsi="Arial" w:cs="Times New Roman" w:hint="default"/>
      </w:rPr>
    </w:lvl>
    <w:lvl w:ilvl="8" w:tplc="0FF0EDF2">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65344F67"/>
    <w:multiLevelType w:val="hybridMultilevel"/>
    <w:tmpl w:val="498A9EB6"/>
    <w:lvl w:ilvl="0" w:tplc="EC341EF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ABF7DD5"/>
    <w:multiLevelType w:val="hybridMultilevel"/>
    <w:tmpl w:val="406A8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D367A8D"/>
    <w:multiLevelType w:val="multilevel"/>
    <w:tmpl w:val="76D422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strike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9005FE"/>
    <w:multiLevelType w:val="multilevel"/>
    <w:tmpl w:val="3EFE01A0"/>
    <w:lvl w:ilvl="0">
      <w:start w:val="1"/>
      <w:numFmt w:val="decimal"/>
      <w:lvlText w:val="%1."/>
      <w:lvlJc w:val="left"/>
      <w:pPr>
        <w:ind w:left="502" w:hanging="360"/>
      </w:pPr>
      <w:rPr>
        <w:rFonts w:cs="Times New Roman" w:hint="default"/>
        <w:b w:val="0"/>
        <w:color w:val="auto"/>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4"/>
  </w:num>
  <w:num w:numId="2">
    <w:abstractNumId w:val="9"/>
  </w:num>
  <w:num w:numId="3">
    <w:abstractNumId w:val="2"/>
  </w:num>
  <w:num w:numId="4">
    <w:abstractNumId w:val="1"/>
  </w:num>
  <w:num w:numId="5">
    <w:abstractNumId w:val="1"/>
    <w:lvlOverride w:ilvl="0">
      <w:startOverride w:val="1"/>
    </w:lvlOverride>
  </w:num>
  <w:num w:numId="6">
    <w:abstractNumId w:val="3"/>
  </w:num>
  <w:num w:numId="7">
    <w:abstractNumId w:val="12"/>
  </w:num>
  <w:num w:numId="8">
    <w:abstractNumId w:val="0"/>
  </w:num>
  <w:num w:numId="9">
    <w:abstractNumId w:val="10"/>
  </w:num>
  <w:num w:numId="10">
    <w:abstractNumId w:val="5"/>
  </w:num>
  <w:num w:numId="11">
    <w:abstractNumId w:val="13"/>
  </w:num>
  <w:num w:numId="12">
    <w:abstractNumId w:val="4"/>
  </w:num>
  <w:num w:numId="13">
    <w:abstractNumId w:val="7"/>
  </w:num>
  <w:num w:numId="14">
    <w:abstractNumId w:val="11"/>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9D"/>
    <w:rsid w:val="00002742"/>
    <w:rsid w:val="00002963"/>
    <w:rsid w:val="00004F41"/>
    <w:rsid w:val="00007B55"/>
    <w:rsid w:val="000153AC"/>
    <w:rsid w:val="00016239"/>
    <w:rsid w:val="00016AA6"/>
    <w:rsid w:val="00016F85"/>
    <w:rsid w:val="00017C52"/>
    <w:rsid w:val="0002075F"/>
    <w:rsid w:val="000211C8"/>
    <w:rsid w:val="00023D38"/>
    <w:rsid w:val="0002421A"/>
    <w:rsid w:val="000251B1"/>
    <w:rsid w:val="00027B35"/>
    <w:rsid w:val="00027FDB"/>
    <w:rsid w:val="00030076"/>
    <w:rsid w:val="000301FF"/>
    <w:rsid w:val="00030CB7"/>
    <w:rsid w:val="000356B8"/>
    <w:rsid w:val="00044236"/>
    <w:rsid w:val="00044701"/>
    <w:rsid w:val="000448FC"/>
    <w:rsid w:val="00045646"/>
    <w:rsid w:val="00047445"/>
    <w:rsid w:val="00057FC9"/>
    <w:rsid w:val="000612DE"/>
    <w:rsid w:val="00067F6A"/>
    <w:rsid w:val="00071D61"/>
    <w:rsid w:val="00072007"/>
    <w:rsid w:val="00072103"/>
    <w:rsid w:val="000723F1"/>
    <w:rsid w:val="00072BA8"/>
    <w:rsid w:val="00072FE0"/>
    <w:rsid w:val="00073FB8"/>
    <w:rsid w:val="00074CD5"/>
    <w:rsid w:val="00076774"/>
    <w:rsid w:val="00080CD7"/>
    <w:rsid w:val="00086122"/>
    <w:rsid w:val="000912EE"/>
    <w:rsid w:val="00091D60"/>
    <w:rsid w:val="000926FF"/>
    <w:rsid w:val="00096A0D"/>
    <w:rsid w:val="000A06D7"/>
    <w:rsid w:val="000A0A67"/>
    <w:rsid w:val="000A0A8F"/>
    <w:rsid w:val="000A349E"/>
    <w:rsid w:val="000A34A0"/>
    <w:rsid w:val="000A4209"/>
    <w:rsid w:val="000B725B"/>
    <w:rsid w:val="000C1FBE"/>
    <w:rsid w:val="000C57AE"/>
    <w:rsid w:val="000C5B92"/>
    <w:rsid w:val="000D2079"/>
    <w:rsid w:val="000D20C3"/>
    <w:rsid w:val="000D258B"/>
    <w:rsid w:val="000D2D94"/>
    <w:rsid w:val="000D5AB9"/>
    <w:rsid w:val="000E7A92"/>
    <w:rsid w:val="000E7B72"/>
    <w:rsid w:val="000E7FCB"/>
    <w:rsid w:val="000F04B0"/>
    <w:rsid w:val="000F27F3"/>
    <w:rsid w:val="000F2FA4"/>
    <w:rsid w:val="000F58A7"/>
    <w:rsid w:val="000F5EBB"/>
    <w:rsid w:val="00101E3D"/>
    <w:rsid w:val="001126BA"/>
    <w:rsid w:val="001130EC"/>
    <w:rsid w:val="00121E9B"/>
    <w:rsid w:val="001231FE"/>
    <w:rsid w:val="001279D7"/>
    <w:rsid w:val="00132840"/>
    <w:rsid w:val="00132BDB"/>
    <w:rsid w:val="001330DB"/>
    <w:rsid w:val="00135A58"/>
    <w:rsid w:val="00137A80"/>
    <w:rsid w:val="001405F5"/>
    <w:rsid w:val="00142525"/>
    <w:rsid w:val="00142BEC"/>
    <w:rsid w:val="00146B76"/>
    <w:rsid w:val="0014741D"/>
    <w:rsid w:val="00150891"/>
    <w:rsid w:val="00154C0D"/>
    <w:rsid w:val="00155E6E"/>
    <w:rsid w:val="001607D4"/>
    <w:rsid w:val="0016188C"/>
    <w:rsid w:val="00161E5E"/>
    <w:rsid w:val="00161EB5"/>
    <w:rsid w:val="00163F18"/>
    <w:rsid w:val="00164131"/>
    <w:rsid w:val="00164816"/>
    <w:rsid w:val="001673E9"/>
    <w:rsid w:val="00173845"/>
    <w:rsid w:val="00173A6B"/>
    <w:rsid w:val="0018106D"/>
    <w:rsid w:val="00181735"/>
    <w:rsid w:val="00183AAF"/>
    <w:rsid w:val="001856C4"/>
    <w:rsid w:val="0019107E"/>
    <w:rsid w:val="00195D58"/>
    <w:rsid w:val="00196DF1"/>
    <w:rsid w:val="001A3621"/>
    <w:rsid w:val="001A4428"/>
    <w:rsid w:val="001A51B4"/>
    <w:rsid w:val="001A5B1B"/>
    <w:rsid w:val="001B102D"/>
    <w:rsid w:val="001B131F"/>
    <w:rsid w:val="001B63F3"/>
    <w:rsid w:val="001B69B9"/>
    <w:rsid w:val="001C00E5"/>
    <w:rsid w:val="001C0A96"/>
    <w:rsid w:val="001C7763"/>
    <w:rsid w:val="001D2AA6"/>
    <w:rsid w:val="001D3358"/>
    <w:rsid w:val="001D4A5C"/>
    <w:rsid w:val="001D7798"/>
    <w:rsid w:val="001E017C"/>
    <w:rsid w:val="001E1392"/>
    <w:rsid w:val="001E2929"/>
    <w:rsid w:val="001F0A40"/>
    <w:rsid w:val="001F142A"/>
    <w:rsid w:val="001F1E74"/>
    <w:rsid w:val="001F5FA4"/>
    <w:rsid w:val="002010E9"/>
    <w:rsid w:val="0020135C"/>
    <w:rsid w:val="002044BF"/>
    <w:rsid w:val="00204F6A"/>
    <w:rsid w:val="002053E3"/>
    <w:rsid w:val="00206B21"/>
    <w:rsid w:val="00210157"/>
    <w:rsid w:val="00212FE3"/>
    <w:rsid w:val="00214EC9"/>
    <w:rsid w:val="00215CC3"/>
    <w:rsid w:val="00215D0F"/>
    <w:rsid w:val="00215E6D"/>
    <w:rsid w:val="0022265F"/>
    <w:rsid w:val="0022406C"/>
    <w:rsid w:val="002277FD"/>
    <w:rsid w:val="00227B69"/>
    <w:rsid w:val="00233688"/>
    <w:rsid w:val="002345CC"/>
    <w:rsid w:val="00236484"/>
    <w:rsid w:val="0024051A"/>
    <w:rsid w:val="00240F31"/>
    <w:rsid w:val="00242525"/>
    <w:rsid w:val="00242EDB"/>
    <w:rsid w:val="00243D73"/>
    <w:rsid w:val="002452CA"/>
    <w:rsid w:val="0024583B"/>
    <w:rsid w:val="00247864"/>
    <w:rsid w:val="00247D59"/>
    <w:rsid w:val="00250D24"/>
    <w:rsid w:val="00255186"/>
    <w:rsid w:val="002612F5"/>
    <w:rsid w:val="002641AF"/>
    <w:rsid w:val="00273812"/>
    <w:rsid w:val="00273CFA"/>
    <w:rsid w:val="00274220"/>
    <w:rsid w:val="002747D7"/>
    <w:rsid w:val="00275C21"/>
    <w:rsid w:val="0027620D"/>
    <w:rsid w:val="002767B6"/>
    <w:rsid w:val="00277772"/>
    <w:rsid w:val="00277CDE"/>
    <w:rsid w:val="00281C1D"/>
    <w:rsid w:val="00284EAB"/>
    <w:rsid w:val="00285F03"/>
    <w:rsid w:val="00294530"/>
    <w:rsid w:val="00294C50"/>
    <w:rsid w:val="00295B18"/>
    <w:rsid w:val="002A0620"/>
    <w:rsid w:val="002A23D6"/>
    <w:rsid w:val="002A4D38"/>
    <w:rsid w:val="002A5274"/>
    <w:rsid w:val="002B0B92"/>
    <w:rsid w:val="002B140E"/>
    <w:rsid w:val="002C011B"/>
    <w:rsid w:val="002C0404"/>
    <w:rsid w:val="002C421E"/>
    <w:rsid w:val="002C45AF"/>
    <w:rsid w:val="002C54CD"/>
    <w:rsid w:val="002C5FE4"/>
    <w:rsid w:val="002C6517"/>
    <w:rsid w:val="002D0F24"/>
    <w:rsid w:val="002D11E0"/>
    <w:rsid w:val="002E229B"/>
    <w:rsid w:val="002E23EB"/>
    <w:rsid w:val="002E2DB7"/>
    <w:rsid w:val="002E5F5D"/>
    <w:rsid w:val="002E799F"/>
    <w:rsid w:val="002F1DBE"/>
    <w:rsid w:val="002F366E"/>
    <w:rsid w:val="00306EBA"/>
    <w:rsid w:val="00307CA3"/>
    <w:rsid w:val="0031183B"/>
    <w:rsid w:val="00312243"/>
    <w:rsid w:val="00313B70"/>
    <w:rsid w:val="003144C0"/>
    <w:rsid w:val="003211A2"/>
    <w:rsid w:val="003224DB"/>
    <w:rsid w:val="0032281B"/>
    <w:rsid w:val="00324640"/>
    <w:rsid w:val="0032745B"/>
    <w:rsid w:val="003305F1"/>
    <w:rsid w:val="00331FDE"/>
    <w:rsid w:val="0033257E"/>
    <w:rsid w:val="003331C7"/>
    <w:rsid w:val="0033445C"/>
    <w:rsid w:val="00334E9F"/>
    <w:rsid w:val="003359E7"/>
    <w:rsid w:val="00336C8D"/>
    <w:rsid w:val="0033708F"/>
    <w:rsid w:val="00337AAD"/>
    <w:rsid w:val="00340215"/>
    <w:rsid w:val="00340482"/>
    <w:rsid w:val="00340918"/>
    <w:rsid w:val="00343DB4"/>
    <w:rsid w:val="00347C48"/>
    <w:rsid w:val="003519C7"/>
    <w:rsid w:val="00362CC2"/>
    <w:rsid w:val="0036357E"/>
    <w:rsid w:val="00363FCF"/>
    <w:rsid w:val="00364155"/>
    <w:rsid w:val="00364386"/>
    <w:rsid w:val="00365021"/>
    <w:rsid w:val="00367916"/>
    <w:rsid w:val="00375053"/>
    <w:rsid w:val="00377641"/>
    <w:rsid w:val="00377B84"/>
    <w:rsid w:val="00381E80"/>
    <w:rsid w:val="003861E0"/>
    <w:rsid w:val="003874F5"/>
    <w:rsid w:val="00393052"/>
    <w:rsid w:val="003965C8"/>
    <w:rsid w:val="003A7FBC"/>
    <w:rsid w:val="003B724F"/>
    <w:rsid w:val="003C20E0"/>
    <w:rsid w:val="003C4DD1"/>
    <w:rsid w:val="003D2D6B"/>
    <w:rsid w:val="003D373B"/>
    <w:rsid w:val="003D6276"/>
    <w:rsid w:val="003D6D2A"/>
    <w:rsid w:val="003D787D"/>
    <w:rsid w:val="003D7D5C"/>
    <w:rsid w:val="003E2FE2"/>
    <w:rsid w:val="003E4B37"/>
    <w:rsid w:val="003E549B"/>
    <w:rsid w:val="003E7A2A"/>
    <w:rsid w:val="003E7DB6"/>
    <w:rsid w:val="003F1E9D"/>
    <w:rsid w:val="003F5B22"/>
    <w:rsid w:val="0041060F"/>
    <w:rsid w:val="00412366"/>
    <w:rsid w:val="0041491E"/>
    <w:rsid w:val="00414FA9"/>
    <w:rsid w:val="0041537C"/>
    <w:rsid w:val="0042036D"/>
    <w:rsid w:val="00421407"/>
    <w:rsid w:val="00425673"/>
    <w:rsid w:val="00426250"/>
    <w:rsid w:val="004324D6"/>
    <w:rsid w:val="00432CC4"/>
    <w:rsid w:val="004347E4"/>
    <w:rsid w:val="00434BC6"/>
    <w:rsid w:val="004357FC"/>
    <w:rsid w:val="00436C28"/>
    <w:rsid w:val="004439C5"/>
    <w:rsid w:val="00443BFD"/>
    <w:rsid w:val="00450917"/>
    <w:rsid w:val="0045178D"/>
    <w:rsid w:val="004544E1"/>
    <w:rsid w:val="00454AA6"/>
    <w:rsid w:val="0045799B"/>
    <w:rsid w:val="00457F32"/>
    <w:rsid w:val="00461D9E"/>
    <w:rsid w:val="004623F3"/>
    <w:rsid w:val="00467AF0"/>
    <w:rsid w:val="00467D3B"/>
    <w:rsid w:val="004720FB"/>
    <w:rsid w:val="004753E5"/>
    <w:rsid w:val="004773A4"/>
    <w:rsid w:val="00477A99"/>
    <w:rsid w:val="00483CD6"/>
    <w:rsid w:val="004866B0"/>
    <w:rsid w:val="004934B0"/>
    <w:rsid w:val="0049361A"/>
    <w:rsid w:val="00493DEF"/>
    <w:rsid w:val="004A0B3C"/>
    <w:rsid w:val="004A11EB"/>
    <w:rsid w:val="004A1E4D"/>
    <w:rsid w:val="004A3C97"/>
    <w:rsid w:val="004A4C4A"/>
    <w:rsid w:val="004B1EB5"/>
    <w:rsid w:val="004B5018"/>
    <w:rsid w:val="004C25BF"/>
    <w:rsid w:val="004C30C2"/>
    <w:rsid w:val="004C440F"/>
    <w:rsid w:val="004C587A"/>
    <w:rsid w:val="004C61DE"/>
    <w:rsid w:val="004C6BD0"/>
    <w:rsid w:val="004D02C3"/>
    <w:rsid w:val="004D18D7"/>
    <w:rsid w:val="004D1D89"/>
    <w:rsid w:val="004D1F4D"/>
    <w:rsid w:val="004D4AD9"/>
    <w:rsid w:val="004D7BA8"/>
    <w:rsid w:val="004E45EE"/>
    <w:rsid w:val="004F22C3"/>
    <w:rsid w:val="004F5ED5"/>
    <w:rsid w:val="004F69C5"/>
    <w:rsid w:val="00502FAB"/>
    <w:rsid w:val="00507725"/>
    <w:rsid w:val="00507D56"/>
    <w:rsid w:val="00514391"/>
    <w:rsid w:val="005143F2"/>
    <w:rsid w:val="00515D15"/>
    <w:rsid w:val="00515D87"/>
    <w:rsid w:val="00517430"/>
    <w:rsid w:val="00521E5F"/>
    <w:rsid w:val="00521F29"/>
    <w:rsid w:val="005239AB"/>
    <w:rsid w:val="00523B59"/>
    <w:rsid w:val="00524F6F"/>
    <w:rsid w:val="00526100"/>
    <w:rsid w:val="005279BB"/>
    <w:rsid w:val="0053065D"/>
    <w:rsid w:val="00530A66"/>
    <w:rsid w:val="005408E8"/>
    <w:rsid w:val="0054097E"/>
    <w:rsid w:val="0054304D"/>
    <w:rsid w:val="00546F2C"/>
    <w:rsid w:val="00547D0F"/>
    <w:rsid w:val="00552D38"/>
    <w:rsid w:val="00561D1F"/>
    <w:rsid w:val="00561DA4"/>
    <w:rsid w:val="00562800"/>
    <w:rsid w:val="00563E57"/>
    <w:rsid w:val="00566AAA"/>
    <w:rsid w:val="005707BF"/>
    <w:rsid w:val="00572BEB"/>
    <w:rsid w:val="005769DD"/>
    <w:rsid w:val="00576AA3"/>
    <w:rsid w:val="0058010F"/>
    <w:rsid w:val="0058129D"/>
    <w:rsid w:val="00591761"/>
    <w:rsid w:val="00592C9C"/>
    <w:rsid w:val="00593ABF"/>
    <w:rsid w:val="00593B06"/>
    <w:rsid w:val="00596B56"/>
    <w:rsid w:val="005A2AA4"/>
    <w:rsid w:val="005A3E24"/>
    <w:rsid w:val="005A630E"/>
    <w:rsid w:val="005B146E"/>
    <w:rsid w:val="005B1B08"/>
    <w:rsid w:val="005B7899"/>
    <w:rsid w:val="005C0A5F"/>
    <w:rsid w:val="005C222F"/>
    <w:rsid w:val="005C4FEF"/>
    <w:rsid w:val="005D3CEF"/>
    <w:rsid w:val="005D3D77"/>
    <w:rsid w:val="005E3AF7"/>
    <w:rsid w:val="005E5C15"/>
    <w:rsid w:val="005E6826"/>
    <w:rsid w:val="005F0977"/>
    <w:rsid w:val="005F5552"/>
    <w:rsid w:val="005F6501"/>
    <w:rsid w:val="00600C21"/>
    <w:rsid w:val="0060420D"/>
    <w:rsid w:val="00605D91"/>
    <w:rsid w:val="006064E8"/>
    <w:rsid w:val="00610797"/>
    <w:rsid w:val="0061191C"/>
    <w:rsid w:val="00613D90"/>
    <w:rsid w:val="006158A6"/>
    <w:rsid w:val="0061694D"/>
    <w:rsid w:val="0062745A"/>
    <w:rsid w:val="00627576"/>
    <w:rsid w:val="0063164E"/>
    <w:rsid w:val="00632C44"/>
    <w:rsid w:val="0063382B"/>
    <w:rsid w:val="006343F4"/>
    <w:rsid w:val="00635210"/>
    <w:rsid w:val="00640E0C"/>
    <w:rsid w:val="00641D1E"/>
    <w:rsid w:val="00642199"/>
    <w:rsid w:val="006444FC"/>
    <w:rsid w:val="00646D2E"/>
    <w:rsid w:val="006526FA"/>
    <w:rsid w:val="00654E91"/>
    <w:rsid w:val="00660C5C"/>
    <w:rsid w:val="00661EB8"/>
    <w:rsid w:val="006623F2"/>
    <w:rsid w:val="00664FE0"/>
    <w:rsid w:val="006664E8"/>
    <w:rsid w:val="00672CA4"/>
    <w:rsid w:val="00674B74"/>
    <w:rsid w:val="0067542D"/>
    <w:rsid w:val="00677FB6"/>
    <w:rsid w:val="006814FF"/>
    <w:rsid w:val="006848B6"/>
    <w:rsid w:val="006878E0"/>
    <w:rsid w:val="00692DCC"/>
    <w:rsid w:val="00693653"/>
    <w:rsid w:val="00693CCD"/>
    <w:rsid w:val="006A4254"/>
    <w:rsid w:val="006A769E"/>
    <w:rsid w:val="006B0263"/>
    <w:rsid w:val="006B0B82"/>
    <w:rsid w:val="006B615F"/>
    <w:rsid w:val="006B655F"/>
    <w:rsid w:val="006B6AE5"/>
    <w:rsid w:val="006C02EC"/>
    <w:rsid w:val="006C5B5B"/>
    <w:rsid w:val="006C74B5"/>
    <w:rsid w:val="006C77C4"/>
    <w:rsid w:val="006C7C29"/>
    <w:rsid w:val="006D0380"/>
    <w:rsid w:val="006D0CA2"/>
    <w:rsid w:val="006D1B48"/>
    <w:rsid w:val="006D2459"/>
    <w:rsid w:val="006D6792"/>
    <w:rsid w:val="006E189D"/>
    <w:rsid w:val="006E5292"/>
    <w:rsid w:val="006E6DFD"/>
    <w:rsid w:val="006E76B6"/>
    <w:rsid w:val="006F0D8C"/>
    <w:rsid w:val="006F1665"/>
    <w:rsid w:val="006F16E5"/>
    <w:rsid w:val="007040D0"/>
    <w:rsid w:val="0071048A"/>
    <w:rsid w:val="00711557"/>
    <w:rsid w:val="00716C10"/>
    <w:rsid w:val="0072119A"/>
    <w:rsid w:val="00723DE8"/>
    <w:rsid w:val="007259B9"/>
    <w:rsid w:val="0072629A"/>
    <w:rsid w:val="00727022"/>
    <w:rsid w:val="00727D6A"/>
    <w:rsid w:val="0073298E"/>
    <w:rsid w:val="007335AF"/>
    <w:rsid w:val="00734F7D"/>
    <w:rsid w:val="00735B72"/>
    <w:rsid w:val="00740F16"/>
    <w:rsid w:val="007476D8"/>
    <w:rsid w:val="007522EE"/>
    <w:rsid w:val="00757425"/>
    <w:rsid w:val="00760720"/>
    <w:rsid w:val="007624AF"/>
    <w:rsid w:val="00763732"/>
    <w:rsid w:val="00763D6F"/>
    <w:rsid w:val="0076510B"/>
    <w:rsid w:val="00765C14"/>
    <w:rsid w:val="00770F07"/>
    <w:rsid w:val="0077228E"/>
    <w:rsid w:val="00774F6A"/>
    <w:rsid w:val="0077581D"/>
    <w:rsid w:val="007768C6"/>
    <w:rsid w:val="00776FB3"/>
    <w:rsid w:val="007800C3"/>
    <w:rsid w:val="00781B0E"/>
    <w:rsid w:val="00785248"/>
    <w:rsid w:val="0079156F"/>
    <w:rsid w:val="0079255C"/>
    <w:rsid w:val="00792C27"/>
    <w:rsid w:val="007978FA"/>
    <w:rsid w:val="007A0FE6"/>
    <w:rsid w:val="007A241D"/>
    <w:rsid w:val="007A2C4C"/>
    <w:rsid w:val="007A2D22"/>
    <w:rsid w:val="007A3BB4"/>
    <w:rsid w:val="007A52E6"/>
    <w:rsid w:val="007B5475"/>
    <w:rsid w:val="007B7460"/>
    <w:rsid w:val="007C0656"/>
    <w:rsid w:val="007C0B4F"/>
    <w:rsid w:val="007C18E3"/>
    <w:rsid w:val="007C30FA"/>
    <w:rsid w:val="007C36FB"/>
    <w:rsid w:val="007C388C"/>
    <w:rsid w:val="007C5F64"/>
    <w:rsid w:val="007C6161"/>
    <w:rsid w:val="007D1720"/>
    <w:rsid w:val="007D19BA"/>
    <w:rsid w:val="007D2961"/>
    <w:rsid w:val="007D2B7C"/>
    <w:rsid w:val="007D6D96"/>
    <w:rsid w:val="007D7034"/>
    <w:rsid w:val="007D7786"/>
    <w:rsid w:val="007E2445"/>
    <w:rsid w:val="007E28CC"/>
    <w:rsid w:val="007E2B96"/>
    <w:rsid w:val="007F2882"/>
    <w:rsid w:val="007F2EBD"/>
    <w:rsid w:val="007F3953"/>
    <w:rsid w:val="007F3B1A"/>
    <w:rsid w:val="007F409F"/>
    <w:rsid w:val="007F6B53"/>
    <w:rsid w:val="00804199"/>
    <w:rsid w:val="0080555B"/>
    <w:rsid w:val="008073E9"/>
    <w:rsid w:val="008112F7"/>
    <w:rsid w:val="008124CB"/>
    <w:rsid w:val="00813383"/>
    <w:rsid w:val="00821B66"/>
    <w:rsid w:val="00823B8C"/>
    <w:rsid w:val="0083011F"/>
    <w:rsid w:val="00830F04"/>
    <w:rsid w:val="00833968"/>
    <w:rsid w:val="00833E5D"/>
    <w:rsid w:val="00843C8B"/>
    <w:rsid w:val="0084412D"/>
    <w:rsid w:val="0084564A"/>
    <w:rsid w:val="00846479"/>
    <w:rsid w:val="00854473"/>
    <w:rsid w:val="00854961"/>
    <w:rsid w:val="0085675E"/>
    <w:rsid w:val="00860915"/>
    <w:rsid w:val="00861633"/>
    <w:rsid w:val="00863E8C"/>
    <w:rsid w:val="008646A4"/>
    <w:rsid w:val="008650F9"/>
    <w:rsid w:val="008659EA"/>
    <w:rsid w:val="00866008"/>
    <w:rsid w:val="0087036C"/>
    <w:rsid w:val="00870B8F"/>
    <w:rsid w:val="008756F1"/>
    <w:rsid w:val="00877317"/>
    <w:rsid w:val="008776C0"/>
    <w:rsid w:val="00880124"/>
    <w:rsid w:val="00885A9E"/>
    <w:rsid w:val="00894152"/>
    <w:rsid w:val="00896C24"/>
    <w:rsid w:val="008A0C14"/>
    <w:rsid w:val="008A308A"/>
    <w:rsid w:val="008A3830"/>
    <w:rsid w:val="008A4E0B"/>
    <w:rsid w:val="008A7426"/>
    <w:rsid w:val="008A7986"/>
    <w:rsid w:val="008B5218"/>
    <w:rsid w:val="008B59AC"/>
    <w:rsid w:val="008B59F2"/>
    <w:rsid w:val="008C088C"/>
    <w:rsid w:val="008C15D9"/>
    <w:rsid w:val="008C2029"/>
    <w:rsid w:val="008C3D0E"/>
    <w:rsid w:val="008C4ECF"/>
    <w:rsid w:val="008D0F80"/>
    <w:rsid w:val="008D39AF"/>
    <w:rsid w:val="008D5152"/>
    <w:rsid w:val="008D6114"/>
    <w:rsid w:val="008E1659"/>
    <w:rsid w:val="008E1B36"/>
    <w:rsid w:val="008E1CDE"/>
    <w:rsid w:val="008E44D5"/>
    <w:rsid w:val="008E5749"/>
    <w:rsid w:val="008E779C"/>
    <w:rsid w:val="008E7AA9"/>
    <w:rsid w:val="008F2D2A"/>
    <w:rsid w:val="008F3025"/>
    <w:rsid w:val="009020E6"/>
    <w:rsid w:val="00904ECA"/>
    <w:rsid w:val="00905DF8"/>
    <w:rsid w:val="009063CB"/>
    <w:rsid w:val="009075FD"/>
    <w:rsid w:val="009113AD"/>
    <w:rsid w:val="00911A7E"/>
    <w:rsid w:val="00917C95"/>
    <w:rsid w:val="00920202"/>
    <w:rsid w:val="009222A2"/>
    <w:rsid w:val="00922851"/>
    <w:rsid w:val="00924A39"/>
    <w:rsid w:val="009340E9"/>
    <w:rsid w:val="00934FCF"/>
    <w:rsid w:val="0093508A"/>
    <w:rsid w:val="009360F3"/>
    <w:rsid w:val="0093623B"/>
    <w:rsid w:val="00940E2F"/>
    <w:rsid w:val="009415BA"/>
    <w:rsid w:val="00941FDE"/>
    <w:rsid w:val="00946139"/>
    <w:rsid w:val="0095177F"/>
    <w:rsid w:val="00951D35"/>
    <w:rsid w:val="009543E5"/>
    <w:rsid w:val="009568FD"/>
    <w:rsid w:val="009579FA"/>
    <w:rsid w:val="00960326"/>
    <w:rsid w:val="0096043F"/>
    <w:rsid w:val="00961C39"/>
    <w:rsid w:val="00965F13"/>
    <w:rsid w:val="00966EA8"/>
    <w:rsid w:val="00967C92"/>
    <w:rsid w:val="009701C2"/>
    <w:rsid w:val="00971A7C"/>
    <w:rsid w:val="00974993"/>
    <w:rsid w:val="0098026E"/>
    <w:rsid w:val="00980F15"/>
    <w:rsid w:val="00982F92"/>
    <w:rsid w:val="00986179"/>
    <w:rsid w:val="00987381"/>
    <w:rsid w:val="00987B39"/>
    <w:rsid w:val="009905EB"/>
    <w:rsid w:val="009A098D"/>
    <w:rsid w:val="009A0B32"/>
    <w:rsid w:val="009A13F8"/>
    <w:rsid w:val="009A316F"/>
    <w:rsid w:val="009A50E2"/>
    <w:rsid w:val="009A6AEE"/>
    <w:rsid w:val="009A7513"/>
    <w:rsid w:val="009A79F8"/>
    <w:rsid w:val="009B01FE"/>
    <w:rsid w:val="009B0FEE"/>
    <w:rsid w:val="009B2E3A"/>
    <w:rsid w:val="009B35C6"/>
    <w:rsid w:val="009B3723"/>
    <w:rsid w:val="009B3DE4"/>
    <w:rsid w:val="009B3F95"/>
    <w:rsid w:val="009B4BEB"/>
    <w:rsid w:val="009B6D33"/>
    <w:rsid w:val="009B7AC7"/>
    <w:rsid w:val="009C4DFB"/>
    <w:rsid w:val="009C54FB"/>
    <w:rsid w:val="009C6249"/>
    <w:rsid w:val="009C63AB"/>
    <w:rsid w:val="009D03C1"/>
    <w:rsid w:val="009D15FC"/>
    <w:rsid w:val="009D332D"/>
    <w:rsid w:val="009D3960"/>
    <w:rsid w:val="009D525D"/>
    <w:rsid w:val="009D598E"/>
    <w:rsid w:val="009E1CA7"/>
    <w:rsid w:val="009E2660"/>
    <w:rsid w:val="009F09C3"/>
    <w:rsid w:val="009F0F35"/>
    <w:rsid w:val="009F50E2"/>
    <w:rsid w:val="00A0211A"/>
    <w:rsid w:val="00A03E1B"/>
    <w:rsid w:val="00A04B07"/>
    <w:rsid w:val="00A04CB3"/>
    <w:rsid w:val="00A078A5"/>
    <w:rsid w:val="00A07D4A"/>
    <w:rsid w:val="00A10923"/>
    <w:rsid w:val="00A11349"/>
    <w:rsid w:val="00A14350"/>
    <w:rsid w:val="00A146F9"/>
    <w:rsid w:val="00A14B74"/>
    <w:rsid w:val="00A16C30"/>
    <w:rsid w:val="00A20485"/>
    <w:rsid w:val="00A23354"/>
    <w:rsid w:val="00A23A63"/>
    <w:rsid w:val="00A23D17"/>
    <w:rsid w:val="00A23F01"/>
    <w:rsid w:val="00A252B1"/>
    <w:rsid w:val="00A276B0"/>
    <w:rsid w:val="00A300FC"/>
    <w:rsid w:val="00A306E3"/>
    <w:rsid w:val="00A336A3"/>
    <w:rsid w:val="00A3665C"/>
    <w:rsid w:val="00A3708A"/>
    <w:rsid w:val="00A40802"/>
    <w:rsid w:val="00A51A2B"/>
    <w:rsid w:val="00A5526E"/>
    <w:rsid w:val="00A57B0E"/>
    <w:rsid w:val="00A631D6"/>
    <w:rsid w:val="00A6368D"/>
    <w:rsid w:val="00A64C0E"/>
    <w:rsid w:val="00A65B78"/>
    <w:rsid w:val="00A66A2F"/>
    <w:rsid w:val="00A6771B"/>
    <w:rsid w:val="00A72C62"/>
    <w:rsid w:val="00A72F94"/>
    <w:rsid w:val="00A7411C"/>
    <w:rsid w:val="00A757CE"/>
    <w:rsid w:val="00A860DF"/>
    <w:rsid w:val="00A9033C"/>
    <w:rsid w:val="00A9403C"/>
    <w:rsid w:val="00AA299F"/>
    <w:rsid w:val="00AA3C9C"/>
    <w:rsid w:val="00AA48C8"/>
    <w:rsid w:val="00AA7D07"/>
    <w:rsid w:val="00AB2AFE"/>
    <w:rsid w:val="00AB3818"/>
    <w:rsid w:val="00AB4B6C"/>
    <w:rsid w:val="00AB5A6F"/>
    <w:rsid w:val="00AB684C"/>
    <w:rsid w:val="00AB7E6C"/>
    <w:rsid w:val="00AC3A09"/>
    <w:rsid w:val="00AC502C"/>
    <w:rsid w:val="00AC6220"/>
    <w:rsid w:val="00AC6E77"/>
    <w:rsid w:val="00AD226E"/>
    <w:rsid w:val="00AD307B"/>
    <w:rsid w:val="00AD517E"/>
    <w:rsid w:val="00AE7469"/>
    <w:rsid w:val="00AE7E98"/>
    <w:rsid w:val="00AF087B"/>
    <w:rsid w:val="00AF4B39"/>
    <w:rsid w:val="00AF4BD1"/>
    <w:rsid w:val="00AF69C3"/>
    <w:rsid w:val="00AF6D36"/>
    <w:rsid w:val="00AF71E5"/>
    <w:rsid w:val="00AF72CF"/>
    <w:rsid w:val="00B01A8E"/>
    <w:rsid w:val="00B02228"/>
    <w:rsid w:val="00B02987"/>
    <w:rsid w:val="00B048DB"/>
    <w:rsid w:val="00B062CF"/>
    <w:rsid w:val="00B0691B"/>
    <w:rsid w:val="00B11D27"/>
    <w:rsid w:val="00B1340C"/>
    <w:rsid w:val="00B13C5D"/>
    <w:rsid w:val="00B14646"/>
    <w:rsid w:val="00B14D7C"/>
    <w:rsid w:val="00B15DA0"/>
    <w:rsid w:val="00B16ED6"/>
    <w:rsid w:val="00B22320"/>
    <w:rsid w:val="00B2383A"/>
    <w:rsid w:val="00B259BC"/>
    <w:rsid w:val="00B25AD0"/>
    <w:rsid w:val="00B329A1"/>
    <w:rsid w:val="00B32DC8"/>
    <w:rsid w:val="00B33E63"/>
    <w:rsid w:val="00B37869"/>
    <w:rsid w:val="00B378F9"/>
    <w:rsid w:val="00B40324"/>
    <w:rsid w:val="00B467E8"/>
    <w:rsid w:val="00B46FBD"/>
    <w:rsid w:val="00B4732F"/>
    <w:rsid w:val="00B54549"/>
    <w:rsid w:val="00B606A8"/>
    <w:rsid w:val="00B62017"/>
    <w:rsid w:val="00B6245F"/>
    <w:rsid w:val="00B62A6F"/>
    <w:rsid w:val="00B6345A"/>
    <w:rsid w:val="00B65CF0"/>
    <w:rsid w:val="00B66BEC"/>
    <w:rsid w:val="00B672A8"/>
    <w:rsid w:val="00B7376B"/>
    <w:rsid w:val="00B757CF"/>
    <w:rsid w:val="00B804A2"/>
    <w:rsid w:val="00B81081"/>
    <w:rsid w:val="00B822F0"/>
    <w:rsid w:val="00B826B9"/>
    <w:rsid w:val="00B84426"/>
    <w:rsid w:val="00B90322"/>
    <w:rsid w:val="00B9118D"/>
    <w:rsid w:val="00B94ED6"/>
    <w:rsid w:val="00B965F8"/>
    <w:rsid w:val="00B96FBF"/>
    <w:rsid w:val="00B97E2C"/>
    <w:rsid w:val="00BA1706"/>
    <w:rsid w:val="00BA2C00"/>
    <w:rsid w:val="00BA47CB"/>
    <w:rsid w:val="00BA47D5"/>
    <w:rsid w:val="00BA712E"/>
    <w:rsid w:val="00BB003E"/>
    <w:rsid w:val="00BB270B"/>
    <w:rsid w:val="00BB356A"/>
    <w:rsid w:val="00BB64AB"/>
    <w:rsid w:val="00BC0E5E"/>
    <w:rsid w:val="00BC1B9E"/>
    <w:rsid w:val="00BC28C6"/>
    <w:rsid w:val="00BC6884"/>
    <w:rsid w:val="00BD07A3"/>
    <w:rsid w:val="00BD093A"/>
    <w:rsid w:val="00BD128D"/>
    <w:rsid w:val="00BD2776"/>
    <w:rsid w:val="00BD3511"/>
    <w:rsid w:val="00BD4744"/>
    <w:rsid w:val="00BD7A01"/>
    <w:rsid w:val="00BD7BB1"/>
    <w:rsid w:val="00BE0D7F"/>
    <w:rsid w:val="00BE2C46"/>
    <w:rsid w:val="00BF1D55"/>
    <w:rsid w:val="00BF31EC"/>
    <w:rsid w:val="00BF3469"/>
    <w:rsid w:val="00BF42DD"/>
    <w:rsid w:val="00BF4C18"/>
    <w:rsid w:val="00BF6A1E"/>
    <w:rsid w:val="00BF76D3"/>
    <w:rsid w:val="00BF7D01"/>
    <w:rsid w:val="00BF7F2D"/>
    <w:rsid w:val="00C03A6A"/>
    <w:rsid w:val="00C06E2C"/>
    <w:rsid w:val="00C07E79"/>
    <w:rsid w:val="00C102EC"/>
    <w:rsid w:val="00C11332"/>
    <w:rsid w:val="00C12D6D"/>
    <w:rsid w:val="00C14D6A"/>
    <w:rsid w:val="00C14EEE"/>
    <w:rsid w:val="00C17D4F"/>
    <w:rsid w:val="00C210C7"/>
    <w:rsid w:val="00C21F34"/>
    <w:rsid w:val="00C2255B"/>
    <w:rsid w:val="00C23FA2"/>
    <w:rsid w:val="00C249D7"/>
    <w:rsid w:val="00C26B8F"/>
    <w:rsid w:val="00C30214"/>
    <w:rsid w:val="00C31746"/>
    <w:rsid w:val="00C35069"/>
    <w:rsid w:val="00C35B54"/>
    <w:rsid w:val="00C3688B"/>
    <w:rsid w:val="00C42ECE"/>
    <w:rsid w:val="00C50198"/>
    <w:rsid w:val="00C51E6E"/>
    <w:rsid w:val="00C5316F"/>
    <w:rsid w:val="00C554E0"/>
    <w:rsid w:val="00C5650D"/>
    <w:rsid w:val="00C600BF"/>
    <w:rsid w:val="00C63945"/>
    <w:rsid w:val="00C650B9"/>
    <w:rsid w:val="00C67AE3"/>
    <w:rsid w:val="00C7192D"/>
    <w:rsid w:val="00C81637"/>
    <w:rsid w:val="00C81995"/>
    <w:rsid w:val="00C81CF4"/>
    <w:rsid w:val="00C81EBD"/>
    <w:rsid w:val="00C8613F"/>
    <w:rsid w:val="00C8664F"/>
    <w:rsid w:val="00C900A6"/>
    <w:rsid w:val="00C92BB2"/>
    <w:rsid w:val="00C92F0D"/>
    <w:rsid w:val="00C96B1B"/>
    <w:rsid w:val="00CA0528"/>
    <w:rsid w:val="00CA166C"/>
    <w:rsid w:val="00CA215D"/>
    <w:rsid w:val="00CA5672"/>
    <w:rsid w:val="00CA57B8"/>
    <w:rsid w:val="00CB0E63"/>
    <w:rsid w:val="00CB4C96"/>
    <w:rsid w:val="00CC26E0"/>
    <w:rsid w:val="00CC5677"/>
    <w:rsid w:val="00CC688C"/>
    <w:rsid w:val="00CD1760"/>
    <w:rsid w:val="00CD3087"/>
    <w:rsid w:val="00CD45A9"/>
    <w:rsid w:val="00CD6077"/>
    <w:rsid w:val="00CD6503"/>
    <w:rsid w:val="00CE09D5"/>
    <w:rsid w:val="00CE4A03"/>
    <w:rsid w:val="00CE683B"/>
    <w:rsid w:val="00CF35C7"/>
    <w:rsid w:val="00CF4974"/>
    <w:rsid w:val="00CF5A19"/>
    <w:rsid w:val="00D004F7"/>
    <w:rsid w:val="00D01814"/>
    <w:rsid w:val="00D03FB9"/>
    <w:rsid w:val="00D04883"/>
    <w:rsid w:val="00D07E6C"/>
    <w:rsid w:val="00D1501C"/>
    <w:rsid w:val="00D165DC"/>
    <w:rsid w:val="00D2062B"/>
    <w:rsid w:val="00D20A30"/>
    <w:rsid w:val="00D23606"/>
    <w:rsid w:val="00D30893"/>
    <w:rsid w:val="00D339B7"/>
    <w:rsid w:val="00D33E23"/>
    <w:rsid w:val="00D36411"/>
    <w:rsid w:val="00D366A1"/>
    <w:rsid w:val="00D377CD"/>
    <w:rsid w:val="00D40D9C"/>
    <w:rsid w:val="00D50083"/>
    <w:rsid w:val="00D60417"/>
    <w:rsid w:val="00D61541"/>
    <w:rsid w:val="00D61DD4"/>
    <w:rsid w:val="00D62FA8"/>
    <w:rsid w:val="00D62FCF"/>
    <w:rsid w:val="00D65887"/>
    <w:rsid w:val="00D7186A"/>
    <w:rsid w:val="00D743E5"/>
    <w:rsid w:val="00D75D27"/>
    <w:rsid w:val="00D81714"/>
    <w:rsid w:val="00D81FC7"/>
    <w:rsid w:val="00D82CC6"/>
    <w:rsid w:val="00D83036"/>
    <w:rsid w:val="00D83F5C"/>
    <w:rsid w:val="00D84152"/>
    <w:rsid w:val="00D85063"/>
    <w:rsid w:val="00D85357"/>
    <w:rsid w:val="00D9238B"/>
    <w:rsid w:val="00D9548C"/>
    <w:rsid w:val="00D97279"/>
    <w:rsid w:val="00DA4F5B"/>
    <w:rsid w:val="00DA5CD0"/>
    <w:rsid w:val="00DA6F41"/>
    <w:rsid w:val="00DA7638"/>
    <w:rsid w:val="00DB4418"/>
    <w:rsid w:val="00DB58B8"/>
    <w:rsid w:val="00DB5CA2"/>
    <w:rsid w:val="00DC3C01"/>
    <w:rsid w:val="00DC425C"/>
    <w:rsid w:val="00DC5D3E"/>
    <w:rsid w:val="00DC5E20"/>
    <w:rsid w:val="00DC7182"/>
    <w:rsid w:val="00DD3A99"/>
    <w:rsid w:val="00DD74DD"/>
    <w:rsid w:val="00DE0623"/>
    <w:rsid w:val="00DE3D7F"/>
    <w:rsid w:val="00DE6AFB"/>
    <w:rsid w:val="00DF3392"/>
    <w:rsid w:val="00DF5443"/>
    <w:rsid w:val="00DF60C6"/>
    <w:rsid w:val="00DF7D09"/>
    <w:rsid w:val="00DF7DCB"/>
    <w:rsid w:val="00E02379"/>
    <w:rsid w:val="00E05734"/>
    <w:rsid w:val="00E06810"/>
    <w:rsid w:val="00E11F28"/>
    <w:rsid w:val="00E126B5"/>
    <w:rsid w:val="00E142D2"/>
    <w:rsid w:val="00E15794"/>
    <w:rsid w:val="00E25FB2"/>
    <w:rsid w:val="00E3128A"/>
    <w:rsid w:val="00E31918"/>
    <w:rsid w:val="00E3322B"/>
    <w:rsid w:val="00E47F51"/>
    <w:rsid w:val="00E52EFE"/>
    <w:rsid w:val="00E55435"/>
    <w:rsid w:val="00E56568"/>
    <w:rsid w:val="00E56F1B"/>
    <w:rsid w:val="00E627F4"/>
    <w:rsid w:val="00E6361D"/>
    <w:rsid w:val="00E6721E"/>
    <w:rsid w:val="00E70BE8"/>
    <w:rsid w:val="00E71B07"/>
    <w:rsid w:val="00E73307"/>
    <w:rsid w:val="00E73E74"/>
    <w:rsid w:val="00E7625B"/>
    <w:rsid w:val="00E94851"/>
    <w:rsid w:val="00E958AE"/>
    <w:rsid w:val="00E973CB"/>
    <w:rsid w:val="00EA64FB"/>
    <w:rsid w:val="00EA7304"/>
    <w:rsid w:val="00EB0FAD"/>
    <w:rsid w:val="00EB104F"/>
    <w:rsid w:val="00EB207A"/>
    <w:rsid w:val="00EB2651"/>
    <w:rsid w:val="00EB4919"/>
    <w:rsid w:val="00EB5D03"/>
    <w:rsid w:val="00EB688C"/>
    <w:rsid w:val="00EB6CD2"/>
    <w:rsid w:val="00EB72F3"/>
    <w:rsid w:val="00EC06FF"/>
    <w:rsid w:val="00ED097A"/>
    <w:rsid w:val="00ED1755"/>
    <w:rsid w:val="00ED7547"/>
    <w:rsid w:val="00EE0713"/>
    <w:rsid w:val="00EE1186"/>
    <w:rsid w:val="00EF0938"/>
    <w:rsid w:val="00EF28F1"/>
    <w:rsid w:val="00EF2E8D"/>
    <w:rsid w:val="00EF3A18"/>
    <w:rsid w:val="00EF7FFB"/>
    <w:rsid w:val="00F003ED"/>
    <w:rsid w:val="00F05924"/>
    <w:rsid w:val="00F06D71"/>
    <w:rsid w:val="00F10038"/>
    <w:rsid w:val="00F11272"/>
    <w:rsid w:val="00F11802"/>
    <w:rsid w:val="00F15875"/>
    <w:rsid w:val="00F15E07"/>
    <w:rsid w:val="00F1795B"/>
    <w:rsid w:val="00F22637"/>
    <w:rsid w:val="00F23B4B"/>
    <w:rsid w:val="00F23F94"/>
    <w:rsid w:val="00F3105C"/>
    <w:rsid w:val="00F33115"/>
    <w:rsid w:val="00F34D65"/>
    <w:rsid w:val="00F46413"/>
    <w:rsid w:val="00F46607"/>
    <w:rsid w:val="00F50252"/>
    <w:rsid w:val="00F515D6"/>
    <w:rsid w:val="00F553AC"/>
    <w:rsid w:val="00F55691"/>
    <w:rsid w:val="00F563E8"/>
    <w:rsid w:val="00F613F1"/>
    <w:rsid w:val="00F625E7"/>
    <w:rsid w:val="00F65D58"/>
    <w:rsid w:val="00F6636E"/>
    <w:rsid w:val="00F67430"/>
    <w:rsid w:val="00F71533"/>
    <w:rsid w:val="00F71D4F"/>
    <w:rsid w:val="00F86F26"/>
    <w:rsid w:val="00F9281C"/>
    <w:rsid w:val="00F93188"/>
    <w:rsid w:val="00F93CB6"/>
    <w:rsid w:val="00FA4601"/>
    <w:rsid w:val="00FA7B42"/>
    <w:rsid w:val="00FA7BFE"/>
    <w:rsid w:val="00FB266B"/>
    <w:rsid w:val="00FB7F83"/>
    <w:rsid w:val="00FC0A55"/>
    <w:rsid w:val="00FC706D"/>
    <w:rsid w:val="00FC74E0"/>
    <w:rsid w:val="00FC7C5D"/>
    <w:rsid w:val="00FD257A"/>
    <w:rsid w:val="00FD3EC7"/>
    <w:rsid w:val="00FD5A85"/>
    <w:rsid w:val="00FE05A9"/>
    <w:rsid w:val="00FE2C92"/>
    <w:rsid w:val="00FE4F2D"/>
    <w:rsid w:val="00FE4F93"/>
    <w:rsid w:val="00FE75FA"/>
    <w:rsid w:val="00FF3862"/>
    <w:rsid w:val="00FF5904"/>
    <w:rsid w:val="00FF6455"/>
    <w:rsid w:val="00FF68C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2D2F6"/>
  <w15:docId w15:val="{271247AF-4CFE-4CF9-A70B-7094B022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29D"/>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4B1EB5"/>
    <w:pPr>
      <w:keepNext/>
      <w:numPr>
        <w:numId w:val="3"/>
      </w:numPr>
      <w:spacing w:before="240" w:after="60" w:line="276" w:lineRule="auto"/>
      <w:outlineLvl w:val="0"/>
    </w:pPr>
    <w:rPr>
      <w:bCs/>
      <w:kern w:val="32"/>
      <w:szCs w:val="32"/>
      <w:lang w:eastAsia="en-US"/>
    </w:rPr>
  </w:style>
  <w:style w:type="paragraph" w:styleId="Heading2">
    <w:name w:val="heading 2"/>
    <w:basedOn w:val="Normal"/>
    <w:next w:val="Normal"/>
    <w:link w:val="Heading2Char"/>
    <w:uiPriority w:val="99"/>
    <w:qFormat/>
    <w:locked/>
    <w:rsid w:val="004B1EB5"/>
    <w:pPr>
      <w:keepNext/>
      <w:numPr>
        <w:ilvl w:val="1"/>
        <w:numId w:val="3"/>
      </w:numPr>
      <w:spacing w:before="240" w:after="60" w:line="276" w:lineRule="auto"/>
      <w:outlineLvl w:val="1"/>
    </w:pPr>
    <w:rPr>
      <w:bCs/>
      <w:iCs/>
      <w:szCs w:val="28"/>
      <w:lang w:eastAsia="en-US"/>
    </w:rPr>
  </w:style>
  <w:style w:type="paragraph" w:styleId="Heading3">
    <w:name w:val="heading 3"/>
    <w:basedOn w:val="Normal"/>
    <w:next w:val="Normal"/>
    <w:link w:val="Heading3Char"/>
    <w:uiPriority w:val="99"/>
    <w:qFormat/>
    <w:locked/>
    <w:rsid w:val="004B1EB5"/>
    <w:pPr>
      <w:keepNext/>
      <w:numPr>
        <w:ilvl w:val="2"/>
        <w:numId w:val="3"/>
      </w:numPr>
      <w:spacing w:before="240" w:after="60" w:line="276" w:lineRule="auto"/>
      <w:outlineLvl w:val="2"/>
    </w:pPr>
    <w:rPr>
      <w:bCs/>
      <w:szCs w:val="26"/>
      <w:lang w:eastAsia="en-US"/>
    </w:rPr>
  </w:style>
  <w:style w:type="paragraph" w:styleId="Heading4">
    <w:name w:val="heading 4"/>
    <w:basedOn w:val="Normal"/>
    <w:next w:val="Normal"/>
    <w:link w:val="Heading4Char"/>
    <w:uiPriority w:val="99"/>
    <w:qFormat/>
    <w:locked/>
    <w:rsid w:val="004B1EB5"/>
    <w:pPr>
      <w:keepNext/>
      <w:numPr>
        <w:ilvl w:val="3"/>
        <w:numId w:val="3"/>
      </w:numPr>
      <w:spacing w:before="240" w:after="60" w:line="276" w:lineRule="auto"/>
      <w:outlineLvl w:val="3"/>
    </w:pPr>
    <w:rPr>
      <w:bCs/>
      <w:szCs w:val="28"/>
      <w:lang w:eastAsia="en-US"/>
    </w:rPr>
  </w:style>
  <w:style w:type="paragraph" w:styleId="Heading5">
    <w:name w:val="heading 5"/>
    <w:basedOn w:val="Normal"/>
    <w:next w:val="Normal"/>
    <w:link w:val="Heading5Char"/>
    <w:uiPriority w:val="99"/>
    <w:qFormat/>
    <w:locked/>
    <w:rsid w:val="004B1EB5"/>
    <w:pPr>
      <w:numPr>
        <w:ilvl w:val="4"/>
        <w:numId w:val="3"/>
      </w:numPr>
      <w:spacing w:before="240" w:after="60" w:line="276" w:lineRule="auto"/>
      <w:outlineLvl w:val="4"/>
    </w:pPr>
    <w:rPr>
      <w:rFonts w:ascii="Calibri" w:hAnsi="Calibri"/>
      <w:b/>
      <w:bCs/>
      <w:i/>
      <w:iCs/>
      <w:sz w:val="26"/>
      <w:szCs w:val="26"/>
      <w:lang w:eastAsia="en-US"/>
    </w:rPr>
  </w:style>
  <w:style w:type="paragraph" w:styleId="Heading6">
    <w:name w:val="heading 6"/>
    <w:basedOn w:val="Normal"/>
    <w:next w:val="Normal"/>
    <w:link w:val="Heading6Char"/>
    <w:uiPriority w:val="99"/>
    <w:qFormat/>
    <w:locked/>
    <w:rsid w:val="004B1EB5"/>
    <w:pPr>
      <w:numPr>
        <w:ilvl w:val="5"/>
        <w:numId w:val="3"/>
      </w:numPr>
      <w:spacing w:before="240" w:after="60" w:line="276" w:lineRule="auto"/>
      <w:outlineLvl w:val="5"/>
    </w:pPr>
    <w:rPr>
      <w:rFonts w:ascii="Calibri" w:hAnsi="Calibri"/>
      <w:b/>
      <w:bCs/>
      <w:sz w:val="22"/>
      <w:szCs w:val="22"/>
      <w:lang w:eastAsia="en-US"/>
    </w:rPr>
  </w:style>
  <w:style w:type="paragraph" w:styleId="Heading7">
    <w:name w:val="heading 7"/>
    <w:basedOn w:val="Normal"/>
    <w:next w:val="Normal"/>
    <w:link w:val="Heading7Char"/>
    <w:uiPriority w:val="99"/>
    <w:qFormat/>
    <w:locked/>
    <w:rsid w:val="004B1EB5"/>
    <w:pPr>
      <w:numPr>
        <w:ilvl w:val="6"/>
        <w:numId w:val="3"/>
      </w:numPr>
      <w:spacing w:before="240" w:after="60" w:line="276" w:lineRule="auto"/>
      <w:outlineLvl w:val="6"/>
    </w:pPr>
    <w:rPr>
      <w:rFonts w:ascii="Calibri" w:hAnsi="Calibri"/>
      <w:lang w:eastAsia="en-US"/>
    </w:rPr>
  </w:style>
  <w:style w:type="paragraph" w:styleId="Heading8">
    <w:name w:val="heading 8"/>
    <w:basedOn w:val="Normal"/>
    <w:next w:val="Normal"/>
    <w:link w:val="Heading8Char"/>
    <w:uiPriority w:val="99"/>
    <w:qFormat/>
    <w:locked/>
    <w:rsid w:val="004B1EB5"/>
    <w:pPr>
      <w:numPr>
        <w:ilvl w:val="7"/>
        <w:numId w:val="3"/>
      </w:numPr>
      <w:spacing w:before="240" w:after="60" w:line="276" w:lineRule="auto"/>
      <w:outlineLvl w:val="7"/>
    </w:pPr>
    <w:rPr>
      <w:rFonts w:ascii="Calibri" w:hAnsi="Calibri"/>
      <w:i/>
      <w:iCs/>
      <w:lang w:eastAsia="en-US"/>
    </w:rPr>
  </w:style>
  <w:style w:type="paragraph" w:styleId="Heading9">
    <w:name w:val="heading 9"/>
    <w:basedOn w:val="Normal"/>
    <w:next w:val="Normal"/>
    <w:link w:val="Heading9Char"/>
    <w:uiPriority w:val="99"/>
    <w:qFormat/>
    <w:locked/>
    <w:rsid w:val="004B1EB5"/>
    <w:pPr>
      <w:numPr>
        <w:ilvl w:val="8"/>
        <w:numId w:val="3"/>
      </w:numPr>
      <w:spacing w:before="240" w:after="60" w:line="276" w:lineRule="auto"/>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1EB5"/>
    <w:rPr>
      <w:rFonts w:ascii="Times New Roman" w:hAnsi="Times New Roman" w:cs="Times New Roman"/>
      <w:bCs/>
      <w:kern w:val="32"/>
      <w:sz w:val="32"/>
      <w:szCs w:val="32"/>
      <w:lang w:eastAsia="en-US"/>
    </w:rPr>
  </w:style>
  <w:style w:type="character" w:customStyle="1" w:styleId="Heading2Char">
    <w:name w:val="Heading 2 Char"/>
    <w:basedOn w:val="DefaultParagraphFont"/>
    <w:link w:val="Heading2"/>
    <w:uiPriority w:val="99"/>
    <w:locked/>
    <w:rsid w:val="004B1EB5"/>
    <w:rPr>
      <w:rFonts w:ascii="Times New Roman" w:hAnsi="Times New Roman" w:cs="Times New Roman"/>
      <w:bCs/>
      <w:iCs/>
      <w:sz w:val="28"/>
      <w:szCs w:val="28"/>
      <w:lang w:eastAsia="en-US"/>
    </w:rPr>
  </w:style>
  <w:style w:type="character" w:customStyle="1" w:styleId="Heading3Char">
    <w:name w:val="Heading 3 Char"/>
    <w:basedOn w:val="DefaultParagraphFont"/>
    <w:link w:val="Heading3"/>
    <w:uiPriority w:val="99"/>
    <w:locked/>
    <w:rsid w:val="004B1EB5"/>
    <w:rPr>
      <w:rFonts w:ascii="Times New Roman" w:hAnsi="Times New Roman" w:cs="Times New Roman"/>
      <w:bCs/>
      <w:sz w:val="26"/>
      <w:szCs w:val="26"/>
      <w:lang w:eastAsia="en-US"/>
    </w:rPr>
  </w:style>
  <w:style w:type="character" w:customStyle="1" w:styleId="Heading4Char">
    <w:name w:val="Heading 4 Char"/>
    <w:basedOn w:val="DefaultParagraphFont"/>
    <w:link w:val="Heading4"/>
    <w:uiPriority w:val="99"/>
    <w:locked/>
    <w:rsid w:val="004B1EB5"/>
    <w:rPr>
      <w:rFonts w:ascii="Times New Roman" w:hAnsi="Times New Roman" w:cs="Times New Roman"/>
      <w:bCs/>
      <w:sz w:val="28"/>
      <w:szCs w:val="28"/>
      <w:lang w:eastAsia="en-US"/>
    </w:rPr>
  </w:style>
  <w:style w:type="character" w:customStyle="1" w:styleId="Heading5Char">
    <w:name w:val="Heading 5 Char"/>
    <w:basedOn w:val="DefaultParagraphFont"/>
    <w:link w:val="Heading5"/>
    <w:uiPriority w:val="99"/>
    <w:semiHidden/>
    <w:locked/>
    <w:rsid w:val="004B1EB5"/>
    <w:rPr>
      <w:rFonts w:eastAsia="Times New Roman"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1EB5"/>
    <w:rPr>
      <w:rFonts w:eastAsia="Times New Roman" w:cs="Times New Roman"/>
      <w:b/>
      <w:bCs/>
      <w:lang w:eastAsia="en-US"/>
    </w:rPr>
  </w:style>
  <w:style w:type="character" w:customStyle="1" w:styleId="Heading7Char">
    <w:name w:val="Heading 7 Char"/>
    <w:basedOn w:val="DefaultParagraphFont"/>
    <w:link w:val="Heading7"/>
    <w:uiPriority w:val="99"/>
    <w:semiHidden/>
    <w:locked/>
    <w:rsid w:val="004B1EB5"/>
    <w:rPr>
      <w:rFonts w:eastAsia="Times New Roman" w:cs="Times New Roman"/>
      <w:sz w:val="24"/>
      <w:szCs w:val="24"/>
      <w:lang w:eastAsia="en-US"/>
    </w:rPr>
  </w:style>
  <w:style w:type="character" w:customStyle="1" w:styleId="Heading8Char">
    <w:name w:val="Heading 8 Char"/>
    <w:basedOn w:val="DefaultParagraphFont"/>
    <w:link w:val="Heading8"/>
    <w:uiPriority w:val="99"/>
    <w:semiHidden/>
    <w:locked/>
    <w:rsid w:val="004B1EB5"/>
    <w:rPr>
      <w:rFonts w:eastAsia="Times New Roman" w:cs="Times New Roman"/>
      <w:i/>
      <w:iCs/>
      <w:sz w:val="24"/>
      <w:szCs w:val="24"/>
      <w:lang w:eastAsia="en-US"/>
    </w:rPr>
  </w:style>
  <w:style w:type="character" w:customStyle="1" w:styleId="Heading9Char">
    <w:name w:val="Heading 9 Char"/>
    <w:basedOn w:val="DefaultParagraphFont"/>
    <w:link w:val="Heading9"/>
    <w:uiPriority w:val="99"/>
    <w:semiHidden/>
    <w:locked/>
    <w:rsid w:val="004B1EB5"/>
    <w:rPr>
      <w:rFonts w:ascii="Cambria" w:hAnsi="Cambria" w:cs="Times New Roman"/>
      <w:lang w:eastAsia="en-US"/>
    </w:rPr>
  </w:style>
  <w:style w:type="character" w:styleId="Hyperlink">
    <w:name w:val="Hyperlink"/>
    <w:basedOn w:val="DefaultParagraphFont"/>
    <w:uiPriority w:val="99"/>
    <w:rsid w:val="0058129D"/>
    <w:rPr>
      <w:rFonts w:cs="Times New Roman"/>
      <w:color w:val="0000FF"/>
      <w:u w:val="single"/>
    </w:rPr>
  </w:style>
  <w:style w:type="paragraph" w:styleId="BodyTextIndent">
    <w:name w:val="Body Text Indent"/>
    <w:basedOn w:val="Normal"/>
    <w:link w:val="BodyTextIndentChar"/>
    <w:uiPriority w:val="99"/>
    <w:rsid w:val="0058129D"/>
    <w:pPr>
      <w:spacing w:after="120"/>
      <w:ind w:left="283"/>
    </w:pPr>
    <w:rPr>
      <w:rFonts w:eastAsia="Calibri"/>
    </w:rPr>
  </w:style>
  <w:style w:type="character" w:customStyle="1" w:styleId="BodyTextIndentChar">
    <w:name w:val="Body Text Indent Char"/>
    <w:basedOn w:val="DefaultParagraphFont"/>
    <w:link w:val="BodyTextIndent"/>
    <w:uiPriority w:val="99"/>
    <w:locked/>
    <w:rsid w:val="0058129D"/>
    <w:rPr>
      <w:rFonts w:ascii="Times New Roman" w:hAnsi="Times New Roman" w:cs="Times New Roman"/>
      <w:sz w:val="24"/>
    </w:rPr>
  </w:style>
  <w:style w:type="paragraph" w:styleId="ListParagraph">
    <w:name w:val="List Paragraph"/>
    <w:basedOn w:val="Normal"/>
    <w:uiPriority w:val="34"/>
    <w:qFormat/>
    <w:rsid w:val="0025518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61694D"/>
    <w:pPr>
      <w:tabs>
        <w:tab w:val="center" w:pos="4153"/>
        <w:tab w:val="right" w:pos="8306"/>
      </w:tabs>
    </w:pPr>
    <w:rPr>
      <w:rFonts w:eastAsia="Calibri"/>
    </w:rPr>
  </w:style>
  <w:style w:type="character" w:customStyle="1" w:styleId="HeaderChar">
    <w:name w:val="Header Char"/>
    <w:basedOn w:val="DefaultParagraphFont"/>
    <w:link w:val="Header"/>
    <w:uiPriority w:val="99"/>
    <w:locked/>
    <w:rsid w:val="0061694D"/>
    <w:rPr>
      <w:rFonts w:ascii="Times New Roman" w:hAnsi="Times New Roman" w:cs="Times New Roman"/>
      <w:sz w:val="24"/>
      <w:lang w:eastAsia="lv-LV"/>
    </w:rPr>
  </w:style>
  <w:style w:type="paragraph" w:styleId="Footer">
    <w:name w:val="footer"/>
    <w:basedOn w:val="Normal"/>
    <w:link w:val="FooterChar"/>
    <w:uiPriority w:val="99"/>
    <w:rsid w:val="0061694D"/>
    <w:pPr>
      <w:tabs>
        <w:tab w:val="center" w:pos="4153"/>
        <w:tab w:val="right" w:pos="8306"/>
      </w:tabs>
    </w:pPr>
    <w:rPr>
      <w:rFonts w:eastAsia="Calibri"/>
    </w:rPr>
  </w:style>
  <w:style w:type="character" w:customStyle="1" w:styleId="FooterChar">
    <w:name w:val="Footer Char"/>
    <w:basedOn w:val="DefaultParagraphFont"/>
    <w:link w:val="Footer"/>
    <w:uiPriority w:val="99"/>
    <w:locked/>
    <w:rsid w:val="0061694D"/>
    <w:rPr>
      <w:rFonts w:ascii="Times New Roman" w:hAnsi="Times New Roman" w:cs="Times New Roman"/>
      <w:sz w:val="24"/>
      <w:lang w:eastAsia="lv-LV"/>
    </w:rPr>
  </w:style>
  <w:style w:type="paragraph" w:styleId="BalloonText">
    <w:name w:val="Balloon Text"/>
    <w:basedOn w:val="Normal"/>
    <w:link w:val="BalloonTextChar"/>
    <w:uiPriority w:val="99"/>
    <w:semiHidden/>
    <w:rsid w:val="0061694D"/>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1694D"/>
    <w:rPr>
      <w:rFonts w:ascii="Tahoma" w:hAnsi="Tahoma" w:cs="Times New Roman"/>
      <w:sz w:val="16"/>
      <w:lang w:eastAsia="lv-LV"/>
    </w:rPr>
  </w:style>
  <w:style w:type="character" w:styleId="CommentReference">
    <w:name w:val="annotation reference"/>
    <w:basedOn w:val="DefaultParagraphFont"/>
    <w:uiPriority w:val="99"/>
    <w:semiHidden/>
    <w:rsid w:val="008112F7"/>
    <w:rPr>
      <w:rFonts w:cs="Times New Roman"/>
      <w:sz w:val="16"/>
      <w:szCs w:val="16"/>
    </w:rPr>
  </w:style>
  <w:style w:type="paragraph" w:styleId="CommentText">
    <w:name w:val="annotation text"/>
    <w:basedOn w:val="Normal"/>
    <w:link w:val="CommentTextChar"/>
    <w:uiPriority w:val="99"/>
    <w:semiHidden/>
    <w:rsid w:val="008112F7"/>
    <w:rPr>
      <w:sz w:val="20"/>
      <w:szCs w:val="20"/>
    </w:rPr>
  </w:style>
  <w:style w:type="character" w:customStyle="1" w:styleId="CommentTextChar">
    <w:name w:val="Comment Text Char"/>
    <w:basedOn w:val="DefaultParagraphFont"/>
    <w:link w:val="CommentText"/>
    <w:uiPriority w:val="99"/>
    <w:semiHidden/>
    <w:rsid w:val="00D909B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112F7"/>
    <w:rPr>
      <w:b/>
      <w:bCs/>
    </w:rPr>
  </w:style>
  <w:style w:type="character" w:customStyle="1" w:styleId="CommentSubjectChar">
    <w:name w:val="Comment Subject Char"/>
    <w:basedOn w:val="CommentTextChar"/>
    <w:link w:val="CommentSubject"/>
    <w:uiPriority w:val="99"/>
    <w:semiHidden/>
    <w:rsid w:val="00D909BD"/>
    <w:rPr>
      <w:rFonts w:ascii="Times New Roman" w:eastAsia="Times New Roman" w:hAnsi="Times New Roman"/>
      <w:b/>
      <w:bCs/>
      <w:sz w:val="20"/>
      <w:szCs w:val="20"/>
    </w:rPr>
  </w:style>
  <w:style w:type="paragraph" w:styleId="Title">
    <w:name w:val="Title"/>
    <w:basedOn w:val="Normal"/>
    <w:next w:val="Normal"/>
    <w:link w:val="TitleChar"/>
    <w:uiPriority w:val="10"/>
    <w:qFormat/>
    <w:locked/>
    <w:rsid w:val="003D7D5C"/>
    <w:pPr>
      <w:numPr>
        <w:numId w:val="4"/>
      </w:numPr>
      <w:spacing w:before="240" w:after="60" w:line="276" w:lineRule="auto"/>
      <w:ind w:left="357" w:hanging="357"/>
      <w:jc w:val="center"/>
      <w:outlineLvl w:val="0"/>
    </w:pPr>
    <w:rPr>
      <w:b/>
      <w:bCs/>
      <w:kern w:val="28"/>
      <w:sz w:val="28"/>
      <w:szCs w:val="32"/>
      <w:lang w:eastAsia="en-US"/>
    </w:rPr>
  </w:style>
  <w:style w:type="character" w:customStyle="1" w:styleId="TitleChar">
    <w:name w:val="Title Char"/>
    <w:basedOn w:val="DefaultParagraphFont"/>
    <w:link w:val="Title"/>
    <w:uiPriority w:val="10"/>
    <w:rsid w:val="003D7D5C"/>
    <w:rPr>
      <w:rFonts w:ascii="Times New Roman" w:eastAsia="Times New Roman" w:hAnsi="Times New Roman"/>
      <w:b/>
      <w:bCs/>
      <w:kern w:val="28"/>
      <w:sz w:val="28"/>
      <w:szCs w:val="32"/>
      <w:lang w:eastAsia="en-US"/>
    </w:rPr>
  </w:style>
  <w:style w:type="paragraph" w:customStyle="1" w:styleId="tv2132">
    <w:name w:val="tv2132"/>
    <w:basedOn w:val="Normal"/>
    <w:rsid w:val="00377641"/>
    <w:pPr>
      <w:spacing w:line="360" w:lineRule="auto"/>
      <w:ind w:firstLine="300"/>
    </w:pPr>
    <w:rPr>
      <w:color w:val="414142"/>
      <w:sz w:val="20"/>
      <w:szCs w:val="20"/>
    </w:rPr>
  </w:style>
  <w:style w:type="paragraph" w:customStyle="1" w:styleId="tv2131">
    <w:name w:val="tv2131"/>
    <w:basedOn w:val="Normal"/>
    <w:rsid w:val="00377641"/>
    <w:pPr>
      <w:spacing w:line="360" w:lineRule="auto"/>
      <w:ind w:firstLine="300"/>
    </w:pPr>
    <w:rPr>
      <w:color w:val="414142"/>
      <w:sz w:val="20"/>
      <w:szCs w:val="20"/>
    </w:rPr>
  </w:style>
  <w:style w:type="character" w:customStyle="1" w:styleId="apple-converted-space">
    <w:name w:val="apple-converted-space"/>
    <w:basedOn w:val="DefaultParagraphFont"/>
    <w:rsid w:val="00426250"/>
  </w:style>
  <w:style w:type="character" w:styleId="Emphasis">
    <w:name w:val="Emphasis"/>
    <w:basedOn w:val="DefaultParagraphFont"/>
    <w:uiPriority w:val="20"/>
    <w:qFormat/>
    <w:locked/>
    <w:rsid w:val="00426250"/>
    <w:rPr>
      <w:i/>
      <w:iCs/>
    </w:rPr>
  </w:style>
  <w:style w:type="character" w:customStyle="1" w:styleId="fontsize21">
    <w:name w:val="fontsize21"/>
    <w:rsid w:val="00D85357"/>
    <w:rPr>
      <w:b w:val="0"/>
      <w:bCs w:val="0"/>
      <w:i/>
      <w:iCs/>
    </w:rPr>
  </w:style>
  <w:style w:type="paragraph" w:styleId="Revision">
    <w:name w:val="Revision"/>
    <w:hidden/>
    <w:uiPriority w:val="99"/>
    <w:semiHidden/>
    <w:rsid w:val="009B3723"/>
    <w:rPr>
      <w:rFonts w:ascii="Times New Roman" w:eastAsia="Times New Roman" w:hAnsi="Times New Roman"/>
      <w:sz w:val="24"/>
      <w:szCs w:val="24"/>
    </w:rPr>
  </w:style>
  <w:style w:type="paragraph" w:styleId="NormalWeb">
    <w:name w:val="Normal (Web)"/>
    <w:basedOn w:val="Normal"/>
    <w:uiPriority w:val="99"/>
    <w:unhideWhenUsed/>
    <w:rsid w:val="00FE4F93"/>
    <w:pPr>
      <w:spacing w:before="100" w:beforeAutospacing="1" w:after="100" w:afterAutospacing="1"/>
    </w:pPr>
  </w:style>
  <w:style w:type="character" w:customStyle="1" w:styleId="UnresolvedMention1">
    <w:name w:val="Unresolved Mention1"/>
    <w:basedOn w:val="DefaultParagraphFont"/>
    <w:uiPriority w:val="99"/>
    <w:semiHidden/>
    <w:unhideWhenUsed/>
    <w:rsid w:val="000A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364">
      <w:bodyDiv w:val="1"/>
      <w:marLeft w:val="0"/>
      <w:marRight w:val="0"/>
      <w:marTop w:val="0"/>
      <w:marBottom w:val="0"/>
      <w:divBdr>
        <w:top w:val="none" w:sz="0" w:space="0" w:color="auto"/>
        <w:left w:val="none" w:sz="0" w:space="0" w:color="auto"/>
        <w:bottom w:val="none" w:sz="0" w:space="0" w:color="auto"/>
        <w:right w:val="none" w:sz="0" w:space="0" w:color="auto"/>
      </w:divBdr>
    </w:div>
    <w:div w:id="123735739">
      <w:bodyDiv w:val="1"/>
      <w:marLeft w:val="0"/>
      <w:marRight w:val="0"/>
      <w:marTop w:val="0"/>
      <w:marBottom w:val="0"/>
      <w:divBdr>
        <w:top w:val="none" w:sz="0" w:space="0" w:color="auto"/>
        <w:left w:val="none" w:sz="0" w:space="0" w:color="auto"/>
        <w:bottom w:val="none" w:sz="0" w:space="0" w:color="auto"/>
        <w:right w:val="none" w:sz="0" w:space="0" w:color="auto"/>
      </w:divBdr>
    </w:div>
    <w:div w:id="329910362">
      <w:bodyDiv w:val="1"/>
      <w:marLeft w:val="0"/>
      <w:marRight w:val="0"/>
      <w:marTop w:val="0"/>
      <w:marBottom w:val="0"/>
      <w:divBdr>
        <w:top w:val="none" w:sz="0" w:space="0" w:color="auto"/>
        <w:left w:val="none" w:sz="0" w:space="0" w:color="auto"/>
        <w:bottom w:val="none" w:sz="0" w:space="0" w:color="auto"/>
        <w:right w:val="none" w:sz="0" w:space="0" w:color="auto"/>
      </w:divBdr>
    </w:div>
    <w:div w:id="486364703">
      <w:bodyDiv w:val="1"/>
      <w:marLeft w:val="0"/>
      <w:marRight w:val="0"/>
      <w:marTop w:val="0"/>
      <w:marBottom w:val="0"/>
      <w:divBdr>
        <w:top w:val="none" w:sz="0" w:space="0" w:color="auto"/>
        <w:left w:val="none" w:sz="0" w:space="0" w:color="auto"/>
        <w:bottom w:val="none" w:sz="0" w:space="0" w:color="auto"/>
        <w:right w:val="none" w:sz="0" w:space="0" w:color="auto"/>
      </w:divBdr>
    </w:div>
    <w:div w:id="545993740">
      <w:bodyDiv w:val="1"/>
      <w:marLeft w:val="0"/>
      <w:marRight w:val="0"/>
      <w:marTop w:val="0"/>
      <w:marBottom w:val="0"/>
      <w:divBdr>
        <w:top w:val="none" w:sz="0" w:space="0" w:color="auto"/>
        <w:left w:val="none" w:sz="0" w:space="0" w:color="auto"/>
        <w:bottom w:val="none" w:sz="0" w:space="0" w:color="auto"/>
        <w:right w:val="none" w:sz="0" w:space="0" w:color="auto"/>
      </w:divBdr>
    </w:div>
    <w:div w:id="944922555">
      <w:bodyDiv w:val="1"/>
      <w:marLeft w:val="0"/>
      <w:marRight w:val="0"/>
      <w:marTop w:val="0"/>
      <w:marBottom w:val="0"/>
      <w:divBdr>
        <w:top w:val="none" w:sz="0" w:space="0" w:color="auto"/>
        <w:left w:val="none" w:sz="0" w:space="0" w:color="auto"/>
        <w:bottom w:val="none" w:sz="0" w:space="0" w:color="auto"/>
        <w:right w:val="none" w:sz="0" w:space="0" w:color="auto"/>
      </w:divBdr>
      <w:divsChild>
        <w:div w:id="143548347">
          <w:marLeft w:val="0"/>
          <w:marRight w:val="0"/>
          <w:marTop w:val="0"/>
          <w:marBottom w:val="0"/>
          <w:divBdr>
            <w:top w:val="none" w:sz="0" w:space="0" w:color="auto"/>
            <w:left w:val="none" w:sz="0" w:space="0" w:color="auto"/>
            <w:bottom w:val="none" w:sz="0" w:space="0" w:color="auto"/>
            <w:right w:val="none" w:sz="0" w:space="0" w:color="auto"/>
          </w:divBdr>
        </w:div>
        <w:div w:id="875851935">
          <w:marLeft w:val="0"/>
          <w:marRight w:val="0"/>
          <w:marTop w:val="0"/>
          <w:marBottom w:val="0"/>
          <w:divBdr>
            <w:top w:val="none" w:sz="0" w:space="0" w:color="auto"/>
            <w:left w:val="none" w:sz="0" w:space="0" w:color="auto"/>
            <w:bottom w:val="none" w:sz="0" w:space="0" w:color="auto"/>
            <w:right w:val="none" w:sz="0" w:space="0" w:color="auto"/>
          </w:divBdr>
        </w:div>
      </w:divsChild>
    </w:div>
    <w:div w:id="974027151">
      <w:bodyDiv w:val="1"/>
      <w:marLeft w:val="0"/>
      <w:marRight w:val="0"/>
      <w:marTop w:val="0"/>
      <w:marBottom w:val="0"/>
      <w:divBdr>
        <w:top w:val="none" w:sz="0" w:space="0" w:color="auto"/>
        <w:left w:val="none" w:sz="0" w:space="0" w:color="auto"/>
        <w:bottom w:val="none" w:sz="0" w:space="0" w:color="auto"/>
        <w:right w:val="none" w:sz="0" w:space="0" w:color="auto"/>
      </w:divBdr>
    </w:div>
    <w:div w:id="1236166302">
      <w:bodyDiv w:val="1"/>
      <w:marLeft w:val="0"/>
      <w:marRight w:val="0"/>
      <w:marTop w:val="0"/>
      <w:marBottom w:val="0"/>
      <w:divBdr>
        <w:top w:val="none" w:sz="0" w:space="0" w:color="auto"/>
        <w:left w:val="none" w:sz="0" w:space="0" w:color="auto"/>
        <w:bottom w:val="none" w:sz="0" w:space="0" w:color="auto"/>
        <w:right w:val="none" w:sz="0" w:space="0" w:color="auto"/>
      </w:divBdr>
      <w:divsChild>
        <w:div w:id="1721124200">
          <w:marLeft w:val="0"/>
          <w:marRight w:val="0"/>
          <w:marTop w:val="480"/>
          <w:marBottom w:val="240"/>
          <w:divBdr>
            <w:top w:val="none" w:sz="0" w:space="0" w:color="auto"/>
            <w:left w:val="none" w:sz="0" w:space="0" w:color="auto"/>
            <w:bottom w:val="none" w:sz="0" w:space="0" w:color="auto"/>
            <w:right w:val="none" w:sz="0" w:space="0" w:color="auto"/>
          </w:divBdr>
        </w:div>
        <w:div w:id="1316060551">
          <w:marLeft w:val="0"/>
          <w:marRight w:val="0"/>
          <w:marTop w:val="0"/>
          <w:marBottom w:val="567"/>
          <w:divBdr>
            <w:top w:val="none" w:sz="0" w:space="0" w:color="auto"/>
            <w:left w:val="none" w:sz="0" w:space="0" w:color="auto"/>
            <w:bottom w:val="none" w:sz="0" w:space="0" w:color="auto"/>
            <w:right w:val="none" w:sz="0" w:space="0" w:color="auto"/>
          </w:divBdr>
        </w:div>
      </w:divsChild>
    </w:div>
    <w:div w:id="1468858542">
      <w:bodyDiv w:val="1"/>
      <w:marLeft w:val="0"/>
      <w:marRight w:val="0"/>
      <w:marTop w:val="0"/>
      <w:marBottom w:val="0"/>
      <w:divBdr>
        <w:top w:val="none" w:sz="0" w:space="0" w:color="auto"/>
        <w:left w:val="none" w:sz="0" w:space="0" w:color="auto"/>
        <w:bottom w:val="none" w:sz="0" w:space="0" w:color="auto"/>
        <w:right w:val="none" w:sz="0" w:space="0" w:color="auto"/>
      </w:divBdr>
    </w:div>
    <w:div w:id="1505977318">
      <w:marLeft w:val="0"/>
      <w:marRight w:val="0"/>
      <w:marTop w:val="0"/>
      <w:marBottom w:val="0"/>
      <w:divBdr>
        <w:top w:val="none" w:sz="0" w:space="0" w:color="auto"/>
        <w:left w:val="none" w:sz="0" w:space="0" w:color="auto"/>
        <w:bottom w:val="none" w:sz="0" w:space="0" w:color="auto"/>
        <w:right w:val="none" w:sz="0" w:space="0" w:color="auto"/>
      </w:divBdr>
    </w:div>
    <w:div w:id="16387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64B54-E3E0-439C-AA00-F5DD5667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5931</Words>
  <Characters>3381</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PILSĒTAS DOMES 2012</vt:lpstr>
      <vt:lpstr>JELGAVAS PILSĒTAS DOMES 2012</vt:lpstr>
    </vt:vector>
  </TitlesOfParts>
  <Company/>
  <LinksUpToDate>false</LinksUpToDate>
  <CharactersWithSpaces>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PILSĒTAS DOMES 2012</dc:title>
  <cp:revision>22</cp:revision>
  <cp:lastPrinted>2026-02-04T14:25:00Z</cp:lastPrinted>
  <dcterms:created xsi:type="dcterms:W3CDTF">2022-02-11T07:19:00Z</dcterms:created>
  <dcterms:modified xsi:type="dcterms:W3CDTF">2026-02-06T11:14:00Z</dcterms:modified>
</cp:coreProperties>
</file>