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231B0" w14:textId="77777777" w:rsidR="00EA15D4" w:rsidRPr="007C3291" w:rsidRDefault="0034757C">
      <w:pPr>
        <w:keepNext/>
        <w:jc w:val="right"/>
        <w:rPr>
          <w:lang w:val="lv-LV"/>
        </w:rPr>
      </w:pPr>
      <w:r w:rsidRPr="007C3291">
        <w:rPr>
          <w:rFonts w:eastAsia="Times New Roman"/>
          <w:i/>
          <w:lang w:val="lv-LV"/>
        </w:rPr>
        <w:t>1. pielikums</w:t>
      </w:r>
    </w:p>
    <w:p w14:paraId="777900A1" w14:textId="77777777" w:rsidR="00EA15D4" w:rsidRPr="007C3291" w:rsidRDefault="0034757C">
      <w:pPr>
        <w:keepNext/>
        <w:spacing w:before="20"/>
        <w:jc w:val="center"/>
        <w:rPr>
          <w:lang w:val="lv-LV"/>
        </w:rPr>
      </w:pPr>
      <w:r w:rsidRPr="007C3291">
        <w:rPr>
          <w:rFonts w:eastAsia="Times New Roman"/>
          <w:b/>
          <w:sz w:val="28"/>
          <w:lang w:val="lv-LV"/>
        </w:rPr>
        <w:t>TEHNISKĀ SPECIFIKĀCIJA</w:t>
      </w:r>
    </w:p>
    <w:p w14:paraId="781A1C91" w14:textId="77777777" w:rsidR="00EA15D4" w:rsidRPr="007C3291" w:rsidRDefault="0034757C">
      <w:pPr>
        <w:spacing w:after="120"/>
        <w:jc w:val="center"/>
        <w:rPr>
          <w:lang w:val="lv-LV"/>
        </w:rPr>
      </w:pPr>
      <w:r w:rsidRPr="007C3291">
        <w:rPr>
          <w:rFonts w:eastAsia="Times New Roman"/>
          <w:b/>
          <w:sz w:val="28"/>
          <w:lang w:val="lv-LV"/>
        </w:rPr>
        <w:t>“NAKTSPATVERSMES PAKALPOJUMS”</w:t>
      </w:r>
    </w:p>
    <w:tbl>
      <w:tblPr>
        <w:tblW w:w="974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38"/>
        <w:gridCol w:w="7310"/>
      </w:tblGrid>
      <w:tr w:rsidR="00EA15D4" w:rsidRPr="003701D9" w14:paraId="39285ACC" w14:textId="77777777">
        <w:trPr>
          <w:jc w:val="center"/>
        </w:trPr>
        <w:tc>
          <w:tcPr>
            <w:tcW w:w="2438" w:type="dxa"/>
            <w:tcMar>
              <w:top w:w="60" w:type="dxa"/>
              <w:left w:w="90" w:type="dxa"/>
              <w:bottom w:w="60" w:type="dxa"/>
              <w:right w:w="90" w:type="dxa"/>
            </w:tcMar>
          </w:tcPr>
          <w:p w14:paraId="1CC6DF17" w14:textId="77777777" w:rsidR="00EA15D4" w:rsidRPr="007C3291" w:rsidRDefault="0034757C">
            <w:pPr>
              <w:jc w:val="center"/>
              <w:rPr>
                <w:lang w:val="lv-LV"/>
              </w:rPr>
            </w:pPr>
            <w:r w:rsidRPr="007C3291">
              <w:rPr>
                <w:rFonts w:eastAsia="Times New Roman"/>
                <w:b/>
                <w:lang w:val="lv-LV"/>
              </w:rPr>
              <w:t>1. Pakalpojuma</w:t>
            </w:r>
            <w:r w:rsidRPr="007C3291">
              <w:rPr>
                <w:rFonts w:eastAsia="Times New Roman"/>
                <w:b/>
                <w:lang w:val="lv-LV"/>
              </w:rPr>
              <w:br/>
              <w:t>mērķis</w:t>
            </w:r>
          </w:p>
        </w:tc>
        <w:tc>
          <w:tcPr>
            <w:tcW w:w="7310" w:type="dxa"/>
            <w:tcMar>
              <w:top w:w="60" w:type="dxa"/>
              <w:left w:w="90" w:type="dxa"/>
              <w:bottom w:w="60" w:type="dxa"/>
              <w:right w:w="90" w:type="dxa"/>
            </w:tcMar>
          </w:tcPr>
          <w:p w14:paraId="20BACBC7" w14:textId="2B03B0B4" w:rsidR="00EA15D4" w:rsidRPr="007C3291" w:rsidRDefault="0034757C">
            <w:pPr>
              <w:jc w:val="both"/>
              <w:rPr>
                <w:lang w:val="lv-LV"/>
              </w:rPr>
            </w:pPr>
            <w:r w:rsidRPr="007C3291">
              <w:rPr>
                <w:rFonts w:eastAsia="Times New Roman"/>
                <w:lang w:val="lv-LV"/>
              </w:rPr>
              <w:t>Nodrošināt īslaicīgu izmitināšanu bez noteiktas dzīvesvietas vai krīzes situācijā nonākušai pilngadīgai personai.</w:t>
            </w:r>
          </w:p>
        </w:tc>
      </w:tr>
      <w:tr w:rsidR="00EA15D4" w:rsidRPr="007C3291" w14:paraId="0DB70D05" w14:textId="77777777">
        <w:trPr>
          <w:jc w:val="center"/>
        </w:trPr>
        <w:tc>
          <w:tcPr>
            <w:tcW w:w="2438" w:type="dxa"/>
            <w:tcMar>
              <w:top w:w="60" w:type="dxa"/>
              <w:left w:w="90" w:type="dxa"/>
              <w:bottom w:w="60" w:type="dxa"/>
              <w:right w:w="90" w:type="dxa"/>
            </w:tcMar>
          </w:tcPr>
          <w:p w14:paraId="5C302537" w14:textId="77777777" w:rsidR="00EA15D4" w:rsidRPr="007C3291" w:rsidRDefault="0034757C">
            <w:pPr>
              <w:jc w:val="center"/>
              <w:rPr>
                <w:lang w:val="lv-LV"/>
              </w:rPr>
            </w:pPr>
            <w:r w:rsidRPr="007C3291">
              <w:rPr>
                <w:rFonts w:eastAsia="Times New Roman"/>
                <w:b/>
                <w:lang w:val="lv-LV"/>
              </w:rPr>
              <w:t>2. Pakalpojuma</w:t>
            </w:r>
            <w:r w:rsidRPr="007C3291">
              <w:rPr>
                <w:rFonts w:eastAsia="Times New Roman"/>
                <w:b/>
                <w:lang w:val="lv-LV"/>
              </w:rPr>
              <w:br/>
              <w:t>sniegšanas vieta</w:t>
            </w:r>
          </w:p>
        </w:tc>
        <w:tc>
          <w:tcPr>
            <w:tcW w:w="7310" w:type="dxa"/>
            <w:tcMar>
              <w:top w:w="60" w:type="dxa"/>
              <w:left w:w="90" w:type="dxa"/>
              <w:bottom w:w="60" w:type="dxa"/>
              <w:right w:w="90" w:type="dxa"/>
            </w:tcMar>
          </w:tcPr>
          <w:p w14:paraId="1DB39710" w14:textId="77777777" w:rsidR="00EA15D4" w:rsidRPr="007C3291" w:rsidRDefault="0034757C">
            <w:pPr>
              <w:rPr>
                <w:lang w:val="lv-LV"/>
              </w:rPr>
            </w:pPr>
            <w:r w:rsidRPr="007C3291">
              <w:rPr>
                <w:rFonts w:eastAsia="Times New Roman"/>
                <w:lang w:val="lv-LV"/>
              </w:rPr>
              <w:t>Pulkveža Oskara Kalpaka iela 9, Jelgava. Telpu platība 748,10 kv.m.</w:t>
            </w:r>
          </w:p>
        </w:tc>
      </w:tr>
      <w:tr w:rsidR="00EA15D4" w:rsidRPr="003701D9" w14:paraId="1340B4A4" w14:textId="77777777">
        <w:trPr>
          <w:jc w:val="center"/>
        </w:trPr>
        <w:tc>
          <w:tcPr>
            <w:tcW w:w="2438" w:type="dxa"/>
            <w:tcMar>
              <w:top w:w="60" w:type="dxa"/>
              <w:left w:w="90" w:type="dxa"/>
              <w:bottom w:w="60" w:type="dxa"/>
              <w:right w:w="90" w:type="dxa"/>
            </w:tcMar>
          </w:tcPr>
          <w:p w14:paraId="427B21E1" w14:textId="77777777" w:rsidR="00EA15D4" w:rsidRPr="007C3291" w:rsidRDefault="0034757C">
            <w:pPr>
              <w:jc w:val="center"/>
              <w:rPr>
                <w:lang w:val="lv-LV"/>
              </w:rPr>
            </w:pPr>
            <w:r w:rsidRPr="007C3291">
              <w:rPr>
                <w:rFonts w:eastAsia="Times New Roman"/>
                <w:b/>
                <w:lang w:val="lv-LV"/>
              </w:rPr>
              <w:t>3. Pakalpojuma</w:t>
            </w:r>
            <w:r w:rsidRPr="007C3291">
              <w:rPr>
                <w:rFonts w:eastAsia="Times New Roman"/>
                <w:b/>
                <w:lang w:val="lv-LV"/>
              </w:rPr>
              <w:br/>
              <w:t>saņēmēji</w:t>
            </w:r>
          </w:p>
        </w:tc>
        <w:tc>
          <w:tcPr>
            <w:tcW w:w="7310" w:type="dxa"/>
            <w:tcMar>
              <w:top w:w="60" w:type="dxa"/>
              <w:left w:w="90" w:type="dxa"/>
              <w:bottom w:w="60" w:type="dxa"/>
              <w:right w:w="90" w:type="dxa"/>
            </w:tcMar>
          </w:tcPr>
          <w:p w14:paraId="189124E2" w14:textId="39DF3E24" w:rsidR="00EA15D4" w:rsidRPr="007C3291" w:rsidRDefault="0034757C" w:rsidP="007C3291">
            <w:pPr>
              <w:jc w:val="both"/>
              <w:rPr>
                <w:lang w:val="lv-LV"/>
              </w:rPr>
            </w:pPr>
            <w:r w:rsidRPr="007C3291">
              <w:rPr>
                <w:rFonts w:eastAsia="Times New Roman"/>
                <w:lang w:val="lv-LV"/>
              </w:rPr>
              <w:t>Pilngadīga, bez noteiktas dzīvesvietas vai krīzes situācijā nonākusi persona (turpmāk – persona).</w:t>
            </w:r>
          </w:p>
        </w:tc>
      </w:tr>
      <w:tr w:rsidR="00EA15D4" w:rsidRPr="007C3291" w14:paraId="6B8321B1" w14:textId="77777777">
        <w:trPr>
          <w:jc w:val="center"/>
        </w:trPr>
        <w:tc>
          <w:tcPr>
            <w:tcW w:w="2438" w:type="dxa"/>
            <w:tcMar>
              <w:top w:w="60" w:type="dxa"/>
              <w:left w:w="90" w:type="dxa"/>
              <w:bottom w:w="60" w:type="dxa"/>
              <w:right w:w="90" w:type="dxa"/>
            </w:tcMar>
          </w:tcPr>
          <w:p w14:paraId="345EB672" w14:textId="77777777" w:rsidR="00EA15D4" w:rsidRPr="007C3291" w:rsidRDefault="0034757C">
            <w:pPr>
              <w:jc w:val="center"/>
              <w:rPr>
                <w:lang w:val="lv-LV"/>
              </w:rPr>
            </w:pPr>
            <w:r w:rsidRPr="007C3291">
              <w:rPr>
                <w:rFonts w:eastAsia="Times New Roman"/>
                <w:b/>
                <w:lang w:val="lv-LV"/>
              </w:rPr>
              <w:t>4. Pakalpojuma</w:t>
            </w:r>
            <w:r w:rsidRPr="007C3291">
              <w:rPr>
                <w:rFonts w:eastAsia="Times New Roman"/>
                <w:b/>
                <w:lang w:val="lv-LV"/>
              </w:rPr>
              <w:br/>
              <w:t>īstenošanas laiks</w:t>
            </w:r>
          </w:p>
        </w:tc>
        <w:tc>
          <w:tcPr>
            <w:tcW w:w="7310" w:type="dxa"/>
            <w:tcMar>
              <w:top w:w="60" w:type="dxa"/>
              <w:left w:w="90" w:type="dxa"/>
              <w:bottom w:w="60" w:type="dxa"/>
              <w:right w:w="90" w:type="dxa"/>
            </w:tcMar>
          </w:tcPr>
          <w:p w14:paraId="37B3103F" w14:textId="77777777" w:rsidR="00EA15D4" w:rsidRPr="007C3291" w:rsidRDefault="0034757C">
            <w:pPr>
              <w:rPr>
                <w:lang w:val="lv-LV"/>
              </w:rPr>
            </w:pPr>
            <w:r w:rsidRPr="007C3291">
              <w:rPr>
                <w:rFonts w:eastAsia="Times New Roman"/>
                <w:lang w:val="lv-LV"/>
              </w:rPr>
              <w:t>5 (pieci) gadi.</w:t>
            </w:r>
          </w:p>
        </w:tc>
      </w:tr>
      <w:tr w:rsidR="00EA15D4" w:rsidRPr="003701D9" w14:paraId="623AE9B3" w14:textId="77777777">
        <w:trPr>
          <w:jc w:val="center"/>
        </w:trPr>
        <w:tc>
          <w:tcPr>
            <w:tcW w:w="2438" w:type="dxa"/>
            <w:tcMar>
              <w:top w:w="60" w:type="dxa"/>
              <w:left w:w="90" w:type="dxa"/>
              <w:bottom w:w="60" w:type="dxa"/>
              <w:right w:w="90" w:type="dxa"/>
            </w:tcMar>
          </w:tcPr>
          <w:p w14:paraId="20B07738" w14:textId="77777777" w:rsidR="00EA15D4" w:rsidRPr="007C3291" w:rsidRDefault="0034757C">
            <w:pPr>
              <w:jc w:val="center"/>
              <w:rPr>
                <w:lang w:val="lv-LV"/>
              </w:rPr>
            </w:pPr>
            <w:r w:rsidRPr="007C3291">
              <w:rPr>
                <w:rFonts w:eastAsia="Times New Roman"/>
                <w:b/>
                <w:lang w:val="lv-LV"/>
              </w:rPr>
              <w:t>5. Pakalpojuma</w:t>
            </w:r>
            <w:r w:rsidRPr="007C3291">
              <w:rPr>
                <w:rFonts w:eastAsia="Times New Roman"/>
                <w:b/>
                <w:lang w:val="lv-LV"/>
              </w:rPr>
              <w:br/>
              <w:t>saņēmēju skaits</w:t>
            </w:r>
          </w:p>
        </w:tc>
        <w:tc>
          <w:tcPr>
            <w:tcW w:w="7310" w:type="dxa"/>
            <w:tcMar>
              <w:top w:w="60" w:type="dxa"/>
              <w:left w:w="90" w:type="dxa"/>
              <w:bottom w:w="60" w:type="dxa"/>
              <w:right w:w="90" w:type="dxa"/>
            </w:tcMar>
          </w:tcPr>
          <w:p w14:paraId="4EA813F6" w14:textId="77777777" w:rsidR="00EA15D4" w:rsidRPr="007C3291" w:rsidRDefault="0034757C">
            <w:pPr>
              <w:jc w:val="both"/>
              <w:rPr>
                <w:lang w:val="lv-LV"/>
              </w:rPr>
            </w:pPr>
            <w:r w:rsidRPr="007C3291">
              <w:rPr>
                <w:rFonts w:eastAsia="Times New Roman"/>
                <w:lang w:val="lv-LV"/>
              </w:rPr>
              <w:t>5.1. Ne vairāk kā 35 (trīsdesmit piecas) personas vienlaicīgi.</w:t>
            </w:r>
          </w:p>
          <w:p w14:paraId="21129DC2" w14:textId="4A592616" w:rsidR="00EA15D4" w:rsidRPr="007C3291" w:rsidRDefault="0034757C">
            <w:pPr>
              <w:jc w:val="both"/>
              <w:rPr>
                <w:lang w:val="lv-LV"/>
              </w:rPr>
            </w:pPr>
            <w:r w:rsidRPr="007C3291">
              <w:rPr>
                <w:rFonts w:eastAsia="Times New Roman"/>
                <w:lang w:val="lv-LV"/>
              </w:rPr>
              <w:t>5.2. Plānotais klientu skaits, kuri izmanto šo pakalpojumu, gada griezumā nepārsniedz vidēji</w:t>
            </w:r>
            <w:r w:rsidR="00BF0958">
              <w:rPr>
                <w:rFonts w:eastAsia="Times New Roman"/>
                <w:lang w:val="lv-LV"/>
              </w:rPr>
              <w:t xml:space="preserve"> 28 (divdesmit astoņas)</w:t>
            </w:r>
            <w:r w:rsidRPr="007C3291">
              <w:rPr>
                <w:rFonts w:eastAsia="Times New Roman"/>
                <w:lang w:val="lv-LV"/>
              </w:rPr>
              <w:t xml:space="preserve"> personas naktī.</w:t>
            </w:r>
          </w:p>
        </w:tc>
      </w:tr>
      <w:tr w:rsidR="00EA15D4" w:rsidRPr="003701D9" w14:paraId="1FE1A01C" w14:textId="77777777">
        <w:trPr>
          <w:jc w:val="center"/>
        </w:trPr>
        <w:tc>
          <w:tcPr>
            <w:tcW w:w="2438" w:type="dxa"/>
            <w:tcMar>
              <w:top w:w="60" w:type="dxa"/>
              <w:left w:w="90" w:type="dxa"/>
              <w:bottom w:w="60" w:type="dxa"/>
              <w:right w:w="90" w:type="dxa"/>
            </w:tcMar>
          </w:tcPr>
          <w:p w14:paraId="09246A26" w14:textId="77777777" w:rsidR="00EA15D4" w:rsidRPr="007C3291" w:rsidRDefault="0034757C">
            <w:pPr>
              <w:jc w:val="center"/>
              <w:rPr>
                <w:lang w:val="lv-LV"/>
              </w:rPr>
            </w:pPr>
            <w:r w:rsidRPr="007C3291">
              <w:rPr>
                <w:rFonts w:eastAsia="Times New Roman"/>
                <w:b/>
                <w:lang w:val="lv-LV"/>
              </w:rPr>
              <w:t>6. Pakalpojuma</w:t>
            </w:r>
            <w:r w:rsidRPr="007C3291">
              <w:rPr>
                <w:rFonts w:eastAsia="Times New Roman"/>
                <w:b/>
                <w:lang w:val="lv-LV"/>
              </w:rPr>
              <w:br/>
              <w:t>saturs un apjoms</w:t>
            </w:r>
          </w:p>
        </w:tc>
        <w:tc>
          <w:tcPr>
            <w:tcW w:w="7310" w:type="dxa"/>
            <w:tcMar>
              <w:top w:w="60" w:type="dxa"/>
              <w:left w:w="90" w:type="dxa"/>
              <w:bottom w:w="60" w:type="dxa"/>
              <w:right w:w="90" w:type="dxa"/>
            </w:tcMar>
          </w:tcPr>
          <w:p w14:paraId="4F89BEC1" w14:textId="77777777" w:rsidR="00EA15D4" w:rsidRPr="007C3291" w:rsidRDefault="0034757C">
            <w:pPr>
              <w:jc w:val="both"/>
              <w:rPr>
                <w:lang w:val="lv-LV"/>
              </w:rPr>
            </w:pPr>
            <w:r w:rsidRPr="007C3291">
              <w:rPr>
                <w:rFonts w:eastAsia="Times New Roman"/>
                <w:lang w:val="lv-LV"/>
              </w:rPr>
              <w:t>6.1. Pakalpojuma sniedzējs nodrošina:</w:t>
            </w:r>
          </w:p>
          <w:p w14:paraId="7267C6A1" w14:textId="77777777" w:rsidR="00EA15D4" w:rsidRPr="007C3291" w:rsidRDefault="0034757C">
            <w:pPr>
              <w:jc w:val="both"/>
              <w:rPr>
                <w:lang w:val="lv-LV"/>
              </w:rPr>
            </w:pPr>
            <w:r w:rsidRPr="007C3291">
              <w:rPr>
                <w:rFonts w:eastAsia="Times New Roman"/>
                <w:lang w:val="lv-LV"/>
              </w:rPr>
              <w:t>6.1.1. iespēju pārnakšņot;</w:t>
            </w:r>
          </w:p>
          <w:p w14:paraId="123C0A7F" w14:textId="77777777" w:rsidR="00EA15D4" w:rsidRPr="007C3291" w:rsidRDefault="0034757C">
            <w:pPr>
              <w:jc w:val="both"/>
              <w:rPr>
                <w:lang w:val="lv-LV"/>
              </w:rPr>
            </w:pPr>
            <w:r w:rsidRPr="007C3291">
              <w:rPr>
                <w:rFonts w:eastAsia="Times New Roman"/>
                <w:lang w:val="lv-LV"/>
              </w:rPr>
              <w:t>6.1.2. iespēju uzturēties Naktspatversmē visu diennakti, ja:</w:t>
            </w:r>
          </w:p>
          <w:p w14:paraId="246B754B" w14:textId="5103824E" w:rsidR="00EA15D4" w:rsidRPr="007C3291" w:rsidRDefault="0034757C">
            <w:pPr>
              <w:jc w:val="both"/>
              <w:rPr>
                <w:lang w:val="lv-LV"/>
              </w:rPr>
            </w:pPr>
            <w:r w:rsidRPr="007C3291">
              <w:rPr>
                <w:rFonts w:eastAsia="Times New Roman"/>
                <w:lang w:val="lv-LV"/>
              </w:rPr>
              <w:t>6.1.2.1. gaisa temperatūra ārā ir zemāka par -8</w:t>
            </w:r>
            <w:r>
              <w:rPr>
                <w:rFonts w:eastAsia="Times New Roman"/>
                <w:lang w:val="lv-LV"/>
              </w:rPr>
              <w:t xml:space="preserve"> </w:t>
            </w:r>
            <w:r w:rsidRPr="007C3291">
              <w:rPr>
                <w:rFonts w:eastAsia="Times New Roman"/>
                <w:lang w:val="lv-LV"/>
              </w:rPr>
              <w:t>°C (saskaņā ar Jelgavas valstspilsētas pašvaldības iestādes „Pilsētsaimniecība” datiem);</w:t>
            </w:r>
          </w:p>
          <w:p w14:paraId="497F78D7" w14:textId="0E69B088" w:rsidR="00EA15D4" w:rsidRPr="007C3291" w:rsidRDefault="0034757C">
            <w:pPr>
              <w:jc w:val="both"/>
              <w:rPr>
                <w:lang w:val="lv-LV"/>
              </w:rPr>
            </w:pPr>
            <w:r w:rsidRPr="007C3291">
              <w:rPr>
                <w:rFonts w:eastAsia="Times New Roman"/>
                <w:lang w:val="lv-LV"/>
              </w:rPr>
              <w:t>6.1.2.2. ir ģimenes ārsta izsniegta izziņa "Izraksts no stacionārā pacienta/ambulatorā pacienta medicīniskās kartes" (veidlapa Nr. 027/u) par mājas režīma ievērošanu s</w:t>
            </w:r>
            <w:r w:rsidR="00C12798" w:rsidRPr="007C3291">
              <w:rPr>
                <w:rFonts w:eastAsia="Times New Roman"/>
                <w:lang w:val="lv-LV"/>
              </w:rPr>
              <w:t>as</w:t>
            </w:r>
            <w:r w:rsidRPr="007C3291">
              <w:rPr>
                <w:rFonts w:eastAsia="Times New Roman"/>
                <w:lang w:val="lv-LV"/>
              </w:rPr>
              <w:t>limšan</w:t>
            </w:r>
            <w:r w:rsidR="003E7646" w:rsidRPr="007C3291">
              <w:rPr>
                <w:rFonts w:eastAsia="Times New Roman"/>
                <w:lang w:val="lv-LV"/>
              </w:rPr>
              <w:t>as</w:t>
            </w:r>
            <w:r w:rsidRPr="007C3291">
              <w:rPr>
                <w:rFonts w:eastAsia="Times New Roman"/>
                <w:lang w:val="lv-LV"/>
              </w:rPr>
              <w:t xml:space="preserve"> gadījumā;</w:t>
            </w:r>
          </w:p>
          <w:p w14:paraId="3A4BAB98" w14:textId="77777777" w:rsidR="00EA15D4" w:rsidRPr="007C3291" w:rsidRDefault="0034757C">
            <w:pPr>
              <w:jc w:val="both"/>
              <w:rPr>
                <w:lang w:val="lv-LV"/>
              </w:rPr>
            </w:pPr>
            <w:r w:rsidRPr="007C3291">
              <w:rPr>
                <w:rFonts w:eastAsia="Times New Roman"/>
                <w:lang w:val="lv-LV"/>
              </w:rPr>
              <w:t>6.1.2.3. ir JSLP sociālā darbinieka atzinums, ka personai ar funkcionāliem traucējumiem ir nepieciešams atbalsts līdz atbilstoša sociālā pakalpojuma saņemšanai;</w:t>
            </w:r>
          </w:p>
          <w:p w14:paraId="0402B7BF" w14:textId="77777777" w:rsidR="00EA15D4" w:rsidRPr="007C3291" w:rsidRDefault="0034757C">
            <w:pPr>
              <w:jc w:val="both"/>
              <w:rPr>
                <w:lang w:val="lv-LV"/>
              </w:rPr>
            </w:pPr>
            <w:r w:rsidRPr="007C3291">
              <w:rPr>
                <w:rFonts w:eastAsia="Times New Roman"/>
                <w:lang w:val="lv-LV"/>
              </w:rPr>
              <w:t>6.1.3. uzņemšanu telpās visu Naktspatversmes darba laiku, ja gaisa temperatūra ārā ir zemāka par 0 °C;</w:t>
            </w:r>
          </w:p>
          <w:p w14:paraId="774FBF79" w14:textId="07A5FFA4" w:rsidR="00EA15D4" w:rsidRPr="007C3291" w:rsidRDefault="0034757C">
            <w:pPr>
              <w:jc w:val="both"/>
              <w:rPr>
                <w:lang w:val="lv-LV"/>
              </w:rPr>
            </w:pPr>
            <w:r w:rsidRPr="007C3291">
              <w:rPr>
                <w:rFonts w:eastAsia="Times New Roman"/>
                <w:lang w:val="lv-LV"/>
              </w:rPr>
              <w:t>6.1.4. ēdināšanu – vakariņas (un brokastis, ja klients uzturas Naktspatversmē visu diennakti);</w:t>
            </w:r>
          </w:p>
          <w:p w14:paraId="497181CA" w14:textId="77777777" w:rsidR="00EA15D4" w:rsidRPr="007C3291" w:rsidRDefault="0034757C">
            <w:pPr>
              <w:jc w:val="both"/>
              <w:rPr>
                <w:lang w:val="lv-LV"/>
              </w:rPr>
            </w:pPr>
            <w:r w:rsidRPr="007C3291">
              <w:rPr>
                <w:rFonts w:eastAsia="Times New Roman"/>
                <w:lang w:val="lv-LV"/>
              </w:rPr>
              <w:t>6.1.5. uzturēšanos apkurināmās telpās ar guļamvietām atsevišķi vīriešiem un sievietēm, dezinficētus gultas piederumus;</w:t>
            </w:r>
          </w:p>
          <w:p w14:paraId="228CED8A" w14:textId="77777777" w:rsidR="00EA15D4" w:rsidRPr="007C3291" w:rsidRDefault="0034757C">
            <w:pPr>
              <w:jc w:val="both"/>
              <w:rPr>
                <w:lang w:val="lv-LV"/>
              </w:rPr>
            </w:pPr>
            <w:r w:rsidRPr="007C3291">
              <w:rPr>
                <w:rFonts w:eastAsia="Times New Roman"/>
                <w:lang w:val="lv-LV"/>
              </w:rPr>
              <w:t>6.1.6. personīgo mantu (vienas vienības, kuras izmēri ir 90×40×40 cm) glabāšanu visu Naktspatversmē pavadāmo laiku;</w:t>
            </w:r>
          </w:p>
          <w:p w14:paraId="138181BB" w14:textId="77777777" w:rsidR="00EA15D4" w:rsidRPr="007C3291" w:rsidRDefault="0034757C">
            <w:pPr>
              <w:jc w:val="both"/>
              <w:rPr>
                <w:lang w:val="lv-LV"/>
              </w:rPr>
            </w:pPr>
            <w:r w:rsidRPr="007C3291">
              <w:rPr>
                <w:rFonts w:eastAsia="Times New Roman"/>
                <w:lang w:val="lv-LV"/>
              </w:rPr>
              <w:t>6.1.7. iespēju izmantot sanitāro telpu ar tualeti, roku mazgātni un dušu;</w:t>
            </w:r>
          </w:p>
          <w:p w14:paraId="308848F9" w14:textId="77777777" w:rsidR="00EA15D4" w:rsidRPr="007C3291" w:rsidRDefault="0034757C">
            <w:pPr>
              <w:jc w:val="both"/>
              <w:rPr>
                <w:lang w:val="lv-LV"/>
              </w:rPr>
            </w:pPr>
            <w:r w:rsidRPr="007C3291">
              <w:rPr>
                <w:rFonts w:eastAsia="Times New Roman"/>
                <w:lang w:val="lv-LV"/>
              </w:rPr>
              <w:t>6.1.8. pakalpojuma sniegšanu personai ar alkohola vai citu apreibinošo vielu lietošanas pazīmēm, ja tās neliecina par drošības risku pašai personai vai citiem Naktspatversmes klientiem un darbiniekiem, nodrošinot šajā tehniskajā specifikācijā noteikto pakalpojuma apjomu.</w:t>
            </w:r>
          </w:p>
          <w:p w14:paraId="776443E8" w14:textId="77777777" w:rsidR="00EA15D4" w:rsidRPr="007C3291" w:rsidRDefault="0034757C">
            <w:pPr>
              <w:jc w:val="both"/>
              <w:rPr>
                <w:lang w:val="lv-LV"/>
              </w:rPr>
            </w:pPr>
            <w:r w:rsidRPr="007C3291">
              <w:rPr>
                <w:rFonts w:eastAsia="Times New Roman"/>
                <w:lang w:val="lv-LV"/>
              </w:rPr>
              <w:t>6.2. Sociālā darba pakalpojumi:</w:t>
            </w:r>
          </w:p>
          <w:p w14:paraId="5C8E181C" w14:textId="77777777" w:rsidR="00EA15D4" w:rsidRPr="007C3291" w:rsidRDefault="0034757C">
            <w:pPr>
              <w:jc w:val="both"/>
              <w:rPr>
                <w:lang w:val="lv-LV"/>
              </w:rPr>
            </w:pPr>
            <w:r w:rsidRPr="007C3291">
              <w:rPr>
                <w:rFonts w:eastAsia="Times New Roman"/>
                <w:lang w:val="lv-LV"/>
              </w:rPr>
              <w:t>6.2.1. klientu reģistra veidošana;</w:t>
            </w:r>
          </w:p>
          <w:p w14:paraId="523FDBB0" w14:textId="77777777" w:rsidR="00EA15D4" w:rsidRPr="007C3291" w:rsidRDefault="0034757C">
            <w:pPr>
              <w:jc w:val="both"/>
              <w:rPr>
                <w:lang w:val="lv-LV"/>
              </w:rPr>
            </w:pPr>
            <w:r w:rsidRPr="007C3291">
              <w:rPr>
                <w:rFonts w:eastAsia="Times New Roman"/>
                <w:lang w:val="lv-LV"/>
              </w:rPr>
              <w:t>6.2.2. klienta lietas iekārtošana, uzturēšana un pārraudzība – atbilstoši normatīvo aktu prasībām;</w:t>
            </w:r>
          </w:p>
          <w:p w14:paraId="76DBCFE4" w14:textId="77777777" w:rsidR="00EA15D4" w:rsidRPr="007C3291" w:rsidRDefault="0034757C">
            <w:pPr>
              <w:jc w:val="both"/>
              <w:rPr>
                <w:lang w:val="lv-LV"/>
              </w:rPr>
            </w:pPr>
            <w:r w:rsidRPr="007C3291">
              <w:rPr>
                <w:rFonts w:eastAsia="Times New Roman"/>
                <w:lang w:val="lv-LV"/>
              </w:rPr>
              <w:t>6.2.3. sociālā darbinieka individuālās konsultācijas un atbalsta sniegšanu;</w:t>
            </w:r>
          </w:p>
          <w:p w14:paraId="69C35FAD" w14:textId="77777777" w:rsidR="00EA15D4" w:rsidRPr="007C3291" w:rsidRDefault="0034757C">
            <w:pPr>
              <w:jc w:val="both"/>
              <w:rPr>
                <w:lang w:val="lv-LV"/>
              </w:rPr>
            </w:pPr>
            <w:r w:rsidRPr="007C3291">
              <w:rPr>
                <w:rFonts w:eastAsia="Times New Roman"/>
                <w:lang w:val="lv-LV"/>
              </w:rPr>
              <w:t>6.2.4. klientu sociālo problēmu identificēšanu un sociālo vajadzību noteikšanu;</w:t>
            </w:r>
          </w:p>
          <w:p w14:paraId="073A67D0" w14:textId="77777777" w:rsidR="00EA15D4" w:rsidRPr="007C3291" w:rsidRDefault="0034757C">
            <w:pPr>
              <w:jc w:val="both"/>
              <w:rPr>
                <w:lang w:val="lv-LV"/>
              </w:rPr>
            </w:pPr>
            <w:r w:rsidRPr="007C3291">
              <w:rPr>
                <w:rFonts w:eastAsia="Times New Roman"/>
                <w:lang w:val="lv-LV"/>
              </w:rPr>
              <w:t>6.2.5. klientu iesaisti savu problēmu risināšanā, motivējot klientu iesaistīties līdzdarbības pienākumu pildīšanā un iesaistot klientu sociālās rehabilitācijas pasākumos darba un sociālo prasmju saglabāšanai, atjaunošanai un apgūšanai saskaņā ar individuālo sociālās rehabilitācijas plānu;</w:t>
            </w:r>
          </w:p>
          <w:p w14:paraId="66AD429E" w14:textId="77777777" w:rsidR="00EA15D4" w:rsidRPr="007C3291" w:rsidRDefault="0034757C">
            <w:pPr>
              <w:jc w:val="both"/>
              <w:rPr>
                <w:lang w:val="lv-LV"/>
              </w:rPr>
            </w:pPr>
            <w:r w:rsidRPr="007C3291">
              <w:rPr>
                <w:rFonts w:eastAsia="Times New Roman"/>
                <w:lang w:val="lv-LV"/>
              </w:rPr>
              <w:lastRenderedPageBreak/>
              <w:t>6.2.6. informācijas pieejamību par iespējamiem problēmu risinājumiem un kompetentām institūcijām, kur klients nepieciešamības gadījumos var vērsties.</w:t>
            </w:r>
          </w:p>
        </w:tc>
      </w:tr>
      <w:tr w:rsidR="00EA15D4" w:rsidRPr="003701D9" w14:paraId="0B68F887" w14:textId="77777777">
        <w:trPr>
          <w:jc w:val="center"/>
        </w:trPr>
        <w:tc>
          <w:tcPr>
            <w:tcW w:w="2438" w:type="dxa"/>
            <w:tcMar>
              <w:top w:w="60" w:type="dxa"/>
              <w:left w:w="90" w:type="dxa"/>
              <w:bottom w:w="60" w:type="dxa"/>
              <w:right w:w="90" w:type="dxa"/>
            </w:tcMar>
          </w:tcPr>
          <w:p w14:paraId="2DC81D8D" w14:textId="77777777" w:rsidR="00EA15D4" w:rsidRPr="007C3291" w:rsidRDefault="0034757C">
            <w:pPr>
              <w:jc w:val="center"/>
              <w:rPr>
                <w:lang w:val="lv-LV"/>
              </w:rPr>
            </w:pPr>
            <w:r w:rsidRPr="007C3291">
              <w:rPr>
                <w:rFonts w:eastAsia="Times New Roman"/>
                <w:b/>
                <w:lang w:val="lv-LV"/>
              </w:rPr>
              <w:lastRenderedPageBreak/>
              <w:t>7. Īpašie</w:t>
            </w:r>
            <w:r w:rsidRPr="007C3291">
              <w:rPr>
                <w:rFonts w:eastAsia="Times New Roman"/>
                <w:b/>
                <w:lang w:val="lv-LV"/>
              </w:rPr>
              <w:br/>
              <w:t>nosacījumi</w:t>
            </w:r>
          </w:p>
        </w:tc>
        <w:tc>
          <w:tcPr>
            <w:tcW w:w="7310" w:type="dxa"/>
            <w:tcMar>
              <w:top w:w="60" w:type="dxa"/>
              <w:left w:w="90" w:type="dxa"/>
              <w:bottom w:w="60" w:type="dxa"/>
              <w:right w:w="90" w:type="dxa"/>
            </w:tcMar>
          </w:tcPr>
          <w:p w14:paraId="52A47D55" w14:textId="10817C88" w:rsidR="00EA15D4" w:rsidRPr="007C3291" w:rsidRDefault="0034757C">
            <w:pPr>
              <w:jc w:val="both"/>
              <w:rPr>
                <w:lang w:val="lv-LV"/>
              </w:rPr>
            </w:pPr>
            <w:r w:rsidRPr="007C3291">
              <w:rPr>
                <w:rFonts w:eastAsia="Times New Roman"/>
                <w:lang w:val="lv-LV"/>
              </w:rPr>
              <w:t>Klientiem, kuri uzturas Naktspatversmē dienas laikā, jānodrošina uzraudzība, papildu ēdināšana un nepieciešamības gadījumos aprūpe.</w:t>
            </w:r>
          </w:p>
        </w:tc>
      </w:tr>
      <w:tr w:rsidR="00EA15D4" w:rsidRPr="003701D9" w14:paraId="79B4EF5C" w14:textId="77777777">
        <w:trPr>
          <w:jc w:val="center"/>
        </w:trPr>
        <w:tc>
          <w:tcPr>
            <w:tcW w:w="2438" w:type="dxa"/>
            <w:tcMar>
              <w:top w:w="60" w:type="dxa"/>
              <w:left w:w="90" w:type="dxa"/>
              <w:bottom w:w="60" w:type="dxa"/>
              <w:right w:w="90" w:type="dxa"/>
            </w:tcMar>
          </w:tcPr>
          <w:p w14:paraId="551313EE" w14:textId="77777777" w:rsidR="00EA15D4" w:rsidRPr="007C3291" w:rsidRDefault="0034757C">
            <w:pPr>
              <w:jc w:val="center"/>
              <w:rPr>
                <w:lang w:val="lv-LV"/>
              </w:rPr>
            </w:pPr>
            <w:r w:rsidRPr="007C3291">
              <w:rPr>
                <w:rFonts w:eastAsia="Times New Roman"/>
                <w:b/>
                <w:lang w:val="lv-LV"/>
              </w:rPr>
              <w:t>8. Normatīvo aktu</w:t>
            </w:r>
            <w:r w:rsidRPr="007C3291">
              <w:rPr>
                <w:rFonts w:eastAsia="Times New Roman"/>
                <w:b/>
                <w:lang w:val="lv-LV"/>
              </w:rPr>
              <w:br/>
              <w:t>prasības</w:t>
            </w:r>
          </w:p>
        </w:tc>
        <w:tc>
          <w:tcPr>
            <w:tcW w:w="7310" w:type="dxa"/>
            <w:tcMar>
              <w:top w:w="60" w:type="dxa"/>
              <w:left w:w="90" w:type="dxa"/>
              <w:bottom w:w="60" w:type="dxa"/>
              <w:right w:w="90" w:type="dxa"/>
            </w:tcMar>
          </w:tcPr>
          <w:p w14:paraId="3F0BE6BB" w14:textId="77777777" w:rsidR="00EA15D4" w:rsidRPr="007C3291" w:rsidRDefault="0034757C">
            <w:pPr>
              <w:jc w:val="both"/>
              <w:rPr>
                <w:lang w:val="lv-LV"/>
              </w:rPr>
            </w:pPr>
            <w:r w:rsidRPr="007C3291">
              <w:rPr>
                <w:rFonts w:eastAsia="Times New Roman"/>
                <w:lang w:val="lv-LV"/>
              </w:rPr>
              <w:t>8.1. Sociālo pakalpojumu un sociālās palīdzības likums.</w:t>
            </w:r>
          </w:p>
          <w:p w14:paraId="469F587E" w14:textId="77777777" w:rsidR="00EA15D4" w:rsidRPr="007C3291" w:rsidRDefault="0034757C">
            <w:pPr>
              <w:jc w:val="both"/>
              <w:rPr>
                <w:lang w:val="lv-LV"/>
              </w:rPr>
            </w:pPr>
            <w:r w:rsidRPr="007C3291">
              <w:rPr>
                <w:rFonts w:eastAsia="Times New Roman"/>
                <w:lang w:val="lv-LV"/>
              </w:rPr>
              <w:t>8.2. Ministru kabineta 2017. gada 13. jūnija noteikumi Nr.338 “Prasības sociālo pakalpojumu sniedzējiem”.</w:t>
            </w:r>
          </w:p>
          <w:p w14:paraId="6A12BB54" w14:textId="77777777" w:rsidR="00EA15D4" w:rsidRPr="007C3291" w:rsidRDefault="0034757C">
            <w:pPr>
              <w:jc w:val="both"/>
              <w:rPr>
                <w:lang w:val="lv-LV"/>
              </w:rPr>
            </w:pPr>
            <w:r w:rsidRPr="007C3291">
              <w:rPr>
                <w:rFonts w:eastAsia="Times New Roman"/>
                <w:lang w:val="lv-LV"/>
              </w:rPr>
              <w:t>8.3. Ministru kabineta 2019. gada 2. aprīļa noteikumi Nr.138 “Noteikumi par sociālo pakalpojumu saņemšanu”.</w:t>
            </w:r>
          </w:p>
          <w:p w14:paraId="6BA97262" w14:textId="77777777" w:rsidR="00EA15D4" w:rsidRPr="007C3291" w:rsidRDefault="0034757C">
            <w:pPr>
              <w:jc w:val="both"/>
              <w:rPr>
                <w:lang w:val="lv-LV"/>
              </w:rPr>
            </w:pPr>
            <w:r w:rsidRPr="007C3291">
              <w:rPr>
                <w:rFonts w:eastAsia="Times New Roman"/>
                <w:lang w:val="lv-LV"/>
              </w:rPr>
              <w:t>8.4. Ministru kabineta 2000.gada 12.decembra noteikumi Nr.431 “Higiēnas prasības sociālās aprūpes institūcijām”.</w:t>
            </w:r>
          </w:p>
          <w:p w14:paraId="5E9616E1" w14:textId="77777777" w:rsidR="00EA15D4" w:rsidRPr="007C3291" w:rsidRDefault="0034757C">
            <w:pPr>
              <w:jc w:val="both"/>
              <w:rPr>
                <w:lang w:val="lv-LV"/>
              </w:rPr>
            </w:pPr>
            <w:r w:rsidRPr="007C3291">
              <w:rPr>
                <w:rFonts w:eastAsia="Times New Roman"/>
                <w:lang w:val="lv-LV"/>
              </w:rPr>
              <w:t>8.5. Ministru kabineta 2017. gada 27. jūnija noteikumi Nr. 385 “Noteikumi par sociālo pakalpojumu sniedzēju reģistrēšanu”.</w:t>
            </w:r>
          </w:p>
          <w:p w14:paraId="64B3C3E1" w14:textId="77777777" w:rsidR="00EA15D4" w:rsidRPr="007C3291" w:rsidRDefault="0034757C">
            <w:pPr>
              <w:jc w:val="both"/>
              <w:rPr>
                <w:lang w:val="lv-LV"/>
              </w:rPr>
            </w:pPr>
            <w:r w:rsidRPr="007C3291">
              <w:rPr>
                <w:rFonts w:eastAsia="Times New Roman"/>
                <w:lang w:val="lv-LV"/>
              </w:rPr>
              <w:t>8.6. Jelgavas valstspilsētas pašvaldības saistošie noteikumi “Par sociālajiem pakalpojumiem Jelgavas valstspilsētas pašvaldībā”.</w:t>
            </w:r>
          </w:p>
          <w:p w14:paraId="2B80727D" w14:textId="3949A3D8" w:rsidR="00EA15D4" w:rsidRPr="007C3291" w:rsidRDefault="0034757C">
            <w:pPr>
              <w:jc w:val="both"/>
              <w:rPr>
                <w:lang w:val="lv-LV"/>
              </w:rPr>
            </w:pPr>
            <w:r w:rsidRPr="007C3291">
              <w:rPr>
                <w:rFonts w:eastAsia="Times New Roman"/>
                <w:lang w:val="lv-LV"/>
              </w:rPr>
              <w:t>8.7. Citos normatīvajos aktos noteiktās prasības, kas attiecas uz Pakalpojuma nodrošināšanu.</w:t>
            </w:r>
          </w:p>
        </w:tc>
      </w:tr>
      <w:tr w:rsidR="00EA15D4" w:rsidRPr="003701D9" w14:paraId="44C87B7F" w14:textId="77777777">
        <w:trPr>
          <w:jc w:val="center"/>
        </w:trPr>
        <w:tc>
          <w:tcPr>
            <w:tcW w:w="2438" w:type="dxa"/>
            <w:tcMar>
              <w:top w:w="60" w:type="dxa"/>
              <w:left w:w="90" w:type="dxa"/>
              <w:bottom w:w="60" w:type="dxa"/>
              <w:right w:w="90" w:type="dxa"/>
            </w:tcMar>
          </w:tcPr>
          <w:p w14:paraId="2D4FA757" w14:textId="77777777" w:rsidR="00EA15D4" w:rsidRPr="007C3291" w:rsidRDefault="0034757C">
            <w:pPr>
              <w:jc w:val="center"/>
              <w:rPr>
                <w:lang w:val="lv-LV"/>
              </w:rPr>
            </w:pPr>
            <w:r w:rsidRPr="007C3291">
              <w:rPr>
                <w:rFonts w:eastAsia="Times New Roman"/>
                <w:b/>
                <w:lang w:val="lv-LV"/>
              </w:rPr>
              <w:t>9. Personāls</w:t>
            </w:r>
          </w:p>
        </w:tc>
        <w:tc>
          <w:tcPr>
            <w:tcW w:w="7310" w:type="dxa"/>
            <w:tcMar>
              <w:top w:w="60" w:type="dxa"/>
              <w:left w:w="90" w:type="dxa"/>
              <w:bottom w:w="60" w:type="dxa"/>
              <w:right w:w="90" w:type="dxa"/>
            </w:tcMar>
          </w:tcPr>
          <w:p w14:paraId="3725EB81" w14:textId="32BB5FEA" w:rsidR="00EA15D4" w:rsidRPr="007C3291" w:rsidRDefault="0034757C">
            <w:pPr>
              <w:jc w:val="both"/>
              <w:rPr>
                <w:lang w:val="lv-LV"/>
              </w:rPr>
            </w:pPr>
            <w:r w:rsidRPr="007C3291">
              <w:rPr>
                <w:rFonts w:eastAsia="Times New Roman"/>
                <w:lang w:val="lv-LV"/>
              </w:rPr>
              <w:t>Nodrošināt regulāru profesionālās kompetences pilnveidi un supervīzijas darbiniekiem atbilstoši normatīvajos aktos noteiktajam.</w:t>
            </w:r>
          </w:p>
        </w:tc>
      </w:tr>
      <w:tr w:rsidR="00EA15D4" w:rsidRPr="003701D9" w14:paraId="588D9BB1" w14:textId="77777777">
        <w:trPr>
          <w:jc w:val="center"/>
        </w:trPr>
        <w:tc>
          <w:tcPr>
            <w:tcW w:w="2438" w:type="dxa"/>
            <w:tcMar>
              <w:top w:w="60" w:type="dxa"/>
              <w:left w:w="90" w:type="dxa"/>
              <w:bottom w:w="60" w:type="dxa"/>
              <w:right w:w="90" w:type="dxa"/>
            </w:tcMar>
          </w:tcPr>
          <w:p w14:paraId="5A36837D" w14:textId="77777777" w:rsidR="00EA15D4" w:rsidRPr="007C3291" w:rsidRDefault="0034757C">
            <w:pPr>
              <w:jc w:val="center"/>
              <w:rPr>
                <w:lang w:val="lv-LV"/>
              </w:rPr>
            </w:pPr>
            <w:r w:rsidRPr="007C3291">
              <w:rPr>
                <w:rFonts w:eastAsia="Times New Roman"/>
                <w:b/>
                <w:lang w:val="lv-LV"/>
              </w:rPr>
              <w:t>10. Pakalpojuma</w:t>
            </w:r>
            <w:r w:rsidRPr="007C3291">
              <w:rPr>
                <w:rFonts w:eastAsia="Times New Roman"/>
                <w:b/>
                <w:lang w:val="lv-LV"/>
              </w:rPr>
              <w:br/>
              <w:t>piešķiršana,</w:t>
            </w:r>
            <w:r w:rsidRPr="007C3291">
              <w:rPr>
                <w:rFonts w:eastAsia="Times New Roman"/>
                <w:b/>
                <w:lang w:val="lv-LV"/>
              </w:rPr>
              <w:br/>
              <w:t>nodrošināšana</w:t>
            </w:r>
            <w:r w:rsidRPr="007C3291">
              <w:rPr>
                <w:rFonts w:eastAsia="Times New Roman"/>
                <w:b/>
                <w:lang w:val="lv-LV"/>
              </w:rPr>
              <w:br/>
              <w:t>un pārtraukšana</w:t>
            </w:r>
          </w:p>
        </w:tc>
        <w:tc>
          <w:tcPr>
            <w:tcW w:w="7310" w:type="dxa"/>
            <w:tcMar>
              <w:top w:w="60" w:type="dxa"/>
              <w:left w:w="90" w:type="dxa"/>
              <w:bottom w:w="60" w:type="dxa"/>
              <w:right w:w="90" w:type="dxa"/>
            </w:tcMar>
          </w:tcPr>
          <w:p w14:paraId="1EE6FC10" w14:textId="77777777" w:rsidR="00EA15D4" w:rsidRPr="007C3291" w:rsidRDefault="0034757C">
            <w:pPr>
              <w:jc w:val="both"/>
              <w:rPr>
                <w:lang w:val="lv-LV"/>
              </w:rPr>
            </w:pPr>
            <w:r w:rsidRPr="007C3291">
              <w:rPr>
                <w:rFonts w:eastAsia="Times New Roman"/>
                <w:lang w:val="lv-LV"/>
              </w:rPr>
              <w:t>10.1. Pakalpojums tiek nodrošināts saskaņā ar Jelgavas valstspilsētas pašvaldības saistošajiem noteikumiem “Par sociālajiem pakalpojumiem Jelgavas valstspilsētas pašvaldībā”.</w:t>
            </w:r>
          </w:p>
          <w:p w14:paraId="1E60B254" w14:textId="23BD0D91" w:rsidR="00EA15D4" w:rsidRPr="007C3291" w:rsidRDefault="0034757C" w:rsidP="006B2BC0">
            <w:pPr>
              <w:jc w:val="both"/>
              <w:rPr>
                <w:rFonts w:eastAsia="Times New Roman"/>
                <w:lang w:val="lv-LV"/>
              </w:rPr>
            </w:pPr>
            <w:r w:rsidRPr="007C3291">
              <w:rPr>
                <w:rFonts w:eastAsia="Times New Roman"/>
                <w:lang w:val="lv-LV"/>
              </w:rPr>
              <w:t>10.2. Jelgavas sociālo lietu pārvalde pieņem lēmumu par pakalpojumu</w:t>
            </w:r>
            <w:r w:rsidR="007C3291" w:rsidRPr="007C3291">
              <w:rPr>
                <w:rFonts w:eastAsia="Times New Roman"/>
                <w:strike/>
                <w:lang w:val="lv-LV"/>
              </w:rPr>
              <w:t xml:space="preserve"> </w:t>
            </w:r>
            <w:r w:rsidRPr="007C3291">
              <w:rPr>
                <w:rFonts w:eastAsia="Times New Roman"/>
                <w:lang w:val="lv-LV"/>
              </w:rPr>
              <w:t>Jelgavas valstspilsētas pašvaldības klientam. Pakalpojuma sniedzējs slēdz līgumu ar klientu par pakalpojumu.</w:t>
            </w:r>
          </w:p>
          <w:p w14:paraId="6B0867EE" w14:textId="3E90F576" w:rsidR="0065014F" w:rsidRPr="007C3291" w:rsidRDefault="0034757C" w:rsidP="0065014F">
            <w:pPr>
              <w:jc w:val="both"/>
              <w:rPr>
                <w:lang w:val="lv-LV"/>
              </w:rPr>
            </w:pPr>
            <w:r w:rsidRPr="007C3291">
              <w:rPr>
                <w:lang w:val="lv-LV"/>
              </w:rPr>
              <w:t xml:space="preserve">10.3. </w:t>
            </w:r>
            <w:r w:rsidR="000E538F" w:rsidRPr="007C3291">
              <w:rPr>
                <w:lang w:val="lv-LV"/>
              </w:rPr>
              <w:t>Pakalpojuma sniegšana citas pašvaldības klientam.</w:t>
            </w:r>
          </w:p>
          <w:p w14:paraId="495B279C" w14:textId="3CC0768E" w:rsidR="0065014F" w:rsidRPr="007C3291" w:rsidRDefault="000E538F" w:rsidP="0065014F">
            <w:pPr>
              <w:rPr>
                <w:rFonts w:eastAsia="Times New Roman" w:cs="Times New Roman"/>
                <w:szCs w:val="24"/>
                <w:lang w:val="lv-LV" w:eastAsia="lv-LV"/>
              </w:rPr>
            </w:pPr>
            <w:r w:rsidRPr="007C3291">
              <w:rPr>
                <w:lang w:val="lv-LV"/>
              </w:rPr>
              <w:t xml:space="preserve">10.3.1. </w:t>
            </w:r>
            <w:r w:rsidR="0065014F" w:rsidRPr="007C3291">
              <w:rPr>
                <w:rFonts w:eastAsia="Times New Roman" w:cs="Times New Roman"/>
                <w:szCs w:val="24"/>
                <w:lang w:val="lv-LV" w:eastAsia="lv-LV"/>
              </w:rPr>
              <w:t>Pēc klienta uzņemšanas un pakalpojuma sniegšanas uzsākšanas pakalpojuma sniedzējs noskaidro klienta pēdējās deklarētās dzīvesvietas pašvaldību (turpmāk – klienta pašvaldība).</w:t>
            </w:r>
          </w:p>
          <w:p w14:paraId="541FD153" w14:textId="13261609" w:rsidR="0065014F" w:rsidRPr="007C3291" w:rsidRDefault="000E538F" w:rsidP="0065014F">
            <w:pPr>
              <w:jc w:val="both"/>
              <w:rPr>
                <w:lang w:val="lv-LV"/>
              </w:rPr>
            </w:pPr>
            <w:r w:rsidRPr="007C3291">
              <w:rPr>
                <w:lang w:val="lv-LV"/>
              </w:rPr>
              <w:t xml:space="preserve">10.3.2. </w:t>
            </w:r>
            <w:r w:rsidR="0065014F" w:rsidRPr="007C3291">
              <w:rPr>
                <w:rFonts w:eastAsia="Times New Roman" w:cs="Times New Roman"/>
                <w:szCs w:val="24"/>
                <w:lang w:val="lv-LV" w:eastAsia="lv-LV"/>
              </w:rPr>
              <w:t>Pakalpojuma sniedzējs informē Sociālo dienestu par citas pašvaldības klienta uzņemšanu un noskaidro, vai starp klienta pašvaldību un Jelgavas valstspilsētas pašvaldību ir spēkā līgums par naktspatversmes pakalpojuma nodrošināšanu un apmaksu. Ja šāds līgums ir spēkā, pakalpojuma sniedzējs ievēro Sociālā dienesta sniegto informāciju par piemērojamo pakalpojuma sniegšanas un norēķinu kārtību</w:t>
            </w:r>
            <w:r w:rsidRPr="007C3291">
              <w:rPr>
                <w:lang w:val="lv-LV"/>
              </w:rPr>
              <w:t>.</w:t>
            </w:r>
          </w:p>
          <w:p w14:paraId="2C91EAAE" w14:textId="1BC3D4F0" w:rsidR="0065014F" w:rsidRPr="007C3291" w:rsidRDefault="0034757C" w:rsidP="0065014F">
            <w:pPr>
              <w:jc w:val="both"/>
              <w:rPr>
                <w:lang w:val="lv-LV"/>
              </w:rPr>
            </w:pPr>
            <w:r w:rsidRPr="007C3291">
              <w:rPr>
                <w:lang w:val="lv-LV"/>
              </w:rPr>
              <w:t>10.</w:t>
            </w:r>
            <w:r w:rsidR="00ED429B" w:rsidRPr="007C3291">
              <w:rPr>
                <w:lang w:val="lv-LV"/>
              </w:rPr>
              <w:t>3.3</w:t>
            </w:r>
            <w:r w:rsidRPr="007C3291">
              <w:rPr>
                <w:lang w:val="lv-LV"/>
              </w:rPr>
              <w:t xml:space="preserve">. </w:t>
            </w:r>
            <w:r w:rsidR="0065014F" w:rsidRPr="007C3291">
              <w:rPr>
                <w:lang w:val="lv-LV"/>
              </w:rPr>
              <w:t>Ja 10.3.2. punktā minētā līguma nav, maksu par pakalpojumu maksā klients. Ja klients nespēj samaksāt, pakalpojuma sniedzējs savā vārdā vēršas pie klienta pašvaldības par pakalpojuma apmaksu</w:t>
            </w:r>
            <w:r w:rsidR="001F2BE2" w:rsidRPr="007C3291">
              <w:rPr>
                <w:lang w:val="lv-LV"/>
              </w:rPr>
              <w:t xml:space="preserve">. </w:t>
            </w:r>
          </w:p>
          <w:p w14:paraId="3527F277" w14:textId="05FB422B" w:rsidR="0065014F" w:rsidRPr="007C3291" w:rsidRDefault="00030E59" w:rsidP="0065014F">
            <w:pPr>
              <w:jc w:val="both"/>
              <w:rPr>
                <w:lang w:val="lv-LV"/>
              </w:rPr>
            </w:pPr>
            <w:r w:rsidRPr="007C3291">
              <w:rPr>
                <w:lang w:val="lv-LV"/>
              </w:rPr>
              <w:t xml:space="preserve">10.3.4. </w:t>
            </w:r>
            <w:r w:rsidR="0065014F" w:rsidRPr="007C3291">
              <w:rPr>
                <w:rFonts w:eastAsia="Times New Roman" w:cs="Times New Roman"/>
                <w:szCs w:val="24"/>
                <w:lang w:val="lv-LV" w:eastAsia="lv-LV"/>
              </w:rPr>
              <w:t>Pakalpojuma sniedzējs aprēķina un iekasē maksu par pakalpojumu, nesaņemtās maksas gadījumā administrē parādu</w:t>
            </w:r>
            <w:r w:rsidRPr="007C3291">
              <w:rPr>
                <w:lang w:val="lv-LV"/>
              </w:rPr>
              <w:t>.</w:t>
            </w:r>
          </w:p>
        </w:tc>
      </w:tr>
      <w:tr w:rsidR="00EA15D4" w:rsidRPr="003701D9" w14:paraId="7B9D963F" w14:textId="77777777">
        <w:trPr>
          <w:jc w:val="center"/>
        </w:trPr>
        <w:tc>
          <w:tcPr>
            <w:tcW w:w="2438" w:type="dxa"/>
            <w:tcMar>
              <w:top w:w="60" w:type="dxa"/>
              <w:left w:w="90" w:type="dxa"/>
              <w:bottom w:w="60" w:type="dxa"/>
              <w:right w:w="90" w:type="dxa"/>
            </w:tcMar>
          </w:tcPr>
          <w:p w14:paraId="4B9AB4AF" w14:textId="77777777" w:rsidR="00EA15D4" w:rsidRPr="007C3291" w:rsidRDefault="0034757C">
            <w:pPr>
              <w:jc w:val="center"/>
              <w:rPr>
                <w:lang w:val="lv-LV"/>
              </w:rPr>
            </w:pPr>
            <w:r w:rsidRPr="007C3291">
              <w:rPr>
                <w:rFonts w:eastAsia="Times New Roman"/>
                <w:b/>
                <w:lang w:val="lv-LV"/>
              </w:rPr>
              <w:t>11. Pakalpojuma</w:t>
            </w:r>
            <w:r w:rsidRPr="007C3291">
              <w:rPr>
                <w:rFonts w:eastAsia="Times New Roman"/>
                <w:b/>
                <w:lang w:val="lv-LV"/>
              </w:rPr>
              <w:br/>
              <w:t>novērtēšana un</w:t>
            </w:r>
            <w:r w:rsidRPr="007C3291">
              <w:rPr>
                <w:rFonts w:eastAsia="Times New Roman"/>
                <w:b/>
                <w:lang w:val="lv-LV"/>
              </w:rPr>
              <w:br/>
              <w:t>atskaites</w:t>
            </w:r>
          </w:p>
        </w:tc>
        <w:tc>
          <w:tcPr>
            <w:tcW w:w="7310" w:type="dxa"/>
            <w:tcMar>
              <w:top w:w="60" w:type="dxa"/>
              <w:left w:w="90" w:type="dxa"/>
              <w:bottom w:w="60" w:type="dxa"/>
              <w:right w:w="90" w:type="dxa"/>
            </w:tcMar>
          </w:tcPr>
          <w:p w14:paraId="25CC400D" w14:textId="77777777" w:rsidR="00EA15D4" w:rsidRPr="007C3291" w:rsidRDefault="0034757C">
            <w:pPr>
              <w:jc w:val="both"/>
              <w:rPr>
                <w:lang w:val="lv-LV"/>
              </w:rPr>
            </w:pPr>
            <w:r w:rsidRPr="007C3291">
              <w:rPr>
                <w:rFonts w:eastAsia="Times New Roman"/>
                <w:lang w:val="lv-LV"/>
              </w:rPr>
              <w:t>11.1. Pakalpojuma sniedzējs:</w:t>
            </w:r>
          </w:p>
          <w:p w14:paraId="27C1F64F" w14:textId="77777777" w:rsidR="00EA15D4" w:rsidRPr="007C3291" w:rsidRDefault="0034757C">
            <w:pPr>
              <w:jc w:val="both"/>
              <w:rPr>
                <w:lang w:val="lv-LV"/>
              </w:rPr>
            </w:pPr>
            <w:r w:rsidRPr="007C3291">
              <w:rPr>
                <w:rFonts w:eastAsia="Times New Roman"/>
                <w:lang w:val="lv-LV"/>
              </w:rPr>
              <w:t>11.1.1. iesniedz JSLP darba plānu attiecīgajam gadam;</w:t>
            </w:r>
          </w:p>
          <w:p w14:paraId="57130865" w14:textId="77777777" w:rsidR="00EA15D4" w:rsidRPr="007C3291" w:rsidRDefault="0034757C">
            <w:pPr>
              <w:jc w:val="both"/>
              <w:rPr>
                <w:lang w:val="lv-LV"/>
              </w:rPr>
            </w:pPr>
            <w:r w:rsidRPr="007C3291">
              <w:rPr>
                <w:rFonts w:eastAsia="Times New Roman"/>
                <w:lang w:val="lv-LV"/>
              </w:rPr>
              <w:t>11.1.2. reizi pusgadā iesniedz pārskatu par darba plāna izpildi;</w:t>
            </w:r>
          </w:p>
          <w:p w14:paraId="1035E06A" w14:textId="77777777" w:rsidR="00EA15D4" w:rsidRPr="007C3291" w:rsidRDefault="0034757C">
            <w:pPr>
              <w:jc w:val="both"/>
              <w:rPr>
                <w:lang w:val="lv-LV"/>
              </w:rPr>
            </w:pPr>
            <w:r w:rsidRPr="007C3291">
              <w:rPr>
                <w:rFonts w:eastAsia="Times New Roman"/>
                <w:lang w:val="lv-LV"/>
              </w:rPr>
              <w:t>11.1.3. reizi gadā iesniedz pārskatu par Līguma izpildi un piešķirto finanšu resursu izlietojumu, iekļaujot šādu informāciju:</w:t>
            </w:r>
          </w:p>
          <w:p w14:paraId="7DEEEE30" w14:textId="77777777" w:rsidR="00EA15D4" w:rsidRPr="007C3291" w:rsidRDefault="0034757C">
            <w:pPr>
              <w:ind w:left="142" w:hanging="142"/>
              <w:jc w:val="both"/>
              <w:rPr>
                <w:lang w:val="lv-LV"/>
              </w:rPr>
            </w:pPr>
            <w:r w:rsidRPr="007C3291">
              <w:rPr>
                <w:rFonts w:eastAsia="Times New Roman"/>
                <w:lang w:val="lv-LV"/>
              </w:rPr>
              <w:t>1) pārvaldes uzdevuma izpilde un tās gaitā sasniegtie rezultāti;</w:t>
            </w:r>
          </w:p>
          <w:p w14:paraId="5234A3AB" w14:textId="77777777" w:rsidR="00EA15D4" w:rsidRPr="007C3291" w:rsidRDefault="0034757C">
            <w:pPr>
              <w:ind w:left="142" w:hanging="142"/>
              <w:jc w:val="both"/>
              <w:rPr>
                <w:lang w:val="lv-LV"/>
              </w:rPr>
            </w:pPr>
            <w:r w:rsidRPr="007C3291">
              <w:rPr>
                <w:rFonts w:eastAsia="Times New Roman"/>
                <w:lang w:val="lv-LV"/>
              </w:rPr>
              <w:t>2) sociālās rehabilitācijas plāna izpilde klientiem (klientu progress vai regress);</w:t>
            </w:r>
          </w:p>
          <w:p w14:paraId="4877B741" w14:textId="0CAAB6EC" w:rsidR="00EA15D4" w:rsidRPr="007C3291" w:rsidRDefault="0034757C">
            <w:pPr>
              <w:ind w:left="142" w:hanging="142"/>
              <w:jc w:val="both"/>
              <w:rPr>
                <w:lang w:val="lv-LV"/>
              </w:rPr>
            </w:pPr>
            <w:r w:rsidRPr="007C3291">
              <w:rPr>
                <w:rFonts w:eastAsia="Times New Roman"/>
                <w:lang w:val="lv-LV"/>
              </w:rPr>
              <w:t>3) to klientu skaits (sadalījumā pa vecumiem, dzimumiem un pakalpojuma veidiem), kuri ir saņēmuši sociālos pakalpojumus;</w:t>
            </w:r>
          </w:p>
          <w:p w14:paraId="33BE142D" w14:textId="77777777" w:rsidR="00EA15D4" w:rsidRPr="007C3291" w:rsidRDefault="0034757C">
            <w:pPr>
              <w:ind w:left="142" w:hanging="142"/>
              <w:jc w:val="both"/>
              <w:rPr>
                <w:lang w:val="lv-LV"/>
              </w:rPr>
            </w:pPr>
            <w:r w:rsidRPr="007C3291">
              <w:rPr>
                <w:rFonts w:eastAsia="Times New Roman"/>
                <w:lang w:val="lv-LV"/>
              </w:rPr>
              <w:lastRenderedPageBreak/>
              <w:t>4) klientu apmierinātības ar saņemtajiem sociālajiem pakalpojumiem novērtējums, tai skaitā saņemtās sūdzības un to pamatotība;</w:t>
            </w:r>
          </w:p>
          <w:p w14:paraId="1E18DAD7" w14:textId="77777777" w:rsidR="00EA15D4" w:rsidRPr="007C3291" w:rsidRDefault="0034757C">
            <w:pPr>
              <w:ind w:left="142" w:hanging="142"/>
              <w:jc w:val="both"/>
              <w:rPr>
                <w:lang w:val="lv-LV"/>
              </w:rPr>
            </w:pPr>
            <w:r w:rsidRPr="007C3291">
              <w:rPr>
                <w:rFonts w:eastAsia="Times New Roman"/>
                <w:lang w:val="lv-LV"/>
              </w:rPr>
              <w:t>5) sociālo pakalpojumu sniegšanā iesaistīto speciālistu kvalifikācija;</w:t>
            </w:r>
          </w:p>
          <w:p w14:paraId="3A903170" w14:textId="77777777" w:rsidR="00EA15D4" w:rsidRPr="007C3291" w:rsidRDefault="0034757C">
            <w:pPr>
              <w:ind w:left="142" w:hanging="142"/>
              <w:jc w:val="both"/>
              <w:rPr>
                <w:lang w:val="lv-LV"/>
              </w:rPr>
            </w:pPr>
            <w:r w:rsidRPr="007C3291">
              <w:rPr>
                <w:rFonts w:eastAsia="Times New Roman"/>
                <w:lang w:val="lv-LV"/>
              </w:rPr>
              <w:t>6) personālam sniegtās apmācības un supervīzijas;</w:t>
            </w:r>
          </w:p>
          <w:p w14:paraId="48C56C87" w14:textId="77777777" w:rsidR="00EA15D4" w:rsidRPr="007C3291" w:rsidRDefault="0034757C">
            <w:pPr>
              <w:ind w:left="142" w:hanging="142"/>
              <w:jc w:val="both"/>
              <w:rPr>
                <w:lang w:val="lv-LV"/>
              </w:rPr>
            </w:pPr>
            <w:r w:rsidRPr="007C3291">
              <w:rPr>
                <w:rFonts w:eastAsia="Times New Roman"/>
                <w:lang w:val="lv-LV"/>
              </w:rPr>
              <w:t>7) cita informācija, kuru pakalpojuma sniedzējs uzskata par būtisku;</w:t>
            </w:r>
          </w:p>
          <w:p w14:paraId="58E164E3" w14:textId="3BBCB25B" w:rsidR="00EA15D4" w:rsidRPr="007C3291" w:rsidRDefault="0034757C">
            <w:pPr>
              <w:jc w:val="both"/>
              <w:rPr>
                <w:lang w:val="lv-LV"/>
              </w:rPr>
            </w:pPr>
            <w:r w:rsidRPr="007C3291">
              <w:rPr>
                <w:rFonts w:eastAsia="Times New Roman"/>
                <w:lang w:val="lv-LV"/>
              </w:rPr>
              <w:t>1</w:t>
            </w:r>
            <w:r w:rsidR="007E6B7D">
              <w:rPr>
                <w:rFonts w:eastAsia="Times New Roman"/>
                <w:lang w:val="lv-LV"/>
              </w:rPr>
              <w:t>1</w:t>
            </w:r>
            <w:r w:rsidRPr="007C3291">
              <w:rPr>
                <w:rFonts w:eastAsia="Times New Roman"/>
                <w:lang w:val="lv-LV"/>
              </w:rPr>
              <w:t>.1.4. ievieto informāciju par sociālo pakalpojumu sniegšanas procesu, sociālā darba norisi, tajā skaitā par veiktajām darbībām ar klientu lietojumprogrammā “Pašvaldību sociālās palīdzības un sociālo pakalpojumu administrēšanas lietojumprogramma” (turpmāk – SOPA) vai labklājības nozares un pašvaldību sociālās sfēras vienotajā digitālajā platformā “DigiSoc” (turpmāk – DigiSoc), kas aizstās SOPA, pēc tās izstrādes pabeigšanas un darbības uzsākšanas, atbilstoši spēkā esošajam normatīvo aktu regulējumam;</w:t>
            </w:r>
          </w:p>
          <w:p w14:paraId="59E83D3E" w14:textId="0C3835A8" w:rsidR="00EA15D4" w:rsidRPr="007C3291" w:rsidRDefault="0034757C">
            <w:pPr>
              <w:jc w:val="both"/>
              <w:rPr>
                <w:lang w:val="lv-LV"/>
              </w:rPr>
            </w:pPr>
            <w:r w:rsidRPr="007C3291">
              <w:rPr>
                <w:rFonts w:eastAsia="Times New Roman"/>
                <w:lang w:val="lv-LV"/>
              </w:rPr>
              <w:t>11.1.5. sniedz informāciju citām (šajā pielikumā tieši neminētām) valsts un/vai pašvaldību institūcijām</w:t>
            </w:r>
            <w:r w:rsidRPr="00B42CA4">
              <w:rPr>
                <w:rFonts w:eastAsia="Times New Roman"/>
                <w:lang w:val="lv-LV"/>
              </w:rPr>
              <w:t>,</w:t>
            </w:r>
            <w:r w:rsidRPr="007C3291">
              <w:rPr>
                <w:rFonts w:eastAsia="Times New Roman"/>
                <w:lang w:val="lv-LV"/>
              </w:rPr>
              <w:t xml:space="preserve"> atbilstoši spēkā esošajam normatīvo aktu regulējumam;</w:t>
            </w:r>
          </w:p>
          <w:p w14:paraId="3D825920" w14:textId="77777777" w:rsidR="00EA15D4" w:rsidRPr="007C3291" w:rsidRDefault="0034757C">
            <w:pPr>
              <w:jc w:val="both"/>
              <w:rPr>
                <w:lang w:val="lv-LV"/>
              </w:rPr>
            </w:pPr>
            <w:r w:rsidRPr="007C3291">
              <w:rPr>
                <w:rFonts w:eastAsia="Times New Roman"/>
                <w:lang w:val="lv-LV"/>
              </w:rPr>
              <w:t>11.1.6. normatīvajos aktos paredzētajos gadījumos un kārtībā ievieto informāciju citās (šajā pielikumā tieši neminētās) informācijas sistēmās.</w:t>
            </w:r>
          </w:p>
          <w:p w14:paraId="4CA20627" w14:textId="77777777" w:rsidR="00EA15D4" w:rsidRPr="007C3291" w:rsidRDefault="0034757C">
            <w:pPr>
              <w:jc w:val="both"/>
              <w:rPr>
                <w:lang w:val="lv-LV"/>
              </w:rPr>
            </w:pPr>
            <w:r w:rsidRPr="007C3291">
              <w:rPr>
                <w:rFonts w:eastAsia="Times New Roman"/>
                <w:lang w:val="lv-LV"/>
              </w:rPr>
              <w:t>11.2. Līdz SOPA (pēc tās aizstāšanas - DigiSoc) lietošanas tiesību iegūšanai nepieciešamo informāciju sniedz Sociālajam dienestam.</w:t>
            </w:r>
          </w:p>
          <w:p w14:paraId="7ED2E4B9" w14:textId="77777777" w:rsidR="00EA15D4" w:rsidRPr="007C3291" w:rsidRDefault="0034757C">
            <w:pPr>
              <w:jc w:val="both"/>
              <w:rPr>
                <w:lang w:val="lv-LV"/>
              </w:rPr>
            </w:pPr>
            <w:r w:rsidRPr="007C3291">
              <w:rPr>
                <w:rFonts w:eastAsia="Times New Roman"/>
                <w:lang w:val="lv-LV"/>
              </w:rPr>
              <w:t>11.3. JSLP veic pakalpojuma kvalitātes novērtējumu – vismaz reizi 3 (trijos) gados.</w:t>
            </w:r>
          </w:p>
        </w:tc>
      </w:tr>
    </w:tbl>
    <w:p w14:paraId="6799F7A1" w14:textId="77777777" w:rsidR="006B2ACA" w:rsidRPr="007C3291" w:rsidRDefault="006B2ACA">
      <w:pPr>
        <w:rPr>
          <w:lang w:val="lv-LV"/>
        </w:rPr>
      </w:pPr>
    </w:p>
    <w:sectPr w:rsidR="006B2ACA" w:rsidRPr="007C3291" w:rsidSect="00970DDA">
      <w:headerReference w:type="even" r:id="rId8"/>
      <w:headerReference w:type="default" r:id="rId9"/>
      <w:footerReference w:type="even" r:id="rId10"/>
      <w:footerReference w:type="default" r:id="rId11"/>
      <w:headerReference w:type="first" r:id="rId12"/>
      <w:footerReference w:type="first" r:id="rId13"/>
      <w:pgSz w:w="11906" w:h="16838"/>
      <w:pgMar w:top="794" w:right="1077" w:bottom="794" w:left="1077" w:header="340" w:footer="39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231E21" w14:textId="77777777" w:rsidR="006B4263" w:rsidRDefault="006B4263">
      <w:r>
        <w:separator/>
      </w:r>
    </w:p>
  </w:endnote>
  <w:endnote w:type="continuationSeparator" w:id="0">
    <w:p w14:paraId="1EC057BC" w14:textId="77777777" w:rsidR="006B4263" w:rsidRDefault="006B4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E4B1A" w14:textId="77777777" w:rsidR="003701D9" w:rsidRDefault="003701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3E934" w14:textId="1CA5EE5C" w:rsidR="00EA15D4" w:rsidRDefault="00970DDA" w:rsidP="00970DDA">
    <w:pPr>
      <w:pStyle w:val="Footer"/>
      <w:tabs>
        <w:tab w:val="left" w:pos="4710"/>
        <w:tab w:val="center" w:pos="4876"/>
      </w:tabs>
    </w:pPr>
    <w:bookmarkStart w:id="0" w:name="_GoBack"/>
    <w:bookmarkEnd w:id="0"/>
    <w:r>
      <w:rPr>
        <w:rFonts w:eastAsia="Times New Roman"/>
        <w:sz w:val="22"/>
      </w:rPr>
      <w:tab/>
    </w:r>
    <w:r>
      <w:rPr>
        <w:rFonts w:eastAsia="Times New Roman"/>
        <w:sz w:val="22"/>
      </w:rPr>
      <w:tab/>
    </w:r>
    <w:r>
      <w:rPr>
        <w:rFonts w:eastAsia="Times New Roman"/>
        <w:sz w:val="22"/>
      </w:rPr>
      <w:tab/>
    </w:r>
    <w:r>
      <w:rPr>
        <w:rFonts w:eastAsia="Times New Roman"/>
        <w:sz w:val="22"/>
      </w:rPr>
      <w:fldChar w:fldCharType="begin"/>
    </w:r>
    <w:r>
      <w:rPr>
        <w:rFonts w:eastAsia="Times New Roman"/>
        <w:sz w:val="22"/>
      </w:rPr>
      <w:instrText xml:space="preserve"> PAGE </w:instrText>
    </w:r>
    <w:r>
      <w:rPr>
        <w:rFonts w:eastAsia="Times New Roman"/>
        <w:sz w:val="22"/>
      </w:rPr>
      <w:fldChar w:fldCharType="separate"/>
    </w:r>
    <w:r w:rsidR="00535BA5">
      <w:rPr>
        <w:rFonts w:eastAsia="Times New Roman"/>
        <w:noProof/>
        <w:sz w:val="22"/>
      </w:rPr>
      <w:t>2</w:t>
    </w:r>
    <w:r>
      <w:rPr>
        <w:rFonts w:eastAsia="Times New Roman"/>
        <w:sz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2A0E7" w14:textId="31FCCE75" w:rsidR="00970DDA" w:rsidRPr="00970DDA" w:rsidRDefault="00970DDA">
    <w:pPr>
      <w:pStyle w:val="Footer"/>
      <w:rPr>
        <w:sz w:val="18"/>
        <w:szCs w:val="18"/>
        <w:lang w:val="lv-L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90B3D0" w14:textId="77777777" w:rsidR="006B4263" w:rsidRDefault="006B4263">
      <w:r>
        <w:separator/>
      </w:r>
    </w:p>
  </w:footnote>
  <w:footnote w:type="continuationSeparator" w:id="0">
    <w:p w14:paraId="05A493BA" w14:textId="77777777" w:rsidR="006B4263" w:rsidRDefault="006B42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0DF1" w14:textId="77777777" w:rsidR="003701D9" w:rsidRDefault="003701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A29C5" w14:textId="77777777" w:rsidR="003701D9" w:rsidRDefault="003701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EAE919" w14:textId="77777777" w:rsidR="003701D9" w:rsidRDefault="003701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0E59"/>
    <w:rsid w:val="00034616"/>
    <w:rsid w:val="0006063C"/>
    <w:rsid w:val="000A67C7"/>
    <w:rsid w:val="000E538F"/>
    <w:rsid w:val="000F7FB8"/>
    <w:rsid w:val="0015074B"/>
    <w:rsid w:val="001F2BE2"/>
    <w:rsid w:val="00255514"/>
    <w:rsid w:val="0029639D"/>
    <w:rsid w:val="00326F90"/>
    <w:rsid w:val="0034757C"/>
    <w:rsid w:val="003701D9"/>
    <w:rsid w:val="003E7646"/>
    <w:rsid w:val="00405055"/>
    <w:rsid w:val="00535BA5"/>
    <w:rsid w:val="0065014F"/>
    <w:rsid w:val="00651FAC"/>
    <w:rsid w:val="0069406E"/>
    <w:rsid w:val="006B2ACA"/>
    <w:rsid w:val="006B2BC0"/>
    <w:rsid w:val="006B4263"/>
    <w:rsid w:val="0073192D"/>
    <w:rsid w:val="00770FBC"/>
    <w:rsid w:val="007A5E0B"/>
    <w:rsid w:val="007A6754"/>
    <w:rsid w:val="007C3291"/>
    <w:rsid w:val="007E6B7D"/>
    <w:rsid w:val="00914E77"/>
    <w:rsid w:val="00970996"/>
    <w:rsid w:val="00970DDA"/>
    <w:rsid w:val="00984A11"/>
    <w:rsid w:val="009A617C"/>
    <w:rsid w:val="00A14830"/>
    <w:rsid w:val="00A71183"/>
    <w:rsid w:val="00A72F96"/>
    <w:rsid w:val="00AA1D8D"/>
    <w:rsid w:val="00B42CA4"/>
    <w:rsid w:val="00B47730"/>
    <w:rsid w:val="00B67248"/>
    <w:rsid w:val="00BA4457"/>
    <w:rsid w:val="00BF0958"/>
    <w:rsid w:val="00C12798"/>
    <w:rsid w:val="00C9679D"/>
    <w:rsid w:val="00CB0664"/>
    <w:rsid w:val="00D31F50"/>
    <w:rsid w:val="00D36034"/>
    <w:rsid w:val="00DF04F1"/>
    <w:rsid w:val="00E174DD"/>
    <w:rsid w:val="00EA15D4"/>
    <w:rsid w:val="00ED429B"/>
    <w:rsid w:val="00EF3339"/>
    <w:rsid w:val="00F4175D"/>
    <w:rsid w:val="00FC693F"/>
    <w:rsid w:val="00FF27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582C13"/>
  <w14:defaultImageDpi w14:val="300"/>
  <w15:docId w15:val="{C88C9F9A-42CA-4A49-9101-19CEF84EE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10743-D7EC-452F-839A-4C9424721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4611</Words>
  <Characters>2629</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Tehniskā specifikācija “Naktspatversmes pakalpojums”</vt:lpstr>
      <vt:lpstr>Tehniskā specifikācija “Naktspatversmes pakalpojums”</vt:lpstr>
    </vt:vector>
  </TitlesOfParts>
  <Manager/>
  <Company/>
  <LinksUpToDate>false</LinksUpToDate>
  <CharactersWithSpaces>7226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Tehniskā specifikācija “Naktspatversmes pakalpojums”</dc:title>
  <dc:subject>1. pielikums ar iezīmētiem grozījumiem</dc:subject>
  <cp:keywords/>
  <dc:description>generated by python-docx</dc:description>
  <dcterms:created xsi:type="dcterms:W3CDTF">2026-08-27T05:16:00Z</dcterms:created>
  <dcterms:modified xsi:type="dcterms:W3CDTF">2026-08-27T05:16:00Z</dcterms:modified>
  <cp:category/>
</cp:coreProperties>
</file>